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251EB4">
        <w:rPr>
          <w:rFonts w:hint="eastAsia"/>
          <w:rtl/>
        </w:rPr>
        <w:t>עבירות</w:t>
      </w:r>
      <w:r w:rsidRPr="00251EB4">
        <w:rPr>
          <w:rtl/>
        </w:rPr>
        <w:t xml:space="preserve"> </w:t>
      </w:r>
      <w:r w:rsidRPr="00251EB4">
        <w:rPr>
          <w:rFonts w:hint="eastAsia"/>
          <w:rtl/>
        </w:rPr>
        <w:t>בנייה</w:t>
      </w:r>
      <w:r w:rsidRPr="00251EB4">
        <w:rPr>
          <w:rtl/>
        </w:rPr>
        <w:t xml:space="preserve"> </w:t>
      </w:r>
      <w:r w:rsidRPr="00251EB4">
        <w:rPr>
          <w:rFonts w:hint="eastAsia"/>
          <w:rtl/>
        </w:rPr>
        <w:t>של</w:t>
      </w:r>
      <w:r w:rsidRPr="00251EB4">
        <w:rPr>
          <w:rtl/>
        </w:rPr>
        <w:t xml:space="preserve"> </w:t>
      </w:r>
      <w:r w:rsidRPr="00251EB4">
        <w:rPr>
          <w:rFonts w:hint="eastAsia"/>
          <w:rtl/>
        </w:rPr>
        <w:t>רשויות</w:t>
      </w:r>
      <w:r w:rsidRPr="00251EB4">
        <w:rPr>
          <w:rtl/>
        </w:rPr>
        <w:t xml:space="preserve"> </w:t>
      </w:r>
      <w:r w:rsidRPr="00251EB4">
        <w:rPr>
          <w:rFonts w:hint="eastAsia"/>
          <w:rtl/>
        </w:rPr>
        <w:t>מקומיות</w:t>
      </w:r>
      <w:r w:rsidRPr="00251EB4">
        <w:rPr>
          <w:rtl/>
        </w:rPr>
        <w:t xml:space="preserve"> </w:t>
      </w:r>
      <w:r>
        <w:br/>
      </w:r>
      <w:r w:rsidRPr="00251EB4">
        <w:rPr>
          <w:rFonts w:hint="eastAsia"/>
          <w:rtl/>
        </w:rPr>
        <w:t>ותאגידים</w:t>
      </w:r>
      <w:r w:rsidRPr="00251EB4">
        <w:rPr>
          <w:rtl/>
        </w:rPr>
        <w:t xml:space="preserve"> </w:t>
      </w:r>
      <w:r w:rsidRPr="00251EB4">
        <w:rPr>
          <w:rFonts w:hint="eastAsia"/>
          <w:rtl/>
        </w:rPr>
        <w:t>עירוניים</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9A4217">
          <w:headerReference w:type="even" r:id="rId6"/>
          <w:headerReference w:type="default" r:id="rId7"/>
          <w:pgSz w:w="11906" w:h="16838" w:code="9"/>
          <w:pgMar w:top="3119" w:right="1701" w:bottom="3119" w:left="1701" w:header="1559" w:footer="709" w:gutter="0"/>
          <w:pgNumType w:start="73"/>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F4366B" w:rsidRPr="005149D9" w:rsidP="00E60741">
      <w:pPr>
        <w:pStyle w:val="takzir-text"/>
        <w:bidi/>
        <w:spacing w:line="260" w:lineRule="atLeast"/>
        <w:rPr>
          <w:szCs w:val="20"/>
          <w:rtl/>
        </w:rPr>
      </w:pPr>
      <w:r w:rsidRPr="00456839">
        <w:rPr>
          <w:rtl/>
        </w:rPr>
        <w:t xml:space="preserve">עבירות </w:t>
      </w:r>
      <w:r w:rsidRPr="00456839">
        <w:rPr>
          <w:rFonts w:hint="cs"/>
          <w:rtl/>
        </w:rPr>
        <w:t xml:space="preserve">על </w:t>
      </w:r>
      <w:r w:rsidRPr="00456839">
        <w:rPr>
          <w:rtl/>
        </w:rPr>
        <w:t>חוק התכנון והבנייה הן בין העב</w:t>
      </w:r>
      <w:r w:rsidRPr="00456839">
        <w:rPr>
          <w:rFonts w:hint="cs"/>
          <w:rtl/>
        </w:rPr>
        <w:t>י</w:t>
      </w:r>
      <w:r w:rsidRPr="00456839">
        <w:rPr>
          <w:rtl/>
        </w:rPr>
        <w:t>רות הנפוצות ביותר</w:t>
      </w:r>
      <w:r w:rsidRPr="00456839">
        <w:rPr>
          <w:rFonts w:hint="cs"/>
          <w:rtl/>
        </w:rPr>
        <w:t xml:space="preserve"> במדינה, וממדיהן הולכים ומתרחבים</w:t>
      </w:r>
      <w:r>
        <w:rPr>
          <w:vertAlign w:val="superscript"/>
          <w:rtl/>
        </w:rPr>
        <w:footnoteReference w:id="2"/>
      </w:r>
      <w:r w:rsidRPr="00456839">
        <w:rPr>
          <w:rtl/>
        </w:rPr>
        <w:t>. זה שנים רבות בתי המשפט שבים וקובעים כי מדובר ב"מכת מדינה" שיש להילחם בה ולמגר</w:t>
      </w:r>
      <w:r w:rsidRPr="00456839">
        <w:rPr>
          <w:rFonts w:hint="cs"/>
          <w:rtl/>
        </w:rPr>
        <w:t>ה</w:t>
      </w:r>
      <w:r w:rsidRPr="00456839">
        <w:rPr>
          <w:rtl/>
        </w:rPr>
        <w:t>.</w:t>
      </w:r>
      <w:r w:rsidRPr="00456839">
        <w:rPr>
          <w:rFonts w:hint="cs"/>
          <w:rtl/>
        </w:rPr>
        <w:t xml:space="preserve"> </w:t>
      </w:r>
      <w:r>
        <w:rPr>
          <w:rFonts w:hint="cs"/>
          <w:rtl/>
        </w:rPr>
        <w:t>ל</w:t>
      </w:r>
      <w:r w:rsidRPr="00005D8E">
        <w:rPr>
          <w:rtl/>
        </w:rPr>
        <w:t>בנייה ה</w:t>
      </w:r>
      <w:r w:rsidRPr="00005D8E">
        <w:rPr>
          <w:rFonts w:hint="cs"/>
          <w:rtl/>
        </w:rPr>
        <w:t xml:space="preserve">בלתי </w:t>
      </w:r>
      <w:r w:rsidRPr="00005D8E">
        <w:rPr>
          <w:rtl/>
        </w:rPr>
        <w:t>חוקית השפעות שליליות</w:t>
      </w:r>
      <w:r>
        <w:rPr>
          <w:rFonts w:hint="cs"/>
          <w:rtl/>
        </w:rPr>
        <w:t xml:space="preserve"> </w:t>
      </w:r>
      <w:r w:rsidRPr="00EE2692">
        <w:rPr>
          <w:rFonts w:hint="cs"/>
          <w:rtl/>
        </w:rPr>
        <w:t xml:space="preserve">בכמה </w:t>
      </w:r>
      <w:r w:rsidRPr="00B330E9">
        <w:rPr>
          <w:rFonts w:hint="cs"/>
          <w:rtl/>
        </w:rPr>
        <w:t>היבט</w:t>
      </w:r>
      <w:r w:rsidRPr="00EE2692">
        <w:rPr>
          <w:rFonts w:hint="cs"/>
          <w:rtl/>
        </w:rPr>
        <w:t>ים</w:t>
      </w:r>
      <w:r>
        <w:rPr>
          <w:rFonts w:hint="cs"/>
          <w:rtl/>
        </w:rPr>
        <w:t>:</w:t>
      </w:r>
      <w:r w:rsidRPr="00005D8E">
        <w:rPr>
          <w:rtl/>
        </w:rPr>
        <w:t xml:space="preserve"> שימוש שלא כדין במקרקעין, קביעת עובדות בשטח</w:t>
      </w:r>
      <w:r w:rsidRPr="00005D8E">
        <w:rPr>
          <w:rFonts w:hint="cs"/>
          <w:rtl/>
        </w:rPr>
        <w:t xml:space="preserve"> </w:t>
      </w:r>
      <w:r w:rsidRPr="00005D8E">
        <w:rPr>
          <w:rtl/>
        </w:rPr>
        <w:t>ופגיעה באיכות החיים והסביבה.</w:t>
      </w:r>
      <w:r w:rsidRPr="00005D8E">
        <w:rPr>
          <w:rFonts w:hint="cs"/>
          <w:rtl/>
        </w:rPr>
        <w:t xml:space="preserve"> </w:t>
      </w:r>
      <w:r>
        <w:rPr>
          <w:rFonts w:hint="cs"/>
          <w:rtl/>
        </w:rPr>
        <w:t xml:space="preserve">נוסף על כך </w:t>
      </w:r>
      <w:r w:rsidRPr="00005D8E">
        <w:rPr>
          <w:rFonts w:hint="cs"/>
          <w:rtl/>
        </w:rPr>
        <w:t xml:space="preserve">לבנייה </w:t>
      </w:r>
      <w:r>
        <w:rPr>
          <w:rFonts w:hint="cs"/>
          <w:rtl/>
        </w:rPr>
        <w:t>ה</w:t>
      </w:r>
      <w:r w:rsidRPr="00005D8E">
        <w:rPr>
          <w:rFonts w:hint="cs"/>
          <w:rtl/>
        </w:rPr>
        <w:t>בלתי חוקית יש היבטים הקשורים לבטיחות המבנים</w:t>
      </w:r>
      <w:r>
        <w:rPr>
          <w:rFonts w:hint="cs"/>
          <w:rtl/>
        </w:rPr>
        <w:t>,</w:t>
      </w:r>
      <w:r w:rsidRPr="00005D8E">
        <w:rPr>
          <w:rFonts w:hint="cs"/>
          <w:rtl/>
        </w:rPr>
        <w:t xml:space="preserve"> </w:t>
      </w:r>
      <w:r>
        <w:rPr>
          <w:rFonts w:hint="cs"/>
          <w:rtl/>
        </w:rPr>
        <w:t xml:space="preserve">ומאחר שהיא </w:t>
      </w:r>
      <w:r w:rsidRPr="00005D8E">
        <w:rPr>
          <w:rFonts w:hint="cs"/>
          <w:rtl/>
        </w:rPr>
        <w:t xml:space="preserve">נעשית </w:t>
      </w:r>
      <w:r>
        <w:rPr>
          <w:rFonts w:hint="cs"/>
          <w:rtl/>
        </w:rPr>
        <w:t xml:space="preserve">ללא היתרים ובלי אישורם של </w:t>
      </w:r>
      <w:r w:rsidRPr="00005D8E">
        <w:rPr>
          <w:rFonts w:hint="cs"/>
          <w:rtl/>
        </w:rPr>
        <w:t>גורמי הבקרה כ</w:t>
      </w:r>
      <w:r>
        <w:rPr>
          <w:rFonts w:hint="cs"/>
          <w:rtl/>
        </w:rPr>
        <w:t>קבוע</w:t>
      </w:r>
      <w:r w:rsidRPr="00005D8E">
        <w:rPr>
          <w:rFonts w:hint="cs"/>
          <w:rtl/>
        </w:rPr>
        <w:t xml:space="preserve"> בחוק ובתקנותיו</w:t>
      </w:r>
      <w:r w:rsidRPr="00E10170">
        <w:rPr>
          <w:rFonts w:hint="cs"/>
          <w:rtl/>
        </w:rPr>
        <w:t xml:space="preserve"> נשקפת ממנה סכנת פגיעה בשלום הציבור</w:t>
      </w:r>
      <w:r w:rsidRPr="00005D8E">
        <w:rPr>
          <w:rFonts w:hint="cs"/>
          <w:rtl/>
        </w:rPr>
        <w:t>.</w:t>
      </w:r>
    </w:p>
    <w:p w:rsidR="00F4366B" w:rsidRPr="00C93AC7" w:rsidP="00E60741">
      <w:pPr>
        <w:pStyle w:val="takzir-text"/>
        <w:bidi/>
        <w:spacing w:line="260" w:lineRule="atLeast"/>
        <w:rPr>
          <w:szCs w:val="20"/>
          <w:rtl/>
        </w:rPr>
      </w:pPr>
      <w:r>
        <w:rPr>
          <w:rFonts w:hint="cs"/>
          <w:rtl/>
        </w:rPr>
        <w:t xml:space="preserve">על פי חוק התכנון והבניה, התשכ"ה-1965 (להלן - החוק או חוק התכנון והבנייה), </w:t>
      </w:r>
      <w:r w:rsidRPr="00F124EB">
        <w:rPr>
          <w:rtl/>
        </w:rPr>
        <w:t>כל בנייה או שימוש בקרקע טעונים רישוי</w:t>
      </w:r>
      <w:r w:rsidRPr="00F124EB">
        <w:rPr>
          <w:rFonts w:hint="cs"/>
          <w:rtl/>
        </w:rPr>
        <w:t xml:space="preserve"> (דהיינו היתר בנייה)</w:t>
      </w:r>
      <w:r w:rsidRPr="00F124EB">
        <w:rPr>
          <w:rtl/>
        </w:rPr>
        <w:t xml:space="preserve"> </w:t>
      </w:r>
      <w:r w:rsidRPr="00F124EB">
        <w:rPr>
          <w:rFonts w:hint="cs"/>
          <w:rtl/>
        </w:rPr>
        <w:t xml:space="preserve">ויש לבצעם </w:t>
      </w:r>
      <w:r w:rsidRPr="00F124EB">
        <w:rPr>
          <w:rtl/>
        </w:rPr>
        <w:t>בהתאם לתכניות ולתקנות האחרות החלות על הקרקע או הבניין הנדונים.</w:t>
      </w:r>
    </w:p>
    <w:p w:rsidR="00F4366B" w:rsidRPr="001B163D" w:rsidP="00E60741">
      <w:pPr>
        <w:pStyle w:val="takzir-text"/>
        <w:bidi/>
        <w:spacing w:line="260" w:lineRule="atLeast"/>
        <w:rPr>
          <w:rtl/>
        </w:rPr>
      </w:pPr>
      <w:r w:rsidRPr="00456839">
        <w:rPr>
          <w:rFonts w:hint="cs"/>
          <w:rtl/>
        </w:rPr>
        <w:t xml:space="preserve">בחוק נקבעו </w:t>
      </w:r>
      <w:r w:rsidRPr="00456839">
        <w:rPr>
          <w:rtl/>
        </w:rPr>
        <w:t>כלי</w:t>
      </w:r>
      <w:r>
        <w:rPr>
          <w:rFonts w:hint="cs"/>
          <w:rtl/>
        </w:rPr>
        <w:t>ם</w:t>
      </w:r>
      <w:r w:rsidRPr="00456839">
        <w:rPr>
          <w:rtl/>
        </w:rPr>
        <w:t xml:space="preserve"> רבים, </w:t>
      </w:r>
      <w:r w:rsidRPr="00456839">
        <w:rPr>
          <w:rtl/>
        </w:rPr>
        <w:t>מ</w:t>
      </w:r>
      <w:r w:rsidRPr="00456839">
        <w:rPr>
          <w:rFonts w:hint="cs"/>
          <w:rtl/>
        </w:rPr>
        <w:t>י</w:t>
      </w:r>
      <w:r w:rsidRPr="00456839">
        <w:rPr>
          <w:rtl/>
        </w:rPr>
        <w:t>נהליים</w:t>
      </w:r>
      <w:r w:rsidRPr="00456839">
        <w:rPr>
          <w:rtl/>
        </w:rPr>
        <w:t xml:space="preserve"> ופליליים, לאכיפת דיני התכנון והבנייה. </w:t>
      </w:r>
      <w:r w:rsidRPr="00456839">
        <w:rPr>
          <w:rFonts w:hint="cs"/>
          <w:rtl/>
        </w:rPr>
        <w:t>הפעלתם של אמצעי האכיפה נתונה בידי הוועדה המקומית לתכנון ולבנייה (להלן - הוועדה המקומית) ב</w:t>
      </w:r>
      <w:r w:rsidRPr="00456839">
        <w:rPr>
          <w:rtl/>
        </w:rPr>
        <w:t xml:space="preserve">מרחב התכנון </w:t>
      </w:r>
      <w:r>
        <w:rPr>
          <w:rFonts w:hint="cs"/>
          <w:rtl/>
        </w:rPr>
        <w:t>ש</w:t>
      </w:r>
      <w:r w:rsidRPr="00456839">
        <w:rPr>
          <w:rFonts w:hint="cs"/>
          <w:rtl/>
        </w:rPr>
        <w:t>עליו היא מופקדת</w:t>
      </w:r>
      <w:r>
        <w:rPr>
          <w:rFonts w:hint="cs"/>
          <w:rtl/>
        </w:rPr>
        <w:t xml:space="preserve">. במקרים שבהם נמנעת הוועדה המקומית מלעשות כן מסורה </w:t>
      </w:r>
      <w:r w:rsidRPr="007A691C">
        <w:rPr>
          <w:rFonts w:hint="cs"/>
          <w:rtl/>
        </w:rPr>
        <w:t xml:space="preserve">הסמכות </w:t>
      </w:r>
      <w:r>
        <w:rPr>
          <w:rFonts w:hint="cs"/>
          <w:rtl/>
        </w:rPr>
        <w:t>ל</w:t>
      </w:r>
      <w:r w:rsidRPr="007A691C">
        <w:rPr>
          <w:rFonts w:hint="cs"/>
          <w:rtl/>
        </w:rPr>
        <w:t xml:space="preserve">הפעלת אמצעי האכיפה </w:t>
      </w:r>
      <w:r>
        <w:rPr>
          <w:rFonts w:hint="cs"/>
          <w:rtl/>
        </w:rPr>
        <w:t xml:space="preserve">בידי גורמי האכיפה של המדינה </w:t>
      </w:r>
      <w:r>
        <w:rPr>
          <w:rtl/>
        </w:rPr>
        <w:t>-</w:t>
      </w:r>
      <w:r>
        <w:rPr>
          <w:rFonts w:hint="cs"/>
          <w:rtl/>
        </w:rPr>
        <w:t xml:space="preserve"> היינו </w:t>
      </w:r>
      <w:r w:rsidRPr="009A74F4">
        <w:rPr>
          <w:rFonts w:hint="cs"/>
          <w:rtl/>
        </w:rPr>
        <w:t>היחידה</w:t>
      </w:r>
      <w:r w:rsidRPr="009A74F4">
        <w:rPr>
          <w:rtl/>
        </w:rPr>
        <w:t xml:space="preserve"> </w:t>
      </w:r>
      <w:r w:rsidRPr="009A74F4">
        <w:rPr>
          <w:rFonts w:hint="cs"/>
          <w:rtl/>
        </w:rPr>
        <w:t>הארצית לאכיפת דיני התכנון והבנייה</w:t>
      </w:r>
      <w:r>
        <w:rPr>
          <w:rFonts w:hint="cs"/>
          <w:rtl/>
        </w:rPr>
        <w:t xml:space="preserve"> במשרד האוצר והמחלקה </w:t>
      </w:r>
      <w:r w:rsidRPr="00EB21B4">
        <w:rPr>
          <w:rFonts w:hint="cs"/>
          <w:rtl/>
        </w:rPr>
        <w:t xml:space="preserve">להנחיית תובעים מוסמכי היועץ המשפטי לממשלה </w:t>
      </w:r>
      <w:r>
        <w:rPr>
          <w:rFonts w:hint="cs"/>
          <w:rtl/>
        </w:rPr>
        <w:t>במשרד המשפטים</w:t>
      </w:r>
      <w:r w:rsidRPr="00456839">
        <w:rPr>
          <w:rFonts w:hint="cs"/>
          <w:rtl/>
        </w:rPr>
        <w:t>.</w:t>
      </w:r>
    </w:p>
    <w:p w:rsidR="00F4366B" w:rsidRPr="00AE6087" w:rsidP="00AC0114">
      <w:pPr>
        <w:pStyle w:val="takzir-text"/>
        <w:bidi/>
        <w:spacing w:line="260" w:lineRule="atLeast"/>
        <w:rPr>
          <w:rtl/>
        </w:rPr>
      </w:pPr>
      <w:r w:rsidRPr="009F6552">
        <w:rPr>
          <w:rtl/>
        </w:rPr>
        <w:t>אף שעל פי החוק</w:t>
      </w:r>
      <w:r w:rsidRPr="009F6552">
        <w:rPr>
          <w:rFonts w:hint="cs"/>
          <w:rtl/>
        </w:rPr>
        <w:t>,</w:t>
      </w:r>
      <w:r w:rsidRPr="009F6552">
        <w:rPr>
          <w:rtl/>
        </w:rPr>
        <w:t xml:space="preserve"> ההרכב של מועצת הרשות המקומית ו</w:t>
      </w:r>
      <w:r w:rsidRPr="009F6552">
        <w:rPr>
          <w:rFonts w:hint="cs"/>
          <w:rtl/>
        </w:rPr>
        <w:t xml:space="preserve">של </w:t>
      </w:r>
      <w:r w:rsidRPr="009F6552">
        <w:rPr>
          <w:rtl/>
        </w:rPr>
        <w:t>מליאת הוועדה המקומית זהה</w:t>
      </w:r>
      <w:r w:rsidRPr="009F6552">
        <w:rPr>
          <w:rFonts w:hint="cs"/>
          <w:rtl/>
        </w:rPr>
        <w:t>,</w:t>
      </w:r>
      <w:r w:rsidRPr="009F6552">
        <w:rPr>
          <w:rtl/>
        </w:rPr>
        <w:t xml:space="preserve"> מדובר בשתי ישויות משפטיות נפרדות</w:t>
      </w:r>
      <w:r>
        <w:rPr>
          <w:vertAlign w:val="superscript"/>
          <w:rtl/>
        </w:rPr>
        <w:footnoteReference w:id="3"/>
      </w:r>
      <w:r w:rsidRPr="009F6552">
        <w:rPr>
          <w:rtl/>
        </w:rPr>
        <w:t>.</w:t>
      </w:r>
      <w:r w:rsidRPr="009F6552">
        <w:rPr>
          <w:rFonts w:hint="cs"/>
          <w:rtl/>
        </w:rPr>
        <w:t xml:space="preserve"> לפי החוק, הוועדה המקומית הפועלת במרחב תכנון מקומי של רשות מקומית מסוימת, היא שנותנת את היתרי הבנייה לרשות המקומית והיא גם האחראית לאכיפת החוק בתחום שיפוטה של אותה רשות. </w:t>
      </w:r>
      <w:r w:rsidRPr="009F6552">
        <w:rPr>
          <w:rtl/>
        </w:rPr>
        <w:t>יו"ר הוועדה ומהנדס ה</w:t>
      </w:r>
      <w:r w:rsidRPr="009F6552">
        <w:rPr>
          <w:rFonts w:hint="cs"/>
          <w:rtl/>
        </w:rPr>
        <w:t>ו</w:t>
      </w:r>
      <w:r w:rsidRPr="009F6552">
        <w:rPr>
          <w:rtl/>
        </w:rPr>
        <w:t>ועדה הם גם ראש ה</w:t>
      </w:r>
      <w:r w:rsidRPr="009F6552">
        <w:rPr>
          <w:rFonts w:hint="cs"/>
          <w:rtl/>
        </w:rPr>
        <w:t xml:space="preserve">רשות </w:t>
      </w:r>
      <w:r w:rsidRPr="009F6552">
        <w:rPr>
          <w:rtl/>
        </w:rPr>
        <w:t>ומהנדס ה</w:t>
      </w:r>
      <w:r w:rsidRPr="009F6552">
        <w:rPr>
          <w:rFonts w:hint="cs"/>
          <w:rtl/>
        </w:rPr>
        <w:t>רשות בהתאמה</w:t>
      </w:r>
      <w:r w:rsidRPr="009F6552">
        <w:rPr>
          <w:rtl/>
        </w:rPr>
        <w:t>. למעשה</w:t>
      </w:r>
      <w:r w:rsidRPr="009F6552">
        <w:rPr>
          <w:rFonts w:hint="cs"/>
          <w:rtl/>
        </w:rPr>
        <w:t>,</w:t>
      </w:r>
      <w:r w:rsidRPr="009F6552">
        <w:rPr>
          <w:rtl/>
        </w:rPr>
        <w:t xml:space="preserve"> </w:t>
      </w:r>
      <w:r w:rsidRPr="009F6552">
        <w:rPr>
          <w:rFonts w:hint="cs"/>
          <w:rtl/>
        </w:rPr>
        <w:t>על ממלאי התפקידים בשתי הישויות לפעול ב"שני כובעים", דבר שיכול להעמיד אותם במצב של ניגוד עניינים.</w:t>
      </w:r>
      <w:r w:rsidRPr="00AC0114" w:rsidR="00AC0114">
        <w:rPr>
          <w:szCs w:val="17"/>
          <w:rtl/>
        </w:rPr>
        <w:t xml:space="preserve"> </w:t>
      </w:r>
      <w:r w:rsidRPr="0012789B" w:rsidR="00AC0114">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70012" w:rsidRPr="00373C5D" w:rsidP="00AC01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027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671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1762F4" w:rsidP="00AC0114">
                            <w:pPr>
                              <w:spacing w:after="0" w:line="240" w:lineRule="auto"/>
                              <w:rPr>
                                <w:rFonts w:cs="Tahoma"/>
                                <w:color w:val="0B5294"/>
                                <w:spacing w:val="-4"/>
                                <w:sz w:val="24"/>
                                <w:szCs w:val="24"/>
                                <w:rtl/>
                                <w:cs/>
                              </w:rPr>
                            </w:pPr>
                            <w:r w:rsidRPr="00AC0114">
                              <w:rPr>
                                <w:rFonts w:cs="Tahoma" w:hint="eastAsia"/>
                                <w:color w:val="0B5294"/>
                                <w:spacing w:val="-4"/>
                                <w:sz w:val="24"/>
                                <w:szCs w:val="24"/>
                                <w:rtl/>
                              </w:rPr>
                              <w:t>עבירות</w:t>
                            </w:r>
                            <w:r w:rsidRPr="00AC0114">
                              <w:rPr>
                                <w:rFonts w:cs="Tahoma"/>
                                <w:color w:val="0B5294"/>
                                <w:spacing w:val="-4"/>
                                <w:sz w:val="24"/>
                                <w:szCs w:val="24"/>
                                <w:rtl/>
                              </w:rPr>
                              <w:t xml:space="preserve"> </w:t>
                            </w:r>
                            <w:r w:rsidRPr="00AC0114">
                              <w:rPr>
                                <w:rFonts w:cs="Tahoma" w:hint="eastAsia"/>
                                <w:color w:val="0B5294"/>
                                <w:spacing w:val="-4"/>
                                <w:sz w:val="24"/>
                                <w:szCs w:val="24"/>
                                <w:rtl/>
                              </w:rPr>
                              <w:t>בנייה</w:t>
                            </w:r>
                            <w:r w:rsidRPr="00AC0114">
                              <w:rPr>
                                <w:rFonts w:cs="Tahoma"/>
                                <w:color w:val="0B5294"/>
                                <w:spacing w:val="-4"/>
                                <w:sz w:val="24"/>
                                <w:szCs w:val="24"/>
                                <w:rtl/>
                              </w:rPr>
                              <w:t xml:space="preserve"> </w:t>
                            </w:r>
                            <w:r w:rsidRPr="00AC0114">
                              <w:rPr>
                                <w:rFonts w:cs="Tahoma" w:hint="eastAsia"/>
                                <w:color w:val="0B5294"/>
                                <w:spacing w:val="-4"/>
                                <w:sz w:val="24"/>
                                <w:szCs w:val="24"/>
                                <w:rtl/>
                              </w:rPr>
                              <w:t>של</w:t>
                            </w:r>
                            <w:r w:rsidRPr="00AC0114">
                              <w:rPr>
                                <w:rFonts w:cs="Tahoma"/>
                                <w:color w:val="0B5294"/>
                                <w:spacing w:val="-4"/>
                                <w:sz w:val="24"/>
                                <w:szCs w:val="24"/>
                                <w:rtl/>
                              </w:rPr>
                              <w:t xml:space="preserve"> </w:t>
                            </w:r>
                            <w:r w:rsidRPr="00AC0114">
                              <w:rPr>
                                <w:rFonts w:cs="Tahoma" w:hint="eastAsia"/>
                                <w:color w:val="0B5294"/>
                                <w:spacing w:val="-4"/>
                                <w:sz w:val="24"/>
                                <w:szCs w:val="24"/>
                                <w:rtl/>
                              </w:rPr>
                              <w:t>הרשויות</w:t>
                            </w:r>
                            <w:r w:rsidRPr="00AC0114">
                              <w:rPr>
                                <w:rFonts w:cs="Tahoma"/>
                                <w:color w:val="0B5294"/>
                                <w:spacing w:val="-4"/>
                                <w:sz w:val="24"/>
                                <w:szCs w:val="24"/>
                                <w:rtl/>
                              </w:rPr>
                              <w:t xml:space="preserve"> </w:t>
                            </w:r>
                            <w:r w:rsidRPr="00AC0114">
                              <w:rPr>
                                <w:rFonts w:cs="Tahoma" w:hint="eastAsia"/>
                                <w:color w:val="0B5294"/>
                                <w:spacing w:val="-4"/>
                                <w:sz w:val="24"/>
                                <w:szCs w:val="24"/>
                                <w:rtl/>
                              </w:rPr>
                              <w:t>המקומיות</w:t>
                            </w:r>
                            <w:r w:rsidRPr="00AC0114">
                              <w:rPr>
                                <w:rFonts w:cs="Tahoma"/>
                                <w:color w:val="0B5294"/>
                                <w:spacing w:val="-4"/>
                                <w:sz w:val="24"/>
                                <w:szCs w:val="24"/>
                                <w:rtl/>
                              </w:rPr>
                              <w:t xml:space="preserve"> </w:t>
                            </w:r>
                            <w:r w:rsidRPr="00AC0114">
                              <w:rPr>
                                <w:rFonts w:cs="Tahoma" w:hint="eastAsia"/>
                                <w:color w:val="0B5294"/>
                                <w:spacing w:val="-4"/>
                                <w:sz w:val="24"/>
                                <w:szCs w:val="24"/>
                                <w:rtl/>
                              </w:rPr>
                              <w:t>והתאגידים</w:t>
                            </w:r>
                            <w:r w:rsidRPr="00AC0114">
                              <w:rPr>
                                <w:rFonts w:cs="Tahoma"/>
                                <w:color w:val="0B5294"/>
                                <w:spacing w:val="-4"/>
                                <w:sz w:val="24"/>
                                <w:szCs w:val="24"/>
                                <w:rtl/>
                              </w:rPr>
                              <w:t xml:space="preserve"> </w:t>
                            </w:r>
                            <w:r w:rsidRPr="00AC0114">
                              <w:rPr>
                                <w:rFonts w:cs="Tahoma" w:hint="eastAsia"/>
                                <w:color w:val="0B5294"/>
                                <w:spacing w:val="-4"/>
                                <w:sz w:val="24"/>
                                <w:szCs w:val="24"/>
                                <w:rtl/>
                              </w:rPr>
                              <w:t>העירוניים</w:t>
                            </w:r>
                            <w:r w:rsidRPr="00AC0114">
                              <w:rPr>
                                <w:rFonts w:cs="Tahoma"/>
                                <w:color w:val="0B5294"/>
                                <w:spacing w:val="-4"/>
                                <w:sz w:val="24"/>
                                <w:szCs w:val="24"/>
                                <w:rtl/>
                              </w:rPr>
                              <w:t xml:space="preserve"> </w:t>
                            </w:r>
                            <w:r w:rsidRPr="00AC0114">
                              <w:rPr>
                                <w:rFonts w:cs="Tahoma" w:hint="eastAsia"/>
                                <w:color w:val="0B5294"/>
                                <w:spacing w:val="-4"/>
                                <w:sz w:val="24"/>
                                <w:szCs w:val="24"/>
                                <w:rtl/>
                              </w:rPr>
                              <w:t>שלהן</w:t>
                            </w:r>
                            <w:r w:rsidRPr="00AC0114">
                              <w:rPr>
                                <w:rFonts w:cs="Tahoma"/>
                                <w:color w:val="0B5294"/>
                                <w:spacing w:val="-4"/>
                                <w:sz w:val="24"/>
                                <w:szCs w:val="24"/>
                                <w:rtl/>
                              </w:rPr>
                              <w:t xml:space="preserve"> </w:t>
                            </w:r>
                            <w:r w:rsidRPr="00AC0114">
                              <w:rPr>
                                <w:rFonts w:cs="Tahoma" w:hint="eastAsia"/>
                                <w:color w:val="0B5294"/>
                                <w:spacing w:val="-4"/>
                                <w:sz w:val="24"/>
                                <w:szCs w:val="24"/>
                                <w:rtl/>
                              </w:rPr>
                              <w:t>הן</w:t>
                            </w:r>
                            <w:r w:rsidRPr="00AC0114">
                              <w:rPr>
                                <w:rFonts w:cs="Tahoma"/>
                                <w:color w:val="0B5294"/>
                                <w:spacing w:val="-4"/>
                                <w:sz w:val="24"/>
                                <w:szCs w:val="24"/>
                                <w:rtl/>
                              </w:rPr>
                              <w:t xml:space="preserve"> </w:t>
                            </w:r>
                            <w:r w:rsidRPr="00AC0114">
                              <w:rPr>
                                <w:rFonts w:cs="Tahoma" w:hint="eastAsia"/>
                                <w:color w:val="0B5294"/>
                                <w:spacing w:val="-4"/>
                                <w:sz w:val="24"/>
                                <w:szCs w:val="24"/>
                                <w:rtl/>
                              </w:rPr>
                              <w:t>בבחינת</w:t>
                            </w:r>
                            <w:r w:rsidRPr="00AC0114">
                              <w:rPr>
                                <w:rFonts w:cs="Tahoma"/>
                                <w:color w:val="0B5294"/>
                                <w:spacing w:val="-4"/>
                                <w:sz w:val="24"/>
                                <w:szCs w:val="24"/>
                                <w:rtl/>
                              </w:rPr>
                              <w:t xml:space="preserve"> </w:t>
                            </w:r>
                            <w:r w:rsidRPr="00AC0114">
                              <w:rPr>
                                <w:rFonts w:cs="Tahoma" w:hint="eastAsia"/>
                                <w:color w:val="0B5294"/>
                                <w:spacing w:val="-4"/>
                                <w:sz w:val="24"/>
                                <w:szCs w:val="24"/>
                                <w:rtl/>
                              </w:rPr>
                              <w:t>ליקוי</w:t>
                            </w:r>
                            <w:r w:rsidRPr="00AC0114">
                              <w:rPr>
                                <w:rFonts w:cs="Tahoma"/>
                                <w:color w:val="0B5294"/>
                                <w:spacing w:val="-4"/>
                                <w:sz w:val="24"/>
                                <w:szCs w:val="24"/>
                                <w:rtl/>
                              </w:rPr>
                              <w:t xml:space="preserve"> </w:t>
                            </w:r>
                            <w:r w:rsidRPr="00AC0114">
                              <w:rPr>
                                <w:rFonts w:cs="Tahoma" w:hint="eastAsia"/>
                                <w:color w:val="0B5294"/>
                                <w:spacing w:val="-4"/>
                                <w:sz w:val="24"/>
                                <w:szCs w:val="24"/>
                                <w:rtl/>
                              </w:rPr>
                              <w:t>מאורות</w:t>
                            </w:r>
                            <w:r w:rsidRPr="00AC0114">
                              <w:rPr>
                                <w:rFonts w:cs="Tahoma"/>
                                <w:color w:val="0B5294"/>
                                <w:spacing w:val="-4"/>
                                <w:sz w:val="24"/>
                                <w:szCs w:val="24"/>
                                <w:rtl/>
                              </w:rPr>
                              <w:t xml:space="preserve">. </w:t>
                            </w:r>
                            <w:r w:rsidRPr="00AC0114">
                              <w:rPr>
                                <w:rFonts w:cs="Tahoma" w:hint="eastAsia"/>
                                <w:color w:val="0B5294"/>
                                <w:spacing w:val="-4"/>
                                <w:sz w:val="24"/>
                                <w:szCs w:val="24"/>
                                <w:rtl/>
                              </w:rPr>
                              <w:t>הן</w:t>
                            </w:r>
                            <w:r w:rsidRPr="00AC0114">
                              <w:rPr>
                                <w:rFonts w:cs="Tahoma"/>
                                <w:color w:val="0B5294"/>
                                <w:spacing w:val="-4"/>
                                <w:sz w:val="24"/>
                                <w:szCs w:val="24"/>
                                <w:rtl/>
                              </w:rPr>
                              <w:t xml:space="preserve"> </w:t>
                            </w:r>
                            <w:r w:rsidRPr="00AC0114">
                              <w:rPr>
                                <w:rFonts w:cs="Tahoma" w:hint="eastAsia"/>
                                <w:color w:val="0B5294"/>
                                <w:spacing w:val="-4"/>
                                <w:sz w:val="24"/>
                                <w:szCs w:val="24"/>
                                <w:rtl/>
                              </w:rPr>
                              <w:t>מצביעות</w:t>
                            </w:r>
                            <w:r w:rsidRPr="00AC0114">
                              <w:rPr>
                                <w:rFonts w:cs="Tahoma"/>
                                <w:color w:val="0B5294"/>
                                <w:spacing w:val="-4"/>
                                <w:sz w:val="24"/>
                                <w:szCs w:val="24"/>
                                <w:rtl/>
                              </w:rPr>
                              <w:t xml:space="preserve"> </w:t>
                            </w:r>
                            <w:r w:rsidRPr="00AC0114">
                              <w:rPr>
                                <w:rFonts w:cs="Tahoma" w:hint="eastAsia"/>
                                <w:color w:val="0B5294"/>
                                <w:spacing w:val="-4"/>
                                <w:sz w:val="24"/>
                                <w:szCs w:val="24"/>
                                <w:rtl/>
                              </w:rPr>
                              <w:t>על</w:t>
                            </w:r>
                            <w:r w:rsidRPr="00AC0114">
                              <w:rPr>
                                <w:rFonts w:cs="Tahoma"/>
                                <w:color w:val="0B5294"/>
                                <w:spacing w:val="-4"/>
                                <w:sz w:val="24"/>
                                <w:szCs w:val="24"/>
                                <w:rtl/>
                              </w:rPr>
                              <w:t xml:space="preserve"> </w:t>
                            </w:r>
                            <w:r w:rsidRPr="00AC0114">
                              <w:rPr>
                                <w:rFonts w:cs="Tahoma" w:hint="eastAsia"/>
                                <w:color w:val="0B5294"/>
                                <w:spacing w:val="-4"/>
                                <w:sz w:val="24"/>
                                <w:szCs w:val="24"/>
                                <w:rtl/>
                              </w:rPr>
                              <w:t>דפוס</w:t>
                            </w:r>
                            <w:r w:rsidRPr="00AC0114">
                              <w:rPr>
                                <w:rFonts w:cs="Tahoma"/>
                                <w:color w:val="0B5294"/>
                                <w:spacing w:val="-4"/>
                                <w:sz w:val="24"/>
                                <w:szCs w:val="24"/>
                                <w:rtl/>
                              </w:rPr>
                              <w:t xml:space="preserve"> </w:t>
                            </w:r>
                            <w:r w:rsidRPr="00AC0114">
                              <w:rPr>
                                <w:rFonts w:cs="Tahoma" w:hint="eastAsia"/>
                                <w:color w:val="0B5294"/>
                                <w:spacing w:val="-4"/>
                                <w:sz w:val="24"/>
                                <w:szCs w:val="24"/>
                                <w:rtl/>
                              </w:rPr>
                              <w:t>פעולה</w:t>
                            </w:r>
                            <w:r w:rsidRPr="00AC0114">
                              <w:rPr>
                                <w:rFonts w:cs="Tahoma"/>
                                <w:color w:val="0B5294"/>
                                <w:spacing w:val="-4"/>
                                <w:sz w:val="24"/>
                                <w:szCs w:val="24"/>
                                <w:rtl/>
                              </w:rPr>
                              <w:t xml:space="preserve"> </w:t>
                            </w:r>
                            <w:r w:rsidRPr="00AC0114">
                              <w:rPr>
                                <w:rFonts w:cs="Tahoma" w:hint="eastAsia"/>
                                <w:color w:val="0B5294"/>
                                <w:spacing w:val="-4"/>
                                <w:sz w:val="24"/>
                                <w:szCs w:val="24"/>
                                <w:rtl/>
                              </w:rPr>
                              <w:t>לקוי</w:t>
                            </w:r>
                            <w:r w:rsidRPr="00AC0114">
                              <w:rPr>
                                <w:rFonts w:cs="Tahoma"/>
                                <w:color w:val="0B5294"/>
                                <w:spacing w:val="-4"/>
                                <w:sz w:val="24"/>
                                <w:szCs w:val="24"/>
                                <w:rtl/>
                              </w:rPr>
                              <w:t xml:space="preserve"> </w:t>
                            </w:r>
                            <w:r w:rsidRPr="00AC0114">
                              <w:rPr>
                                <w:rFonts w:cs="Tahoma" w:hint="eastAsia"/>
                                <w:color w:val="0B5294"/>
                                <w:spacing w:val="-4"/>
                                <w:sz w:val="24"/>
                                <w:szCs w:val="24"/>
                                <w:rtl/>
                              </w:rPr>
                              <w:t>וחמור</w:t>
                            </w:r>
                            <w:r w:rsidRPr="00AC0114">
                              <w:rPr>
                                <w:rFonts w:cs="Tahoma"/>
                                <w:color w:val="0B5294"/>
                                <w:spacing w:val="-4"/>
                                <w:sz w:val="24"/>
                                <w:szCs w:val="24"/>
                                <w:rtl/>
                              </w:rPr>
                              <w:t xml:space="preserve"> </w:t>
                            </w:r>
                            <w:r w:rsidRPr="00AC0114">
                              <w:rPr>
                                <w:rFonts w:cs="Tahoma" w:hint="eastAsia"/>
                                <w:color w:val="0B5294"/>
                                <w:spacing w:val="-4"/>
                                <w:sz w:val="24"/>
                                <w:szCs w:val="24"/>
                                <w:rtl/>
                              </w:rPr>
                              <w:t>ומכרסמות</w:t>
                            </w:r>
                            <w:r w:rsidRPr="00AC0114">
                              <w:rPr>
                                <w:rFonts w:cs="Tahoma"/>
                                <w:color w:val="0B5294"/>
                                <w:spacing w:val="-4"/>
                                <w:sz w:val="24"/>
                                <w:szCs w:val="24"/>
                                <w:rtl/>
                              </w:rPr>
                              <w:t xml:space="preserve"> </w:t>
                            </w:r>
                            <w:r w:rsidRPr="00AC0114">
                              <w:rPr>
                                <w:rFonts w:cs="Tahoma" w:hint="eastAsia"/>
                                <w:color w:val="0B5294"/>
                                <w:spacing w:val="-4"/>
                                <w:sz w:val="24"/>
                                <w:szCs w:val="24"/>
                                <w:rtl/>
                              </w:rPr>
                              <w:t>באמון</w:t>
                            </w:r>
                            <w:r w:rsidRPr="00AC0114">
                              <w:rPr>
                                <w:rFonts w:cs="Tahoma"/>
                                <w:color w:val="0B5294"/>
                                <w:spacing w:val="-4"/>
                                <w:sz w:val="24"/>
                                <w:szCs w:val="24"/>
                                <w:rtl/>
                              </w:rPr>
                              <w:t xml:space="preserve"> </w:t>
                            </w:r>
                            <w:r w:rsidRPr="00AC0114">
                              <w:rPr>
                                <w:rFonts w:cs="Tahoma" w:hint="eastAsia"/>
                                <w:color w:val="0B5294"/>
                                <w:spacing w:val="-4"/>
                                <w:sz w:val="24"/>
                                <w:szCs w:val="24"/>
                                <w:rtl/>
                              </w:rPr>
                              <w:t>הציבור</w:t>
                            </w:r>
                            <w:r w:rsidRPr="00AC0114">
                              <w:rPr>
                                <w:rFonts w:cs="Tahoma"/>
                                <w:color w:val="0B5294"/>
                                <w:spacing w:val="-4"/>
                                <w:sz w:val="24"/>
                                <w:szCs w:val="24"/>
                                <w:rtl/>
                              </w:rPr>
                              <w:t xml:space="preserve"> </w:t>
                            </w:r>
                            <w:r w:rsidRPr="00AC0114">
                              <w:rPr>
                                <w:rFonts w:cs="Tahoma" w:hint="eastAsia"/>
                                <w:color w:val="0B5294"/>
                                <w:spacing w:val="-4"/>
                                <w:sz w:val="24"/>
                                <w:szCs w:val="24"/>
                                <w:rtl/>
                              </w:rPr>
                              <w:t>במערכות</w:t>
                            </w:r>
                            <w:r w:rsidRPr="00AC0114">
                              <w:rPr>
                                <w:rFonts w:cs="Tahoma"/>
                                <w:color w:val="0B5294"/>
                                <w:spacing w:val="-4"/>
                                <w:sz w:val="24"/>
                                <w:szCs w:val="24"/>
                                <w:rtl/>
                              </w:rPr>
                              <w:t xml:space="preserve"> </w:t>
                            </w:r>
                            <w:r w:rsidRPr="00AC0114">
                              <w:rPr>
                                <w:rFonts w:cs="Tahoma" w:hint="eastAsia"/>
                                <w:color w:val="0B5294"/>
                                <w:spacing w:val="-4"/>
                                <w:sz w:val="24"/>
                                <w:szCs w:val="24"/>
                                <w:rtl/>
                              </w:rPr>
                              <w:t>השלטון</w:t>
                            </w:r>
                            <w:r w:rsidRPr="00AC0114">
                              <w:rPr>
                                <w:rFonts w:cs="Tahoma"/>
                                <w:color w:val="0B5294"/>
                                <w:spacing w:val="-4"/>
                                <w:sz w:val="24"/>
                                <w:szCs w:val="24"/>
                                <w:rtl/>
                              </w:rPr>
                              <w:t xml:space="preserve"> </w:t>
                            </w:r>
                            <w:r w:rsidRPr="00AC0114">
                              <w:rPr>
                                <w:rFonts w:cs="Tahoma" w:hint="eastAsia"/>
                                <w:color w:val="0B5294"/>
                                <w:spacing w:val="-4"/>
                                <w:sz w:val="24"/>
                                <w:szCs w:val="24"/>
                                <w:rtl/>
                              </w:rPr>
                              <w:t>ובמערכת</w:t>
                            </w:r>
                            <w:r w:rsidRPr="00AC0114">
                              <w:rPr>
                                <w:rFonts w:cs="Tahoma"/>
                                <w:color w:val="0B5294"/>
                                <w:spacing w:val="-4"/>
                                <w:sz w:val="24"/>
                                <w:szCs w:val="24"/>
                                <w:rtl/>
                              </w:rPr>
                              <w:t xml:space="preserve"> </w:t>
                            </w:r>
                            <w:r w:rsidRPr="00AC0114">
                              <w:rPr>
                                <w:rFonts w:cs="Tahoma" w:hint="eastAsia"/>
                                <w:color w:val="0B5294"/>
                                <w:spacing w:val="-4"/>
                                <w:sz w:val="24"/>
                                <w:szCs w:val="24"/>
                                <w:rtl/>
                              </w:rPr>
                              <w:t>אכיפת</w:t>
                            </w:r>
                            <w:r w:rsidRPr="00AC0114">
                              <w:rPr>
                                <w:rFonts w:cs="Tahoma"/>
                                <w:color w:val="0B5294"/>
                                <w:spacing w:val="-4"/>
                                <w:sz w:val="24"/>
                                <w:szCs w:val="24"/>
                                <w:rtl/>
                              </w:rPr>
                              <w:t xml:space="preserve"> </w:t>
                            </w:r>
                            <w:r w:rsidRPr="00AC0114">
                              <w:rPr>
                                <w:rFonts w:cs="Tahoma" w:hint="eastAsia"/>
                                <w:color w:val="0B5294"/>
                                <w:spacing w:val="-4"/>
                                <w:sz w:val="24"/>
                                <w:szCs w:val="24"/>
                                <w:rtl/>
                              </w:rPr>
                              <w:t>החוק</w:t>
                            </w:r>
                          </w:p>
                          <w:p w:rsidR="00270012" w:rsidRPr="00373C5D" w:rsidP="00AC01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928365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775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70012" w:rsidRPr="00373C5D" w:rsidP="00AC0114">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975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1762F4" w:rsidP="00AC0114">
                      <w:pPr>
                        <w:spacing w:after="0" w:line="240" w:lineRule="auto"/>
                        <w:rPr>
                          <w:rFonts w:cs="Tahoma"/>
                          <w:color w:val="0B5294"/>
                          <w:spacing w:val="-4"/>
                          <w:sz w:val="24"/>
                          <w:szCs w:val="24"/>
                          <w:rtl/>
                          <w:cs/>
                        </w:rPr>
                      </w:pPr>
                      <w:r w:rsidRPr="00AC0114">
                        <w:rPr>
                          <w:rFonts w:cs="Tahoma" w:hint="eastAsia"/>
                          <w:color w:val="0B5294"/>
                          <w:spacing w:val="-4"/>
                          <w:sz w:val="24"/>
                          <w:szCs w:val="24"/>
                          <w:rtl/>
                        </w:rPr>
                        <w:t>עבירות</w:t>
                      </w:r>
                      <w:r w:rsidRPr="00AC0114">
                        <w:rPr>
                          <w:rFonts w:cs="Tahoma"/>
                          <w:color w:val="0B5294"/>
                          <w:spacing w:val="-4"/>
                          <w:sz w:val="24"/>
                          <w:szCs w:val="24"/>
                          <w:rtl/>
                        </w:rPr>
                        <w:t xml:space="preserve"> </w:t>
                      </w:r>
                      <w:r w:rsidRPr="00AC0114">
                        <w:rPr>
                          <w:rFonts w:cs="Tahoma" w:hint="eastAsia"/>
                          <w:color w:val="0B5294"/>
                          <w:spacing w:val="-4"/>
                          <w:sz w:val="24"/>
                          <w:szCs w:val="24"/>
                          <w:rtl/>
                        </w:rPr>
                        <w:t>בנייה</w:t>
                      </w:r>
                      <w:r w:rsidRPr="00AC0114">
                        <w:rPr>
                          <w:rFonts w:cs="Tahoma"/>
                          <w:color w:val="0B5294"/>
                          <w:spacing w:val="-4"/>
                          <w:sz w:val="24"/>
                          <w:szCs w:val="24"/>
                          <w:rtl/>
                        </w:rPr>
                        <w:t xml:space="preserve"> </w:t>
                      </w:r>
                      <w:r w:rsidRPr="00AC0114">
                        <w:rPr>
                          <w:rFonts w:cs="Tahoma" w:hint="eastAsia"/>
                          <w:color w:val="0B5294"/>
                          <w:spacing w:val="-4"/>
                          <w:sz w:val="24"/>
                          <w:szCs w:val="24"/>
                          <w:rtl/>
                        </w:rPr>
                        <w:t>של</w:t>
                      </w:r>
                      <w:r w:rsidRPr="00AC0114">
                        <w:rPr>
                          <w:rFonts w:cs="Tahoma"/>
                          <w:color w:val="0B5294"/>
                          <w:spacing w:val="-4"/>
                          <w:sz w:val="24"/>
                          <w:szCs w:val="24"/>
                          <w:rtl/>
                        </w:rPr>
                        <w:t xml:space="preserve"> </w:t>
                      </w:r>
                      <w:r w:rsidRPr="00AC0114">
                        <w:rPr>
                          <w:rFonts w:cs="Tahoma" w:hint="eastAsia"/>
                          <w:color w:val="0B5294"/>
                          <w:spacing w:val="-4"/>
                          <w:sz w:val="24"/>
                          <w:szCs w:val="24"/>
                          <w:rtl/>
                        </w:rPr>
                        <w:t>הרשויות</w:t>
                      </w:r>
                      <w:r w:rsidRPr="00AC0114">
                        <w:rPr>
                          <w:rFonts w:cs="Tahoma"/>
                          <w:color w:val="0B5294"/>
                          <w:spacing w:val="-4"/>
                          <w:sz w:val="24"/>
                          <w:szCs w:val="24"/>
                          <w:rtl/>
                        </w:rPr>
                        <w:t xml:space="preserve"> </w:t>
                      </w:r>
                      <w:r w:rsidRPr="00AC0114">
                        <w:rPr>
                          <w:rFonts w:cs="Tahoma" w:hint="eastAsia"/>
                          <w:color w:val="0B5294"/>
                          <w:spacing w:val="-4"/>
                          <w:sz w:val="24"/>
                          <w:szCs w:val="24"/>
                          <w:rtl/>
                        </w:rPr>
                        <w:t>המקומיות</w:t>
                      </w:r>
                      <w:r w:rsidRPr="00AC0114">
                        <w:rPr>
                          <w:rFonts w:cs="Tahoma"/>
                          <w:color w:val="0B5294"/>
                          <w:spacing w:val="-4"/>
                          <w:sz w:val="24"/>
                          <w:szCs w:val="24"/>
                          <w:rtl/>
                        </w:rPr>
                        <w:t xml:space="preserve"> </w:t>
                      </w:r>
                      <w:r w:rsidRPr="00AC0114">
                        <w:rPr>
                          <w:rFonts w:cs="Tahoma" w:hint="eastAsia"/>
                          <w:color w:val="0B5294"/>
                          <w:spacing w:val="-4"/>
                          <w:sz w:val="24"/>
                          <w:szCs w:val="24"/>
                          <w:rtl/>
                        </w:rPr>
                        <w:t>והתאגידים</w:t>
                      </w:r>
                      <w:r w:rsidRPr="00AC0114">
                        <w:rPr>
                          <w:rFonts w:cs="Tahoma"/>
                          <w:color w:val="0B5294"/>
                          <w:spacing w:val="-4"/>
                          <w:sz w:val="24"/>
                          <w:szCs w:val="24"/>
                          <w:rtl/>
                        </w:rPr>
                        <w:t xml:space="preserve"> </w:t>
                      </w:r>
                      <w:r w:rsidRPr="00AC0114">
                        <w:rPr>
                          <w:rFonts w:cs="Tahoma" w:hint="eastAsia"/>
                          <w:color w:val="0B5294"/>
                          <w:spacing w:val="-4"/>
                          <w:sz w:val="24"/>
                          <w:szCs w:val="24"/>
                          <w:rtl/>
                        </w:rPr>
                        <w:t>העירוניים</w:t>
                      </w:r>
                      <w:r w:rsidRPr="00AC0114">
                        <w:rPr>
                          <w:rFonts w:cs="Tahoma"/>
                          <w:color w:val="0B5294"/>
                          <w:spacing w:val="-4"/>
                          <w:sz w:val="24"/>
                          <w:szCs w:val="24"/>
                          <w:rtl/>
                        </w:rPr>
                        <w:t xml:space="preserve"> </w:t>
                      </w:r>
                      <w:r w:rsidRPr="00AC0114">
                        <w:rPr>
                          <w:rFonts w:cs="Tahoma" w:hint="eastAsia"/>
                          <w:color w:val="0B5294"/>
                          <w:spacing w:val="-4"/>
                          <w:sz w:val="24"/>
                          <w:szCs w:val="24"/>
                          <w:rtl/>
                        </w:rPr>
                        <w:t>שלהן</w:t>
                      </w:r>
                      <w:r w:rsidRPr="00AC0114">
                        <w:rPr>
                          <w:rFonts w:cs="Tahoma"/>
                          <w:color w:val="0B5294"/>
                          <w:spacing w:val="-4"/>
                          <w:sz w:val="24"/>
                          <w:szCs w:val="24"/>
                          <w:rtl/>
                        </w:rPr>
                        <w:t xml:space="preserve"> </w:t>
                      </w:r>
                      <w:r w:rsidRPr="00AC0114">
                        <w:rPr>
                          <w:rFonts w:cs="Tahoma" w:hint="eastAsia"/>
                          <w:color w:val="0B5294"/>
                          <w:spacing w:val="-4"/>
                          <w:sz w:val="24"/>
                          <w:szCs w:val="24"/>
                          <w:rtl/>
                        </w:rPr>
                        <w:t>הן</w:t>
                      </w:r>
                      <w:r w:rsidRPr="00AC0114">
                        <w:rPr>
                          <w:rFonts w:cs="Tahoma"/>
                          <w:color w:val="0B5294"/>
                          <w:spacing w:val="-4"/>
                          <w:sz w:val="24"/>
                          <w:szCs w:val="24"/>
                          <w:rtl/>
                        </w:rPr>
                        <w:t xml:space="preserve"> </w:t>
                      </w:r>
                      <w:r w:rsidRPr="00AC0114">
                        <w:rPr>
                          <w:rFonts w:cs="Tahoma" w:hint="eastAsia"/>
                          <w:color w:val="0B5294"/>
                          <w:spacing w:val="-4"/>
                          <w:sz w:val="24"/>
                          <w:szCs w:val="24"/>
                          <w:rtl/>
                        </w:rPr>
                        <w:t>בבחינת</w:t>
                      </w:r>
                      <w:r w:rsidRPr="00AC0114">
                        <w:rPr>
                          <w:rFonts w:cs="Tahoma"/>
                          <w:color w:val="0B5294"/>
                          <w:spacing w:val="-4"/>
                          <w:sz w:val="24"/>
                          <w:szCs w:val="24"/>
                          <w:rtl/>
                        </w:rPr>
                        <w:t xml:space="preserve"> </w:t>
                      </w:r>
                      <w:r w:rsidRPr="00AC0114">
                        <w:rPr>
                          <w:rFonts w:cs="Tahoma" w:hint="eastAsia"/>
                          <w:color w:val="0B5294"/>
                          <w:spacing w:val="-4"/>
                          <w:sz w:val="24"/>
                          <w:szCs w:val="24"/>
                          <w:rtl/>
                        </w:rPr>
                        <w:t>ליקוי</w:t>
                      </w:r>
                      <w:r w:rsidRPr="00AC0114">
                        <w:rPr>
                          <w:rFonts w:cs="Tahoma"/>
                          <w:color w:val="0B5294"/>
                          <w:spacing w:val="-4"/>
                          <w:sz w:val="24"/>
                          <w:szCs w:val="24"/>
                          <w:rtl/>
                        </w:rPr>
                        <w:t xml:space="preserve"> </w:t>
                      </w:r>
                      <w:r w:rsidRPr="00AC0114">
                        <w:rPr>
                          <w:rFonts w:cs="Tahoma" w:hint="eastAsia"/>
                          <w:color w:val="0B5294"/>
                          <w:spacing w:val="-4"/>
                          <w:sz w:val="24"/>
                          <w:szCs w:val="24"/>
                          <w:rtl/>
                        </w:rPr>
                        <w:t>מאורות</w:t>
                      </w:r>
                      <w:r w:rsidRPr="00AC0114">
                        <w:rPr>
                          <w:rFonts w:cs="Tahoma"/>
                          <w:color w:val="0B5294"/>
                          <w:spacing w:val="-4"/>
                          <w:sz w:val="24"/>
                          <w:szCs w:val="24"/>
                          <w:rtl/>
                        </w:rPr>
                        <w:t xml:space="preserve">. </w:t>
                      </w:r>
                      <w:r w:rsidRPr="00AC0114">
                        <w:rPr>
                          <w:rFonts w:cs="Tahoma" w:hint="eastAsia"/>
                          <w:color w:val="0B5294"/>
                          <w:spacing w:val="-4"/>
                          <w:sz w:val="24"/>
                          <w:szCs w:val="24"/>
                          <w:rtl/>
                        </w:rPr>
                        <w:t>הן</w:t>
                      </w:r>
                      <w:r w:rsidRPr="00AC0114">
                        <w:rPr>
                          <w:rFonts w:cs="Tahoma"/>
                          <w:color w:val="0B5294"/>
                          <w:spacing w:val="-4"/>
                          <w:sz w:val="24"/>
                          <w:szCs w:val="24"/>
                          <w:rtl/>
                        </w:rPr>
                        <w:t xml:space="preserve"> </w:t>
                      </w:r>
                      <w:r w:rsidRPr="00AC0114">
                        <w:rPr>
                          <w:rFonts w:cs="Tahoma" w:hint="eastAsia"/>
                          <w:color w:val="0B5294"/>
                          <w:spacing w:val="-4"/>
                          <w:sz w:val="24"/>
                          <w:szCs w:val="24"/>
                          <w:rtl/>
                        </w:rPr>
                        <w:t>מצביעות</w:t>
                      </w:r>
                      <w:r w:rsidRPr="00AC0114">
                        <w:rPr>
                          <w:rFonts w:cs="Tahoma"/>
                          <w:color w:val="0B5294"/>
                          <w:spacing w:val="-4"/>
                          <w:sz w:val="24"/>
                          <w:szCs w:val="24"/>
                          <w:rtl/>
                        </w:rPr>
                        <w:t xml:space="preserve"> </w:t>
                      </w:r>
                      <w:r w:rsidRPr="00AC0114">
                        <w:rPr>
                          <w:rFonts w:cs="Tahoma" w:hint="eastAsia"/>
                          <w:color w:val="0B5294"/>
                          <w:spacing w:val="-4"/>
                          <w:sz w:val="24"/>
                          <w:szCs w:val="24"/>
                          <w:rtl/>
                        </w:rPr>
                        <w:t>על</w:t>
                      </w:r>
                      <w:r w:rsidRPr="00AC0114">
                        <w:rPr>
                          <w:rFonts w:cs="Tahoma"/>
                          <w:color w:val="0B5294"/>
                          <w:spacing w:val="-4"/>
                          <w:sz w:val="24"/>
                          <w:szCs w:val="24"/>
                          <w:rtl/>
                        </w:rPr>
                        <w:t xml:space="preserve"> </w:t>
                      </w:r>
                      <w:r w:rsidRPr="00AC0114">
                        <w:rPr>
                          <w:rFonts w:cs="Tahoma" w:hint="eastAsia"/>
                          <w:color w:val="0B5294"/>
                          <w:spacing w:val="-4"/>
                          <w:sz w:val="24"/>
                          <w:szCs w:val="24"/>
                          <w:rtl/>
                        </w:rPr>
                        <w:t>דפוס</w:t>
                      </w:r>
                      <w:r w:rsidRPr="00AC0114">
                        <w:rPr>
                          <w:rFonts w:cs="Tahoma"/>
                          <w:color w:val="0B5294"/>
                          <w:spacing w:val="-4"/>
                          <w:sz w:val="24"/>
                          <w:szCs w:val="24"/>
                          <w:rtl/>
                        </w:rPr>
                        <w:t xml:space="preserve"> </w:t>
                      </w:r>
                      <w:r w:rsidRPr="00AC0114">
                        <w:rPr>
                          <w:rFonts w:cs="Tahoma" w:hint="eastAsia"/>
                          <w:color w:val="0B5294"/>
                          <w:spacing w:val="-4"/>
                          <w:sz w:val="24"/>
                          <w:szCs w:val="24"/>
                          <w:rtl/>
                        </w:rPr>
                        <w:t>פעולה</w:t>
                      </w:r>
                      <w:r w:rsidRPr="00AC0114">
                        <w:rPr>
                          <w:rFonts w:cs="Tahoma"/>
                          <w:color w:val="0B5294"/>
                          <w:spacing w:val="-4"/>
                          <w:sz w:val="24"/>
                          <w:szCs w:val="24"/>
                          <w:rtl/>
                        </w:rPr>
                        <w:t xml:space="preserve"> </w:t>
                      </w:r>
                      <w:r w:rsidRPr="00AC0114">
                        <w:rPr>
                          <w:rFonts w:cs="Tahoma" w:hint="eastAsia"/>
                          <w:color w:val="0B5294"/>
                          <w:spacing w:val="-4"/>
                          <w:sz w:val="24"/>
                          <w:szCs w:val="24"/>
                          <w:rtl/>
                        </w:rPr>
                        <w:t>לקוי</w:t>
                      </w:r>
                      <w:r w:rsidRPr="00AC0114">
                        <w:rPr>
                          <w:rFonts w:cs="Tahoma"/>
                          <w:color w:val="0B5294"/>
                          <w:spacing w:val="-4"/>
                          <w:sz w:val="24"/>
                          <w:szCs w:val="24"/>
                          <w:rtl/>
                        </w:rPr>
                        <w:t xml:space="preserve"> </w:t>
                      </w:r>
                      <w:r w:rsidRPr="00AC0114">
                        <w:rPr>
                          <w:rFonts w:cs="Tahoma" w:hint="eastAsia"/>
                          <w:color w:val="0B5294"/>
                          <w:spacing w:val="-4"/>
                          <w:sz w:val="24"/>
                          <w:szCs w:val="24"/>
                          <w:rtl/>
                        </w:rPr>
                        <w:t>וחמור</w:t>
                      </w:r>
                      <w:r w:rsidRPr="00AC0114">
                        <w:rPr>
                          <w:rFonts w:cs="Tahoma"/>
                          <w:color w:val="0B5294"/>
                          <w:spacing w:val="-4"/>
                          <w:sz w:val="24"/>
                          <w:szCs w:val="24"/>
                          <w:rtl/>
                        </w:rPr>
                        <w:t xml:space="preserve"> </w:t>
                      </w:r>
                      <w:r w:rsidRPr="00AC0114">
                        <w:rPr>
                          <w:rFonts w:cs="Tahoma" w:hint="eastAsia"/>
                          <w:color w:val="0B5294"/>
                          <w:spacing w:val="-4"/>
                          <w:sz w:val="24"/>
                          <w:szCs w:val="24"/>
                          <w:rtl/>
                        </w:rPr>
                        <w:t>ומכרסמות</w:t>
                      </w:r>
                      <w:r w:rsidRPr="00AC0114">
                        <w:rPr>
                          <w:rFonts w:cs="Tahoma"/>
                          <w:color w:val="0B5294"/>
                          <w:spacing w:val="-4"/>
                          <w:sz w:val="24"/>
                          <w:szCs w:val="24"/>
                          <w:rtl/>
                        </w:rPr>
                        <w:t xml:space="preserve"> </w:t>
                      </w:r>
                      <w:r w:rsidRPr="00AC0114">
                        <w:rPr>
                          <w:rFonts w:cs="Tahoma" w:hint="eastAsia"/>
                          <w:color w:val="0B5294"/>
                          <w:spacing w:val="-4"/>
                          <w:sz w:val="24"/>
                          <w:szCs w:val="24"/>
                          <w:rtl/>
                        </w:rPr>
                        <w:t>באמון</w:t>
                      </w:r>
                      <w:r w:rsidRPr="00AC0114">
                        <w:rPr>
                          <w:rFonts w:cs="Tahoma"/>
                          <w:color w:val="0B5294"/>
                          <w:spacing w:val="-4"/>
                          <w:sz w:val="24"/>
                          <w:szCs w:val="24"/>
                          <w:rtl/>
                        </w:rPr>
                        <w:t xml:space="preserve"> </w:t>
                      </w:r>
                      <w:r w:rsidRPr="00AC0114">
                        <w:rPr>
                          <w:rFonts w:cs="Tahoma" w:hint="eastAsia"/>
                          <w:color w:val="0B5294"/>
                          <w:spacing w:val="-4"/>
                          <w:sz w:val="24"/>
                          <w:szCs w:val="24"/>
                          <w:rtl/>
                        </w:rPr>
                        <w:t>הציבור</w:t>
                      </w:r>
                      <w:r w:rsidRPr="00AC0114">
                        <w:rPr>
                          <w:rFonts w:cs="Tahoma"/>
                          <w:color w:val="0B5294"/>
                          <w:spacing w:val="-4"/>
                          <w:sz w:val="24"/>
                          <w:szCs w:val="24"/>
                          <w:rtl/>
                        </w:rPr>
                        <w:t xml:space="preserve"> </w:t>
                      </w:r>
                      <w:r w:rsidRPr="00AC0114">
                        <w:rPr>
                          <w:rFonts w:cs="Tahoma" w:hint="eastAsia"/>
                          <w:color w:val="0B5294"/>
                          <w:spacing w:val="-4"/>
                          <w:sz w:val="24"/>
                          <w:szCs w:val="24"/>
                          <w:rtl/>
                        </w:rPr>
                        <w:t>במערכות</w:t>
                      </w:r>
                      <w:r w:rsidRPr="00AC0114">
                        <w:rPr>
                          <w:rFonts w:cs="Tahoma"/>
                          <w:color w:val="0B5294"/>
                          <w:spacing w:val="-4"/>
                          <w:sz w:val="24"/>
                          <w:szCs w:val="24"/>
                          <w:rtl/>
                        </w:rPr>
                        <w:t xml:space="preserve"> </w:t>
                      </w:r>
                      <w:r w:rsidRPr="00AC0114">
                        <w:rPr>
                          <w:rFonts w:cs="Tahoma" w:hint="eastAsia"/>
                          <w:color w:val="0B5294"/>
                          <w:spacing w:val="-4"/>
                          <w:sz w:val="24"/>
                          <w:szCs w:val="24"/>
                          <w:rtl/>
                        </w:rPr>
                        <w:t>השלטון</w:t>
                      </w:r>
                      <w:r w:rsidRPr="00AC0114">
                        <w:rPr>
                          <w:rFonts w:cs="Tahoma"/>
                          <w:color w:val="0B5294"/>
                          <w:spacing w:val="-4"/>
                          <w:sz w:val="24"/>
                          <w:szCs w:val="24"/>
                          <w:rtl/>
                        </w:rPr>
                        <w:t xml:space="preserve"> </w:t>
                      </w:r>
                      <w:r w:rsidRPr="00AC0114">
                        <w:rPr>
                          <w:rFonts w:cs="Tahoma" w:hint="eastAsia"/>
                          <w:color w:val="0B5294"/>
                          <w:spacing w:val="-4"/>
                          <w:sz w:val="24"/>
                          <w:szCs w:val="24"/>
                          <w:rtl/>
                        </w:rPr>
                        <w:t>ובמערכת</w:t>
                      </w:r>
                      <w:r w:rsidRPr="00AC0114">
                        <w:rPr>
                          <w:rFonts w:cs="Tahoma"/>
                          <w:color w:val="0B5294"/>
                          <w:spacing w:val="-4"/>
                          <w:sz w:val="24"/>
                          <w:szCs w:val="24"/>
                          <w:rtl/>
                        </w:rPr>
                        <w:t xml:space="preserve"> </w:t>
                      </w:r>
                      <w:r w:rsidRPr="00AC0114">
                        <w:rPr>
                          <w:rFonts w:cs="Tahoma" w:hint="eastAsia"/>
                          <w:color w:val="0B5294"/>
                          <w:spacing w:val="-4"/>
                          <w:sz w:val="24"/>
                          <w:szCs w:val="24"/>
                          <w:rtl/>
                        </w:rPr>
                        <w:t>אכיפת</w:t>
                      </w:r>
                      <w:r w:rsidRPr="00AC0114">
                        <w:rPr>
                          <w:rFonts w:cs="Tahoma"/>
                          <w:color w:val="0B5294"/>
                          <w:spacing w:val="-4"/>
                          <w:sz w:val="24"/>
                          <w:szCs w:val="24"/>
                          <w:rtl/>
                        </w:rPr>
                        <w:t xml:space="preserve"> </w:t>
                      </w:r>
                      <w:r w:rsidRPr="00AC0114">
                        <w:rPr>
                          <w:rFonts w:cs="Tahoma" w:hint="eastAsia"/>
                          <w:color w:val="0B5294"/>
                          <w:spacing w:val="-4"/>
                          <w:sz w:val="24"/>
                          <w:szCs w:val="24"/>
                          <w:rtl/>
                        </w:rPr>
                        <w:t>החוק</w:t>
                      </w:r>
                    </w:p>
                    <w:p w:rsidR="00270012" w:rsidRPr="00373C5D" w:rsidP="00AC0114">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821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4366B" w:rsidRPr="00E022D0" w:rsidP="00E60741">
      <w:pPr>
        <w:pStyle w:val="takzir-text"/>
        <w:bidi/>
        <w:spacing w:line="260" w:lineRule="atLeast"/>
        <w:rPr>
          <w:rtl/>
        </w:rPr>
      </w:pPr>
      <w:r w:rsidRPr="00EE2962">
        <w:rPr>
          <w:rtl/>
        </w:rPr>
        <w:t xml:space="preserve">בדוחות משרד מבקר המדינה מהשנים האחרונות הועלו ממצאים חמורים </w:t>
      </w:r>
      <w:r w:rsidRPr="00EE2962">
        <w:rPr>
          <w:rFonts w:hint="cs"/>
          <w:rtl/>
        </w:rPr>
        <w:t xml:space="preserve">בדבר ביצוע עבודות </w:t>
      </w:r>
      <w:r w:rsidRPr="00EE2962">
        <w:rPr>
          <w:rtl/>
        </w:rPr>
        <w:t>בנייה</w:t>
      </w:r>
      <w:r w:rsidRPr="00EE2962">
        <w:rPr>
          <w:rFonts w:hint="cs"/>
          <w:rtl/>
        </w:rPr>
        <w:t xml:space="preserve"> על ידי רשויות מקומיות בניגוד להוראות החוק </w:t>
      </w:r>
      <w:r w:rsidRPr="00EE2962">
        <w:rPr>
          <w:rFonts w:hint="cs"/>
          <w:rtl/>
        </w:rPr>
        <w:t>והתקנות.</w:t>
      </w:r>
      <w:r w:rsidRPr="00EE2962">
        <w:rPr>
          <w:rtl/>
        </w:rPr>
        <w:t xml:space="preserve"> </w:t>
      </w:r>
      <w:r w:rsidRPr="00F124EB">
        <w:rPr>
          <w:rFonts w:hint="cs"/>
          <w:rtl/>
        </w:rPr>
        <w:t xml:space="preserve">עבירות </w:t>
      </w:r>
      <w:r>
        <w:rPr>
          <w:rFonts w:hint="cs"/>
          <w:rtl/>
        </w:rPr>
        <w:t xml:space="preserve">כאלה </w:t>
      </w:r>
      <w:r w:rsidRPr="00F124EB">
        <w:rPr>
          <w:rFonts w:hint="cs"/>
          <w:rtl/>
        </w:rPr>
        <w:t>של הרשויות המקומיות</w:t>
      </w:r>
      <w:r>
        <w:rPr>
          <w:rFonts w:hint="cs"/>
          <w:rtl/>
        </w:rPr>
        <w:t xml:space="preserve"> והתאגידים העירוניים שלהן הן בבחינת ליקוי מאורות. הן </w:t>
      </w:r>
      <w:r w:rsidRPr="00F124EB">
        <w:rPr>
          <w:rFonts w:hint="cs"/>
          <w:rtl/>
        </w:rPr>
        <w:t xml:space="preserve">מכרסמות באמון הציבור במערכות השלטון ובמערכת אכיפת החוק. </w:t>
      </w:r>
      <w:r>
        <w:rPr>
          <w:rFonts w:hint="cs"/>
          <w:rtl/>
        </w:rPr>
        <w:t xml:space="preserve">והן </w:t>
      </w:r>
      <w:r w:rsidRPr="00F124EB">
        <w:rPr>
          <w:rtl/>
        </w:rPr>
        <w:t>מצביע</w:t>
      </w:r>
      <w:r w:rsidRPr="00F124EB">
        <w:rPr>
          <w:rFonts w:hint="cs"/>
          <w:rtl/>
        </w:rPr>
        <w:t>ות</w:t>
      </w:r>
      <w:r w:rsidRPr="00F124EB">
        <w:rPr>
          <w:rtl/>
        </w:rPr>
        <w:t xml:space="preserve"> על</w:t>
      </w:r>
      <w:r w:rsidRPr="00F124EB">
        <w:rPr>
          <w:rFonts w:hint="cs"/>
          <w:rtl/>
        </w:rPr>
        <w:t xml:space="preserve"> </w:t>
      </w:r>
      <w:r w:rsidRPr="00F124EB">
        <w:rPr>
          <w:rtl/>
        </w:rPr>
        <w:t xml:space="preserve">דפוס פעולה לקוי וחמור של </w:t>
      </w:r>
      <w:r w:rsidRPr="00F124EB">
        <w:rPr>
          <w:rFonts w:hint="cs"/>
          <w:rtl/>
        </w:rPr>
        <w:t xml:space="preserve">מי שאמון </w:t>
      </w:r>
      <w:r w:rsidRPr="00F124EB">
        <w:rPr>
          <w:rtl/>
        </w:rPr>
        <w:t xml:space="preserve">על הבטחת קיומן של הוראות החוק </w:t>
      </w:r>
      <w:r w:rsidRPr="00F124EB">
        <w:rPr>
          <w:rFonts w:hint="cs"/>
          <w:rtl/>
        </w:rPr>
        <w:t>ו</w:t>
      </w:r>
      <w:r w:rsidRPr="00F124EB">
        <w:rPr>
          <w:rtl/>
        </w:rPr>
        <w:t>אמור לשמור</w:t>
      </w:r>
      <w:r w:rsidRPr="00F124EB">
        <w:rPr>
          <w:rFonts w:hint="cs"/>
          <w:rtl/>
        </w:rPr>
        <w:t xml:space="preserve"> ללא עוררין</w:t>
      </w:r>
      <w:r w:rsidRPr="00F124EB">
        <w:rPr>
          <w:rtl/>
        </w:rPr>
        <w:t xml:space="preserve"> על כללי </w:t>
      </w:r>
      <w:r w:rsidRPr="00F124EB">
        <w:rPr>
          <w:rtl/>
        </w:rPr>
        <w:t>המינהל</w:t>
      </w:r>
      <w:r w:rsidRPr="00F124EB">
        <w:rPr>
          <w:rtl/>
        </w:rPr>
        <w:t xml:space="preserve"> התקין. </w:t>
      </w:r>
      <w:r w:rsidRPr="00F124EB">
        <w:rPr>
          <w:rFonts w:hint="cs"/>
          <w:rtl/>
        </w:rPr>
        <w:t>הדבר חמור במיוחד משום שעבודות הבנייה גלויות לעיני הציבור, ולכן יש בביצוען בניגוד לחוק ובהיעדר האכיפה משום מסר שלילי של השלמה שבשתיקה עם עבירות על החוק, דבר המחליש את כוחו של גורם ההרתעה של מוסדות המדינה - בבחינת "אם בארזים נפלה שלהבת, מה יגידו אזובי הקיר".</w:t>
      </w:r>
    </w:p>
    <w:p w:rsidR="00F4366B" w:rsidRPr="00B35CA3" w:rsidP="00E60741">
      <w:pPr>
        <w:pStyle w:val="takzir-text"/>
        <w:bidi/>
        <w:spacing w:line="260" w:lineRule="atLeast"/>
        <w:rPr>
          <w:rtl/>
        </w:rPr>
      </w:pPr>
      <w:r w:rsidRPr="00B35CA3">
        <w:rPr>
          <w:rFonts w:hint="eastAsia"/>
          <w:rtl/>
        </w:rPr>
        <w:t>באפריל</w:t>
      </w:r>
      <w:r w:rsidRPr="00B35CA3">
        <w:rPr>
          <w:rFonts w:hint="cs"/>
          <w:rtl/>
        </w:rPr>
        <w:t xml:space="preserve"> 2017, דהיינו לאחר מועד סיום הביקורת, פורסם תיקון לחוק התכנון והבנייה</w:t>
      </w:r>
      <w:r>
        <w:rPr>
          <w:vertAlign w:val="superscript"/>
          <w:rtl/>
        </w:rPr>
        <w:footnoteReference w:id="4"/>
      </w:r>
      <w:r w:rsidRPr="00B35CA3">
        <w:rPr>
          <w:rFonts w:hint="cs"/>
          <w:rtl/>
        </w:rPr>
        <w:t xml:space="preserve"> </w:t>
      </w:r>
      <w:r w:rsidRPr="00B35CA3">
        <w:rPr>
          <w:rtl/>
        </w:rPr>
        <w:t xml:space="preserve">אשר עסק באכיפה </w:t>
      </w:r>
      <w:r w:rsidRPr="00B35CA3">
        <w:rPr>
          <w:rFonts w:hint="cs"/>
          <w:rtl/>
        </w:rPr>
        <w:t>בנושא</w:t>
      </w:r>
      <w:r w:rsidRPr="00B35CA3">
        <w:rPr>
          <w:rtl/>
        </w:rPr>
        <w:t xml:space="preserve"> </w:t>
      </w:r>
      <w:r w:rsidRPr="00B35CA3">
        <w:rPr>
          <w:rFonts w:hint="cs"/>
          <w:rtl/>
        </w:rPr>
        <w:t>ה</w:t>
      </w:r>
      <w:r w:rsidRPr="00B35CA3">
        <w:rPr>
          <w:rtl/>
        </w:rPr>
        <w:t xml:space="preserve">בנייה </w:t>
      </w:r>
      <w:r w:rsidRPr="00B35CA3">
        <w:rPr>
          <w:rFonts w:hint="cs"/>
          <w:rtl/>
        </w:rPr>
        <w:t>ה</w:t>
      </w:r>
      <w:r w:rsidRPr="00B35CA3">
        <w:rPr>
          <w:rtl/>
        </w:rPr>
        <w:t xml:space="preserve">בלתי חוקית, והסדיר בין היתר את סמכויות </w:t>
      </w:r>
      <w:r w:rsidRPr="00B35CA3">
        <w:rPr>
          <w:rFonts w:hint="cs"/>
          <w:rtl/>
        </w:rPr>
        <w:t>היחידה</w:t>
      </w:r>
      <w:r w:rsidRPr="00B35CA3">
        <w:rPr>
          <w:rtl/>
        </w:rPr>
        <w:t xml:space="preserve"> </w:t>
      </w:r>
      <w:r w:rsidRPr="00B35CA3">
        <w:rPr>
          <w:rFonts w:hint="cs"/>
          <w:rtl/>
        </w:rPr>
        <w:t>הארצית לאכיפת דיני התכנון והבנייה, לרבות אפשרותה ליטול סמכויות מהוועדה המקומית</w:t>
      </w:r>
      <w:r w:rsidRPr="00B35CA3">
        <w:rPr>
          <w:rtl/>
        </w:rPr>
        <w:t>. במסגרת התיקון</w:t>
      </w:r>
      <w:r>
        <w:rPr>
          <w:rFonts w:hint="cs"/>
          <w:rtl/>
        </w:rPr>
        <w:t xml:space="preserve"> </w:t>
      </w:r>
      <w:r w:rsidRPr="00B35CA3">
        <w:rPr>
          <w:rFonts w:hint="cs"/>
          <w:rtl/>
        </w:rPr>
        <w:t xml:space="preserve">חויבו </w:t>
      </w:r>
      <w:r w:rsidRPr="00B35CA3">
        <w:rPr>
          <w:rtl/>
        </w:rPr>
        <w:t>הו</w:t>
      </w:r>
      <w:r w:rsidRPr="00B35CA3">
        <w:rPr>
          <w:rFonts w:hint="cs"/>
          <w:rtl/>
        </w:rPr>
        <w:t>ו</w:t>
      </w:r>
      <w:r w:rsidRPr="00B35CA3">
        <w:rPr>
          <w:rtl/>
        </w:rPr>
        <w:t xml:space="preserve">עדות המקומיות לערוך סקר עבירות בנייה </w:t>
      </w:r>
      <w:r w:rsidRPr="00B35CA3">
        <w:rPr>
          <w:rFonts w:hint="cs"/>
          <w:rtl/>
        </w:rPr>
        <w:t xml:space="preserve">ולהגישו לגורמי האכיפה של המדינה; את הסקר נדרשו לעדכן </w:t>
      </w:r>
      <w:r w:rsidRPr="00B35CA3">
        <w:rPr>
          <w:rtl/>
        </w:rPr>
        <w:t>אחת ל-5 שנים.</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F4366B" w:rsidRPr="00005D8E" w:rsidP="00E60741">
      <w:pPr>
        <w:pStyle w:val="takzir-text"/>
        <w:bidi/>
        <w:spacing w:line="260" w:lineRule="atLeast"/>
        <w:rPr>
          <w:rtl/>
        </w:rPr>
      </w:pPr>
      <w:r w:rsidRPr="00005D8E">
        <w:rPr>
          <w:rFonts w:hint="cs"/>
          <w:rtl/>
        </w:rPr>
        <w:t>בחודשים נובמבר 2016 - פברואר 2017 בדק משרד מבקר המדינה את ה</w:t>
      </w:r>
      <w:r w:rsidRPr="00005D8E">
        <w:rPr>
          <w:rtl/>
        </w:rPr>
        <w:t xml:space="preserve">עבירות על חוק התכנון והבנייה </w:t>
      </w:r>
      <w:r>
        <w:rPr>
          <w:rFonts w:hint="cs"/>
          <w:rtl/>
        </w:rPr>
        <w:t>ב</w:t>
      </w:r>
      <w:r w:rsidRPr="00005D8E">
        <w:rPr>
          <w:rtl/>
        </w:rPr>
        <w:t xml:space="preserve">עבודות ציבוריות </w:t>
      </w:r>
      <w:r>
        <w:rPr>
          <w:rFonts w:hint="cs"/>
          <w:rtl/>
        </w:rPr>
        <w:t xml:space="preserve">המבוצעות על ידי </w:t>
      </w:r>
      <w:r w:rsidRPr="00005D8E">
        <w:rPr>
          <w:rtl/>
        </w:rPr>
        <w:t>רשויות מקומיות ותאגידי</w:t>
      </w:r>
      <w:r>
        <w:rPr>
          <w:rFonts w:hint="cs"/>
          <w:rtl/>
        </w:rPr>
        <w:t>הן</w:t>
      </w:r>
      <w:r w:rsidRPr="00005D8E">
        <w:rPr>
          <w:rtl/>
        </w:rPr>
        <w:t xml:space="preserve"> </w:t>
      </w:r>
      <w:r>
        <w:rPr>
          <w:rFonts w:hint="cs"/>
          <w:rtl/>
        </w:rPr>
        <w:t>ה</w:t>
      </w:r>
      <w:r w:rsidRPr="00005D8E">
        <w:rPr>
          <w:rtl/>
        </w:rPr>
        <w:t>עירוניים</w:t>
      </w:r>
      <w:r w:rsidRPr="00005D8E">
        <w:rPr>
          <w:rFonts w:hint="cs"/>
          <w:rtl/>
        </w:rPr>
        <w:t xml:space="preserve">. הביקורת נערכה ברשויות המקומיות </w:t>
      </w:r>
      <w:r w:rsidRPr="00005D8E">
        <w:rPr>
          <w:b/>
          <w:bCs/>
          <w:rtl/>
        </w:rPr>
        <w:t>הרצליה</w:t>
      </w:r>
      <w:r w:rsidRPr="00005D8E">
        <w:rPr>
          <w:rtl/>
        </w:rPr>
        <w:t xml:space="preserve">, </w:t>
      </w:r>
      <w:r w:rsidRPr="00005D8E">
        <w:rPr>
          <w:b/>
          <w:bCs/>
          <w:rtl/>
        </w:rPr>
        <w:t>רהט</w:t>
      </w:r>
      <w:r w:rsidRPr="00005D8E">
        <w:rPr>
          <w:rtl/>
        </w:rPr>
        <w:t xml:space="preserve">, </w:t>
      </w:r>
      <w:r w:rsidRPr="00005D8E">
        <w:rPr>
          <w:b/>
          <w:bCs/>
          <w:rtl/>
        </w:rPr>
        <w:t>אשקלון</w:t>
      </w:r>
      <w:r w:rsidRPr="00005D8E">
        <w:rPr>
          <w:rtl/>
        </w:rPr>
        <w:t xml:space="preserve"> ו</w:t>
      </w:r>
      <w:r w:rsidRPr="00005D8E">
        <w:rPr>
          <w:b/>
          <w:bCs/>
          <w:rtl/>
        </w:rPr>
        <w:t>בני ברק</w:t>
      </w:r>
      <w:r w:rsidRPr="00005D8E">
        <w:rPr>
          <w:rtl/>
        </w:rPr>
        <w:t xml:space="preserve"> </w:t>
      </w:r>
      <w:r w:rsidRPr="00005D8E">
        <w:rPr>
          <w:rFonts w:hint="cs"/>
          <w:rtl/>
        </w:rPr>
        <w:t>ובתאגידים העירוניים שלהן</w:t>
      </w:r>
      <w:r>
        <w:rPr>
          <w:vertAlign w:val="superscript"/>
          <w:rtl/>
        </w:rPr>
        <w:footnoteReference w:id="5"/>
      </w:r>
      <w:r w:rsidRPr="00005D8E">
        <w:rPr>
          <w:rFonts w:hint="cs"/>
          <w:rtl/>
        </w:rPr>
        <w:t xml:space="preserve">. </w:t>
      </w:r>
      <w:r w:rsidRPr="00005D8E">
        <w:rPr>
          <w:rtl/>
        </w:rPr>
        <w:t xml:space="preserve">כמו כן </w:t>
      </w:r>
      <w:r w:rsidRPr="00005D8E">
        <w:rPr>
          <w:rFonts w:hint="cs"/>
          <w:rtl/>
        </w:rPr>
        <w:t>נבדק</w:t>
      </w:r>
      <w:r w:rsidRPr="00005D8E">
        <w:rPr>
          <w:rtl/>
        </w:rPr>
        <w:t xml:space="preserve"> </w:t>
      </w:r>
      <w:r>
        <w:rPr>
          <w:rFonts w:hint="cs"/>
          <w:rtl/>
        </w:rPr>
        <w:t>אופן ה</w:t>
      </w:r>
      <w:r w:rsidRPr="00005D8E">
        <w:rPr>
          <w:rFonts w:hint="cs"/>
          <w:rtl/>
        </w:rPr>
        <w:t>טיפול</w:t>
      </w:r>
      <w:r w:rsidRPr="00005D8E">
        <w:rPr>
          <w:rtl/>
        </w:rPr>
        <w:t xml:space="preserve"> </w:t>
      </w:r>
      <w:r>
        <w:rPr>
          <w:rFonts w:hint="cs"/>
          <w:rtl/>
        </w:rPr>
        <w:t xml:space="preserve">של </w:t>
      </w:r>
      <w:r w:rsidRPr="00005D8E">
        <w:rPr>
          <w:rtl/>
        </w:rPr>
        <w:t xml:space="preserve">הוועדות המקומיות </w:t>
      </w:r>
      <w:r w:rsidRPr="001220E6">
        <w:rPr>
          <w:rFonts w:hint="cs"/>
          <w:b/>
          <w:bCs/>
          <w:rtl/>
        </w:rPr>
        <w:t>הרצליה</w:t>
      </w:r>
      <w:r w:rsidRPr="001220E6">
        <w:rPr>
          <w:b/>
          <w:bCs/>
          <w:rtl/>
        </w:rPr>
        <w:t xml:space="preserve">-כפר </w:t>
      </w:r>
      <w:r w:rsidRPr="001220E6">
        <w:rPr>
          <w:rFonts w:hint="cs"/>
          <w:b/>
          <w:bCs/>
          <w:rtl/>
        </w:rPr>
        <w:t>שמריהו</w:t>
      </w:r>
      <w:r>
        <w:rPr>
          <w:rFonts w:hint="cs"/>
          <w:rtl/>
        </w:rPr>
        <w:t xml:space="preserve"> (להלן </w:t>
      </w:r>
      <w:r>
        <w:rPr>
          <w:rtl/>
        </w:rPr>
        <w:t>-</w:t>
      </w:r>
      <w:r>
        <w:rPr>
          <w:rFonts w:hint="cs"/>
          <w:rtl/>
        </w:rPr>
        <w:t xml:space="preserve"> הוועדה המקומית הרצליה)</w:t>
      </w:r>
      <w:r>
        <w:rPr>
          <w:rStyle w:val="FootnoteReference0"/>
          <w:rtl/>
        </w:rPr>
        <w:footnoteReference w:id="6"/>
      </w:r>
      <w:r w:rsidRPr="00005D8E">
        <w:rPr>
          <w:rFonts w:hint="cs"/>
          <w:rtl/>
        </w:rPr>
        <w:t xml:space="preserve">, </w:t>
      </w:r>
      <w:r w:rsidRPr="00005D8E">
        <w:rPr>
          <w:rFonts w:hint="cs"/>
          <w:b/>
          <w:bCs/>
          <w:rtl/>
        </w:rPr>
        <w:t>רהט</w:t>
      </w:r>
      <w:r w:rsidRPr="00005D8E">
        <w:rPr>
          <w:rFonts w:hint="cs"/>
          <w:rtl/>
        </w:rPr>
        <w:t xml:space="preserve">, </w:t>
      </w:r>
      <w:r w:rsidRPr="00005D8E">
        <w:rPr>
          <w:rFonts w:hint="cs"/>
          <w:b/>
          <w:bCs/>
          <w:rtl/>
        </w:rPr>
        <w:t>אשקלון</w:t>
      </w:r>
      <w:r w:rsidRPr="00005D8E">
        <w:rPr>
          <w:rFonts w:hint="cs"/>
          <w:rtl/>
        </w:rPr>
        <w:t xml:space="preserve"> ו</w:t>
      </w:r>
      <w:r w:rsidRPr="00005D8E">
        <w:rPr>
          <w:rFonts w:hint="cs"/>
          <w:b/>
          <w:bCs/>
          <w:rtl/>
        </w:rPr>
        <w:t xml:space="preserve">בני ברק </w:t>
      </w:r>
      <w:r w:rsidRPr="00005D8E">
        <w:rPr>
          <w:rFonts w:hint="cs"/>
          <w:rtl/>
        </w:rPr>
        <w:t>בבנייה בניגוד לחוק של הרשויות האמורות ותאגידיהן.</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FB7C75" w:rsidRPr="00FB7C75" w:rsidP="00FB7C75">
      <w:pPr>
        <w:pStyle w:val="KOT5T"/>
        <w:rPr>
          <w:rtl/>
        </w:rPr>
      </w:pPr>
      <w:r w:rsidRPr="00FB7C75">
        <w:rPr>
          <w:rFonts w:hint="cs"/>
          <w:rtl/>
        </w:rPr>
        <w:t xml:space="preserve">נתונים כלליים על פעולות הפיקוח והאכיפה </w:t>
      </w:r>
      <w:r>
        <w:br/>
      </w:r>
      <w:r w:rsidRPr="00FB7C75">
        <w:rPr>
          <w:rFonts w:hint="cs"/>
          <w:rtl/>
        </w:rPr>
        <w:t>בוועדות המקומיות שנבדקו</w:t>
      </w:r>
    </w:p>
    <w:p w:rsidR="00FB7C75" w:rsidRPr="00005D8E" w:rsidP="00E60741">
      <w:pPr>
        <w:pStyle w:val="takzir-text"/>
        <w:bidi/>
        <w:spacing w:line="260" w:lineRule="atLeast"/>
        <w:rPr>
          <w:rtl/>
        </w:rPr>
      </w:pPr>
      <w:r>
        <w:rPr>
          <w:rFonts w:hint="cs"/>
          <w:rtl/>
        </w:rPr>
        <w:t>בביקורת ב</w:t>
      </w:r>
      <w:r w:rsidRPr="00D44C0C">
        <w:rPr>
          <w:rFonts w:hint="cs"/>
          <w:b/>
          <w:bCs/>
          <w:rtl/>
        </w:rPr>
        <w:t>הרצליה</w:t>
      </w:r>
      <w:r>
        <w:rPr>
          <w:rFonts w:hint="cs"/>
          <w:rtl/>
        </w:rPr>
        <w:t xml:space="preserve">, </w:t>
      </w:r>
      <w:r w:rsidRPr="00D44C0C">
        <w:rPr>
          <w:rFonts w:hint="cs"/>
          <w:b/>
          <w:bCs/>
          <w:rtl/>
        </w:rPr>
        <w:t>רהט</w:t>
      </w:r>
      <w:r>
        <w:rPr>
          <w:rFonts w:hint="cs"/>
          <w:rtl/>
        </w:rPr>
        <w:t xml:space="preserve">, </w:t>
      </w:r>
      <w:r w:rsidRPr="00D44C0C">
        <w:rPr>
          <w:rFonts w:hint="cs"/>
          <w:b/>
          <w:bCs/>
          <w:rtl/>
        </w:rPr>
        <w:t>אשקלון</w:t>
      </w:r>
      <w:r>
        <w:rPr>
          <w:rFonts w:hint="cs"/>
          <w:rtl/>
        </w:rPr>
        <w:t xml:space="preserve"> ו</w:t>
      </w:r>
      <w:r w:rsidRPr="00D44C0C">
        <w:rPr>
          <w:rFonts w:hint="cs"/>
          <w:b/>
          <w:bCs/>
          <w:rtl/>
        </w:rPr>
        <w:t>בני</w:t>
      </w:r>
      <w:r w:rsidRPr="00D44C0C">
        <w:rPr>
          <w:b/>
          <w:bCs/>
          <w:rtl/>
        </w:rPr>
        <w:t xml:space="preserve"> ברק </w:t>
      </w:r>
      <w:r>
        <w:rPr>
          <w:rFonts w:hint="cs"/>
          <w:rtl/>
        </w:rPr>
        <w:t>נמצא כי העיריות או התאגידים העירוניים שלהן</w:t>
      </w:r>
      <w:r>
        <w:rPr>
          <w:rStyle w:val="FootnoteReference0"/>
          <w:rtl/>
        </w:rPr>
        <w:footnoteReference w:id="7"/>
      </w:r>
      <w:r>
        <w:rPr>
          <w:rFonts w:hint="cs"/>
          <w:rtl/>
        </w:rPr>
        <w:t xml:space="preserve"> ביצעו עבודות בנייה או עשו שימוש במקרקעין ללא היתרי בנייה כדין.</w:t>
      </w:r>
    </w:p>
    <w:p w:rsidR="00FB7C75" w:rsidRPr="00BA1F39" w:rsidP="00A27ECB">
      <w:pPr>
        <w:pStyle w:val="takzir-text"/>
        <w:bidi/>
        <w:spacing w:line="260" w:lineRule="atLeast"/>
        <w:rPr>
          <w:rtl/>
        </w:rPr>
      </w:pPr>
      <w:r w:rsidRPr="00005D8E">
        <w:rPr>
          <w:rFonts w:hint="cs"/>
          <w:rtl/>
        </w:rPr>
        <w:t xml:space="preserve">הוועדות המקומיות </w:t>
      </w:r>
      <w:r w:rsidRPr="00005D8E">
        <w:rPr>
          <w:rFonts w:hint="cs"/>
          <w:b/>
          <w:bCs/>
          <w:rtl/>
        </w:rPr>
        <w:t>הרצליה</w:t>
      </w:r>
      <w:r w:rsidRPr="00005D8E">
        <w:rPr>
          <w:rFonts w:hint="cs"/>
          <w:rtl/>
        </w:rPr>
        <w:t xml:space="preserve">, </w:t>
      </w:r>
      <w:r w:rsidRPr="00026E62">
        <w:rPr>
          <w:rFonts w:hint="cs"/>
          <w:b/>
          <w:bCs/>
          <w:rtl/>
        </w:rPr>
        <w:t>רהט</w:t>
      </w:r>
      <w:r w:rsidRPr="00005D8E">
        <w:rPr>
          <w:rFonts w:hint="cs"/>
          <w:rtl/>
        </w:rPr>
        <w:t xml:space="preserve">, </w:t>
      </w:r>
      <w:r w:rsidRPr="00005D8E">
        <w:rPr>
          <w:rFonts w:hint="cs"/>
          <w:b/>
          <w:bCs/>
          <w:rtl/>
        </w:rPr>
        <w:t>אשקלון</w:t>
      </w:r>
      <w:r w:rsidRPr="00005D8E">
        <w:rPr>
          <w:rFonts w:hint="cs"/>
          <w:rtl/>
        </w:rPr>
        <w:t xml:space="preserve"> ו</w:t>
      </w:r>
      <w:r w:rsidRPr="00005D8E">
        <w:rPr>
          <w:rFonts w:hint="cs"/>
          <w:b/>
          <w:bCs/>
          <w:rtl/>
        </w:rPr>
        <w:t xml:space="preserve">בני ברק </w:t>
      </w:r>
      <w:r w:rsidRPr="00005D8E">
        <w:rPr>
          <w:rFonts w:hint="cs"/>
          <w:rtl/>
        </w:rPr>
        <w:t xml:space="preserve">לא </w:t>
      </w:r>
      <w:r>
        <w:rPr>
          <w:rFonts w:hint="cs"/>
          <w:rtl/>
        </w:rPr>
        <w:t>טיפלו בבנייה או בשימוש במקרקעין שלא כדין של</w:t>
      </w:r>
      <w:r w:rsidRPr="00005D8E">
        <w:rPr>
          <w:rFonts w:hint="cs"/>
          <w:rtl/>
        </w:rPr>
        <w:t xml:space="preserve"> העיריות או התאגידים העירוניים</w:t>
      </w:r>
      <w:r>
        <w:rPr>
          <w:rFonts w:hint="cs"/>
          <w:rtl/>
        </w:rPr>
        <w:t xml:space="preserve"> שנבדקו על ידי הביקורת</w:t>
      </w:r>
      <w:r w:rsidRPr="00005D8E">
        <w:rPr>
          <w:rFonts w:hint="cs"/>
          <w:rtl/>
        </w:rPr>
        <w:t>,</w:t>
      </w:r>
      <w:r w:rsidRPr="00005D8E">
        <w:rPr>
          <w:rtl/>
        </w:rPr>
        <w:t xml:space="preserve"> </w:t>
      </w:r>
      <w:r w:rsidRPr="00005D8E">
        <w:rPr>
          <w:rFonts w:hint="cs"/>
          <w:rtl/>
        </w:rPr>
        <w:t>אף ש</w:t>
      </w:r>
      <w:r w:rsidRPr="00005D8E">
        <w:rPr>
          <w:rtl/>
        </w:rPr>
        <w:t xml:space="preserve">בחלק מהמקרים </w:t>
      </w:r>
      <w:r w:rsidRPr="00005D8E">
        <w:rPr>
          <w:rFonts w:hint="cs"/>
          <w:rtl/>
        </w:rPr>
        <w:t xml:space="preserve">הן </w:t>
      </w:r>
      <w:r w:rsidRPr="00005D8E">
        <w:rPr>
          <w:rtl/>
        </w:rPr>
        <w:t>קיבל</w:t>
      </w:r>
      <w:r w:rsidRPr="00005D8E">
        <w:rPr>
          <w:rFonts w:hint="cs"/>
          <w:rtl/>
        </w:rPr>
        <w:t>ו</w:t>
      </w:r>
      <w:r w:rsidRPr="00005D8E">
        <w:rPr>
          <w:rtl/>
        </w:rPr>
        <w:t xml:space="preserve"> </w:t>
      </w:r>
      <w:r w:rsidRPr="00005D8E">
        <w:rPr>
          <w:rFonts w:hint="cs"/>
          <w:rtl/>
        </w:rPr>
        <w:t>מידע</w:t>
      </w:r>
      <w:r w:rsidRPr="00005D8E">
        <w:rPr>
          <w:rtl/>
        </w:rPr>
        <w:t xml:space="preserve"> על כך</w:t>
      </w:r>
      <w:r w:rsidRPr="00005D8E">
        <w:rPr>
          <w:rFonts w:hint="cs"/>
          <w:rtl/>
        </w:rPr>
        <w:t>.</w:t>
      </w:r>
      <w:r w:rsidRPr="00005D8E">
        <w:rPr>
          <w:rtl/>
        </w:rPr>
        <w:t xml:space="preserve"> </w:t>
      </w:r>
      <w:r>
        <w:rPr>
          <w:rFonts w:hint="cs"/>
          <w:rtl/>
        </w:rPr>
        <w:t xml:space="preserve">בכך פעלו הוועדות המקומיות בצורה לא שוויונית, שכן כלפי גורמים אחרים הן נקטו פעולות למניעת הבנייה הבלתי חוקית. </w:t>
      </w:r>
      <w:r w:rsidRPr="00504D6D">
        <w:rPr>
          <w:rFonts w:hint="cs"/>
          <w:rtl/>
        </w:rPr>
        <w:t xml:space="preserve">הוועדות המקומיות גיבשו מדיניות אכיפה שלא כללה התייחסות לסדרי הפיקוח </w:t>
      </w:r>
      <w:r>
        <w:rPr>
          <w:rFonts w:hint="cs"/>
          <w:rtl/>
        </w:rPr>
        <w:t xml:space="preserve">על </w:t>
      </w:r>
      <w:r w:rsidRPr="00504D6D">
        <w:rPr>
          <w:rFonts w:hint="cs"/>
          <w:rtl/>
        </w:rPr>
        <w:t>עבודות בנייה שהרשויות המקומיות יוזמות</w:t>
      </w:r>
      <w:r>
        <w:rPr>
          <w:rFonts w:hint="cs"/>
          <w:rtl/>
        </w:rPr>
        <w:t xml:space="preserve"> [ומבצעות]</w:t>
      </w:r>
      <w:r w:rsidRPr="00504D6D">
        <w:rPr>
          <w:rFonts w:hint="cs"/>
          <w:rtl/>
        </w:rPr>
        <w:t xml:space="preserve">, אף כי היה ראוי שתהיה התייחסות </w:t>
      </w:r>
      <w:r w:rsidRPr="0072122B">
        <w:rPr>
          <w:rFonts w:hint="cs"/>
          <w:rtl/>
        </w:rPr>
        <w:t xml:space="preserve">לנושא זה </w:t>
      </w:r>
      <w:r w:rsidRPr="00504D6D">
        <w:rPr>
          <w:rFonts w:hint="cs"/>
          <w:rtl/>
        </w:rPr>
        <w:t xml:space="preserve">נוכח החשיבות הרבה </w:t>
      </w:r>
      <w:r>
        <w:rPr>
          <w:rFonts w:hint="cs"/>
          <w:rtl/>
        </w:rPr>
        <w:t>שבמניעת עבירות כאלו</w:t>
      </w:r>
      <w:r w:rsidRPr="00504D6D">
        <w:rPr>
          <w:rFonts w:hint="cs"/>
          <w:rtl/>
        </w:rPr>
        <w:t xml:space="preserve"> בהיבט הציבורי </w:t>
      </w:r>
      <w:r>
        <w:rPr>
          <w:rFonts w:hint="cs"/>
          <w:rtl/>
        </w:rPr>
        <w:t xml:space="preserve">בשל </w:t>
      </w:r>
      <w:r w:rsidRPr="00504D6D">
        <w:rPr>
          <w:rFonts w:hint="cs"/>
          <w:rtl/>
        </w:rPr>
        <w:t xml:space="preserve">ההשלכות האפשריות של </w:t>
      </w:r>
      <w:r>
        <w:rPr>
          <w:rFonts w:hint="cs"/>
          <w:rtl/>
        </w:rPr>
        <w:t>ביצוען על ידי</w:t>
      </w:r>
      <w:r w:rsidRPr="00504D6D">
        <w:rPr>
          <w:rFonts w:hint="cs"/>
          <w:rtl/>
        </w:rPr>
        <w:t xml:space="preserve"> מי שמופקד על שמירת שלטון החוק.</w:t>
      </w:r>
      <w:r w:rsidRPr="00A27ECB" w:rsidR="00A27ECB">
        <w:rPr>
          <w:szCs w:val="17"/>
          <w:rtl/>
        </w:rPr>
        <w:t xml:space="preserve"> </w:t>
      </w:r>
      <w:r w:rsidRPr="0012789B" w:rsidR="00A27ECB">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70012" w:rsidRPr="00373C5D" w:rsidP="00A27E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7793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137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1762F4" w:rsidP="00A27ECB">
                            <w:pPr>
                              <w:spacing w:after="0" w:line="240" w:lineRule="auto"/>
                              <w:rPr>
                                <w:rFonts w:cs="Tahoma"/>
                                <w:color w:val="0B5294"/>
                                <w:spacing w:val="-4"/>
                                <w:sz w:val="24"/>
                                <w:szCs w:val="24"/>
                                <w:rtl/>
                                <w:cs/>
                              </w:rPr>
                            </w:pPr>
                            <w:r w:rsidRPr="00A27ECB">
                              <w:rPr>
                                <w:rFonts w:cs="Tahoma" w:hint="eastAsia"/>
                                <w:color w:val="0B5294"/>
                                <w:spacing w:val="-4"/>
                                <w:sz w:val="24"/>
                                <w:szCs w:val="24"/>
                                <w:rtl/>
                              </w:rPr>
                              <w:t>הוועדות</w:t>
                            </w:r>
                            <w:r w:rsidRPr="00A27ECB">
                              <w:rPr>
                                <w:rFonts w:cs="Tahoma"/>
                                <w:color w:val="0B5294"/>
                                <w:spacing w:val="-4"/>
                                <w:sz w:val="24"/>
                                <w:szCs w:val="24"/>
                                <w:rtl/>
                              </w:rPr>
                              <w:t xml:space="preserve"> </w:t>
                            </w:r>
                            <w:r w:rsidRPr="00A27ECB">
                              <w:rPr>
                                <w:rFonts w:cs="Tahoma" w:hint="eastAsia"/>
                                <w:color w:val="0B5294"/>
                                <w:spacing w:val="-4"/>
                                <w:sz w:val="24"/>
                                <w:szCs w:val="24"/>
                                <w:rtl/>
                              </w:rPr>
                              <w:t>המקומיות</w:t>
                            </w:r>
                            <w:r w:rsidRPr="00A27ECB">
                              <w:rPr>
                                <w:rFonts w:cs="Tahoma"/>
                                <w:color w:val="0B5294"/>
                                <w:spacing w:val="-4"/>
                                <w:sz w:val="24"/>
                                <w:szCs w:val="24"/>
                                <w:rtl/>
                              </w:rPr>
                              <w:t xml:space="preserve"> </w:t>
                            </w:r>
                            <w:r w:rsidRPr="00A27ECB">
                              <w:rPr>
                                <w:rFonts w:cs="Tahoma" w:hint="eastAsia"/>
                                <w:color w:val="0B5294"/>
                                <w:spacing w:val="-4"/>
                                <w:sz w:val="24"/>
                                <w:szCs w:val="24"/>
                                <w:rtl/>
                              </w:rPr>
                              <w:t>הרצליה</w:t>
                            </w:r>
                            <w:r w:rsidRPr="00A27ECB">
                              <w:rPr>
                                <w:rFonts w:cs="Tahoma"/>
                                <w:color w:val="0B5294"/>
                                <w:spacing w:val="-4"/>
                                <w:sz w:val="24"/>
                                <w:szCs w:val="24"/>
                                <w:rtl/>
                              </w:rPr>
                              <w:t xml:space="preserve">, </w:t>
                            </w:r>
                            <w:r w:rsidRPr="00A27ECB">
                              <w:rPr>
                                <w:rFonts w:cs="Tahoma" w:hint="eastAsia"/>
                                <w:color w:val="0B5294"/>
                                <w:spacing w:val="-4"/>
                                <w:sz w:val="24"/>
                                <w:szCs w:val="24"/>
                                <w:rtl/>
                              </w:rPr>
                              <w:t>רהט</w:t>
                            </w:r>
                            <w:r w:rsidRPr="00A27ECB">
                              <w:rPr>
                                <w:rFonts w:cs="Tahoma"/>
                                <w:color w:val="0B5294"/>
                                <w:spacing w:val="-4"/>
                                <w:sz w:val="24"/>
                                <w:szCs w:val="24"/>
                                <w:rtl/>
                              </w:rPr>
                              <w:t xml:space="preserve">, </w:t>
                            </w:r>
                            <w:r w:rsidRPr="00A27ECB">
                              <w:rPr>
                                <w:rFonts w:cs="Tahoma" w:hint="eastAsia"/>
                                <w:color w:val="0B5294"/>
                                <w:spacing w:val="-4"/>
                                <w:sz w:val="24"/>
                                <w:szCs w:val="24"/>
                                <w:rtl/>
                              </w:rPr>
                              <w:t>אשקלון</w:t>
                            </w:r>
                            <w:r w:rsidRPr="00A27ECB">
                              <w:rPr>
                                <w:rFonts w:cs="Tahoma"/>
                                <w:color w:val="0B5294"/>
                                <w:spacing w:val="-4"/>
                                <w:sz w:val="24"/>
                                <w:szCs w:val="24"/>
                                <w:rtl/>
                              </w:rPr>
                              <w:t xml:space="preserve"> </w:t>
                            </w:r>
                            <w:r w:rsidRPr="00A27ECB">
                              <w:rPr>
                                <w:rFonts w:cs="Tahoma" w:hint="eastAsia"/>
                                <w:color w:val="0B5294"/>
                                <w:spacing w:val="-4"/>
                                <w:sz w:val="24"/>
                                <w:szCs w:val="24"/>
                                <w:rtl/>
                              </w:rPr>
                              <w:t>ובני</w:t>
                            </w:r>
                            <w:r w:rsidRPr="00A27ECB">
                              <w:rPr>
                                <w:rFonts w:cs="Tahoma"/>
                                <w:color w:val="0B5294"/>
                                <w:spacing w:val="-4"/>
                                <w:sz w:val="24"/>
                                <w:szCs w:val="24"/>
                                <w:rtl/>
                              </w:rPr>
                              <w:t xml:space="preserve"> </w:t>
                            </w:r>
                            <w:r w:rsidRPr="00A27ECB">
                              <w:rPr>
                                <w:rFonts w:cs="Tahoma" w:hint="eastAsia"/>
                                <w:color w:val="0B5294"/>
                                <w:spacing w:val="-4"/>
                                <w:sz w:val="24"/>
                                <w:szCs w:val="24"/>
                                <w:rtl/>
                              </w:rPr>
                              <w:t>ברק</w:t>
                            </w:r>
                            <w:r w:rsidRPr="00A27ECB">
                              <w:rPr>
                                <w:rFonts w:cs="Tahoma"/>
                                <w:color w:val="0B5294"/>
                                <w:spacing w:val="-4"/>
                                <w:sz w:val="24"/>
                                <w:szCs w:val="24"/>
                                <w:rtl/>
                              </w:rPr>
                              <w:t xml:space="preserve"> </w:t>
                            </w:r>
                            <w:r w:rsidRPr="00A27ECB">
                              <w:rPr>
                                <w:rFonts w:cs="Tahoma" w:hint="eastAsia"/>
                                <w:color w:val="0B5294"/>
                                <w:spacing w:val="-4"/>
                                <w:sz w:val="24"/>
                                <w:szCs w:val="24"/>
                                <w:rtl/>
                              </w:rPr>
                              <w:t>לא</w:t>
                            </w:r>
                            <w:r w:rsidRPr="00A27ECB">
                              <w:rPr>
                                <w:rFonts w:cs="Tahoma"/>
                                <w:color w:val="0B5294"/>
                                <w:spacing w:val="-4"/>
                                <w:sz w:val="24"/>
                                <w:szCs w:val="24"/>
                                <w:rtl/>
                              </w:rPr>
                              <w:t xml:space="preserve"> </w:t>
                            </w:r>
                            <w:r w:rsidRPr="00A27ECB">
                              <w:rPr>
                                <w:rFonts w:cs="Tahoma" w:hint="eastAsia"/>
                                <w:color w:val="0B5294"/>
                                <w:spacing w:val="-4"/>
                                <w:sz w:val="24"/>
                                <w:szCs w:val="24"/>
                                <w:rtl/>
                              </w:rPr>
                              <w:t>פעלו</w:t>
                            </w:r>
                            <w:r w:rsidRPr="00A27ECB">
                              <w:rPr>
                                <w:rFonts w:cs="Tahoma"/>
                                <w:color w:val="0B5294"/>
                                <w:spacing w:val="-4"/>
                                <w:sz w:val="24"/>
                                <w:szCs w:val="24"/>
                                <w:rtl/>
                              </w:rPr>
                              <w:t xml:space="preserve"> </w:t>
                            </w:r>
                            <w:r w:rsidRPr="00A27ECB">
                              <w:rPr>
                                <w:rFonts w:cs="Tahoma" w:hint="eastAsia"/>
                                <w:color w:val="0B5294"/>
                                <w:spacing w:val="-4"/>
                                <w:sz w:val="24"/>
                                <w:szCs w:val="24"/>
                                <w:rtl/>
                              </w:rPr>
                              <w:t>במשך</w:t>
                            </w:r>
                            <w:r w:rsidRPr="00A27ECB">
                              <w:rPr>
                                <w:rFonts w:cs="Tahoma"/>
                                <w:color w:val="0B5294"/>
                                <w:spacing w:val="-4"/>
                                <w:sz w:val="24"/>
                                <w:szCs w:val="24"/>
                                <w:rtl/>
                              </w:rPr>
                              <w:t xml:space="preserve"> </w:t>
                            </w:r>
                            <w:r w:rsidRPr="00A27ECB">
                              <w:rPr>
                                <w:rFonts w:cs="Tahoma" w:hint="eastAsia"/>
                                <w:color w:val="0B5294"/>
                                <w:spacing w:val="-4"/>
                                <w:sz w:val="24"/>
                                <w:szCs w:val="24"/>
                                <w:rtl/>
                              </w:rPr>
                              <w:t>שנים</w:t>
                            </w:r>
                            <w:r w:rsidRPr="00A27ECB">
                              <w:rPr>
                                <w:rFonts w:cs="Tahoma"/>
                                <w:color w:val="0B5294"/>
                                <w:spacing w:val="-4"/>
                                <w:sz w:val="24"/>
                                <w:szCs w:val="24"/>
                                <w:rtl/>
                              </w:rPr>
                              <w:t xml:space="preserve"> </w:t>
                            </w:r>
                            <w:r w:rsidRPr="00A27ECB">
                              <w:rPr>
                                <w:rFonts w:cs="Tahoma" w:hint="eastAsia"/>
                                <w:color w:val="0B5294"/>
                                <w:spacing w:val="-4"/>
                                <w:sz w:val="24"/>
                                <w:szCs w:val="24"/>
                                <w:rtl/>
                              </w:rPr>
                              <w:t>להסדרת</w:t>
                            </w:r>
                            <w:r w:rsidRPr="00A27ECB">
                              <w:rPr>
                                <w:rFonts w:cs="Tahoma"/>
                                <w:color w:val="0B5294"/>
                                <w:spacing w:val="-4"/>
                                <w:sz w:val="24"/>
                                <w:szCs w:val="24"/>
                                <w:rtl/>
                              </w:rPr>
                              <w:t xml:space="preserve"> </w:t>
                            </w:r>
                            <w:r w:rsidRPr="00A27ECB">
                              <w:rPr>
                                <w:rFonts w:cs="Tahoma" w:hint="eastAsia"/>
                                <w:color w:val="0B5294"/>
                                <w:spacing w:val="-4"/>
                                <w:sz w:val="24"/>
                                <w:szCs w:val="24"/>
                                <w:rtl/>
                              </w:rPr>
                              <w:t>הצבת</w:t>
                            </w:r>
                            <w:r w:rsidRPr="00A27ECB">
                              <w:rPr>
                                <w:rFonts w:cs="Tahoma"/>
                                <w:color w:val="0B5294"/>
                                <w:spacing w:val="-4"/>
                                <w:sz w:val="24"/>
                                <w:szCs w:val="24"/>
                                <w:rtl/>
                              </w:rPr>
                              <w:t xml:space="preserve"> </w:t>
                            </w:r>
                            <w:r w:rsidRPr="00A27ECB">
                              <w:rPr>
                                <w:rFonts w:cs="Tahoma" w:hint="eastAsia"/>
                                <w:color w:val="0B5294"/>
                                <w:spacing w:val="-4"/>
                                <w:sz w:val="24"/>
                                <w:szCs w:val="24"/>
                                <w:rtl/>
                              </w:rPr>
                              <w:t>המבנים</w:t>
                            </w:r>
                            <w:r w:rsidRPr="00A27ECB">
                              <w:rPr>
                                <w:rFonts w:cs="Tahoma"/>
                                <w:color w:val="0B5294"/>
                                <w:spacing w:val="-4"/>
                                <w:sz w:val="24"/>
                                <w:szCs w:val="24"/>
                                <w:rtl/>
                              </w:rPr>
                              <w:t xml:space="preserve"> </w:t>
                            </w:r>
                            <w:r w:rsidRPr="00A27ECB">
                              <w:rPr>
                                <w:rFonts w:cs="Tahoma" w:hint="eastAsia"/>
                                <w:color w:val="0B5294"/>
                                <w:spacing w:val="-4"/>
                                <w:sz w:val="24"/>
                                <w:szCs w:val="24"/>
                                <w:rtl/>
                              </w:rPr>
                              <w:t>היבילים</w:t>
                            </w:r>
                            <w:r w:rsidRPr="00A27ECB">
                              <w:rPr>
                                <w:rFonts w:cs="Tahoma"/>
                                <w:color w:val="0B5294"/>
                                <w:spacing w:val="-4"/>
                                <w:sz w:val="24"/>
                                <w:szCs w:val="24"/>
                                <w:rtl/>
                              </w:rPr>
                              <w:t xml:space="preserve"> </w:t>
                            </w:r>
                            <w:r w:rsidRPr="00A27ECB">
                              <w:rPr>
                                <w:rFonts w:cs="Tahoma" w:hint="eastAsia"/>
                                <w:color w:val="0B5294"/>
                                <w:spacing w:val="-4"/>
                                <w:sz w:val="24"/>
                                <w:szCs w:val="24"/>
                                <w:rtl/>
                              </w:rPr>
                              <w:t>במוסדות</w:t>
                            </w:r>
                            <w:r w:rsidRPr="00A27ECB">
                              <w:rPr>
                                <w:rFonts w:cs="Tahoma"/>
                                <w:color w:val="0B5294"/>
                                <w:spacing w:val="-4"/>
                                <w:sz w:val="24"/>
                                <w:szCs w:val="24"/>
                                <w:rtl/>
                              </w:rPr>
                              <w:t xml:space="preserve"> </w:t>
                            </w:r>
                            <w:r w:rsidRPr="00A27ECB">
                              <w:rPr>
                                <w:rFonts w:cs="Tahoma" w:hint="eastAsia"/>
                                <w:color w:val="0B5294"/>
                                <w:spacing w:val="-4"/>
                                <w:sz w:val="24"/>
                                <w:szCs w:val="24"/>
                                <w:rtl/>
                              </w:rPr>
                              <w:t>החינוך</w:t>
                            </w:r>
                            <w:r w:rsidRPr="00A27ECB">
                              <w:rPr>
                                <w:rFonts w:cs="Tahoma"/>
                                <w:color w:val="0B5294"/>
                                <w:spacing w:val="-4"/>
                                <w:sz w:val="24"/>
                                <w:szCs w:val="24"/>
                                <w:rtl/>
                              </w:rPr>
                              <w:t xml:space="preserve"> </w:t>
                            </w:r>
                            <w:r w:rsidRPr="00A27ECB">
                              <w:rPr>
                                <w:rFonts w:cs="Tahoma" w:hint="eastAsia"/>
                                <w:color w:val="0B5294"/>
                                <w:spacing w:val="-4"/>
                                <w:sz w:val="24"/>
                                <w:szCs w:val="24"/>
                                <w:rtl/>
                              </w:rPr>
                              <w:t>ולהסדרת</w:t>
                            </w:r>
                            <w:r w:rsidRPr="00A27ECB">
                              <w:rPr>
                                <w:rFonts w:cs="Tahoma"/>
                                <w:color w:val="0B5294"/>
                                <w:spacing w:val="-4"/>
                                <w:sz w:val="24"/>
                                <w:szCs w:val="24"/>
                                <w:rtl/>
                              </w:rPr>
                              <w:t xml:space="preserve"> </w:t>
                            </w:r>
                            <w:r w:rsidRPr="00A27ECB">
                              <w:rPr>
                                <w:rFonts w:cs="Tahoma" w:hint="eastAsia"/>
                                <w:color w:val="0B5294"/>
                                <w:spacing w:val="-4"/>
                                <w:sz w:val="24"/>
                                <w:szCs w:val="24"/>
                                <w:rtl/>
                              </w:rPr>
                              <w:t>השימוש</w:t>
                            </w:r>
                            <w:r w:rsidRPr="00A27ECB">
                              <w:rPr>
                                <w:rFonts w:cs="Tahoma"/>
                                <w:color w:val="0B5294"/>
                                <w:spacing w:val="-4"/>
                                <w:sz w:val="24"/>
                                <w:szCs w:val="24"/>
                                <w:rtl/>
                              </w:rPr>
                              <w:t xml:space="preserve"> </w:t>
                            </w:r>
                            <w:r w:rsidRPr="00A27ECB">
                              <w:rPr>
                                <w:rFonts w:cs="Tahoma" w:hint="eastAsia"/>
                                <w:color w:val="0B5294"/>
                                <w:spacing w:val="-4"/>
                                <w:sz w:val="24"/>
                                <w:szCs w:val="24"/>
                                <w:rtl/>
                              </w:rPr>
                              <w:t>בהם</w:t>
                            </w:r>
                            <w:r w:rsidRPr="00A27ECB">
                              <w:rPr>
                                <w:rFonts w:cs="Tahoma"/>
                                <w:color w:val="0B5294"/>
                                <w:spacing w:val="-4"/>
                                <w:sz w:val="24"/>
                                <w:szCs w:val="24"/>
                                <w:rtl/>
                              </w:rPr>
                              <w:t xml:space="preserve">, </w:t>
                            </w:r>
                            <w:r w:rsidRPr="00A27ECB">
                              <w:rPr>
                                <w:rFonts w:cs="Tahoma" w:hint="eastAsia"/>
                                <w:color w:val="0B5294"/>
                                <w:spacing w:val="-4"/>
                                <w:sz w:val="24"/>
                                <w:szCs w:val="24"/>
                                <w:rtl/>
                              </w:rPr>
                              <w:t>על</w:t>
                            </w:r>
                            <w:r w:rsidRPr="00A27ECB">
                              <w:rPr>
                                <w:rFonts w:cs="Tahoma"/>
                                <w:color w:val="0B5294"/>
                                <w:spacing w:val="-4"/>
                                <w:sz w:val="24"/>
                                <w:szCs w:val="24"/>
                                <w:rtl/>
                              </w:rPr>
                              <w:t xml:space="preserve"> </w:t>
                            </w:r>
                            <w:r w:rsidRPr="00A27ECB">
                              <w:rPr>
                                <w:rFonts w:cs="Tahoma" w:hint="eastAsia"/>
                                <w:color w:val="0B5294"/>
                                <w:spacing w:val="-4"/>
                                <w:sz w:val="24"/>
                                <w:szCs w:val="24"/>
                                <w:rtl/>
                              </w:rPr>
                              <w:t>אף</w:t>
                            </w:r>
                            <w:r w:rsidRPr="00A27ECB">
                              <w:rPr>
                                <w:rFonts w:cs="Tahoma"/>
                                <w:color w:val="0B5294"/>
                                <w:spacing w:val="-4"/>
                                <w:sz w:val="24"/>
                                <w:szCs w:val="24"/>
                                <w:rtl/>
                              </w:rPr>
                              <w:t xml:space="preserve"> </w:t>
                            </w:r>
                            <w:r w:rsidRPr="00A27ECB">
                              <w:rPr>
                                <w:rFonts w:cs="Tahoma" w:hint="eastAsia"/>
                                <w:color w:val="0B5294"/>
                                <w:spacing w:val="-4"/>
                                <w:sz w:val="24"/>
                                <w:szCs w:val="24"/>
                                <w:rtl/>
                              </w:rPr>
                              <w:t>הסכנה</w:t>
                            </w:r>
                            <w:r w:rsidRPr="00A27ECB">
                              <w:rPr>
                                <w:rFonts w:cs="Tahoma"/>
                                <w:color w:val="0B5294"/>
                                <w:spacing w:val="-4"/>
                                <w:sz w:val="24"/>
                                <w:szCs w:val="24"/>
                                <w:rtl/>
                              </w:rPr>
                              <w:t xml:space="preserve"> </w:t>
                            </w:r>
                            <w:r w:rsidRPr="00A27ECB">
                              <w:rPr>
                                <w:rFonts w:cs="Tahoma" w:hint="eastAsia"/>
                                <w:color w:val="0B5294"/>
                                <w:spacing w:val="-4"/>
                                <w:sz w:val="24"/>
                                <w:szCs w:val="24"/>
                                <w:rtl/>
                              </w:rPr>
                              <w:t>הטמונה</w:t>
                            </w:r>
                            <w:r w:rsidRPr="00A27ECB">
                              <w:rPr>
                                <w:rFonts w:cs="Tahoma"/>
                                <w:color w:val="0B5294"/>
                                <w:spacing w:val="-4"/>
                                <w:sz w:val="24"/>
                                <w:szCs w:val="24"/>
                                <w:rtl/>
                              </w:rPr>
                              <w:t xml:space="preserve"> </w:t>
                            </w:r>
                            <w:r w:rsidRPr="00A27ECB">
                              <w:rPr>
                                <w:rFonts w:cs="Tahoma" w:hint="eastAsia"/>
                                <w:color w:val="0B5294"/>
                                <w:spacing w:val="-4"/>
                                <w:sz w:val="24"/>
                                <w:szCs w:val="24"/>
                                <w:rtl/>
                              </w:rPr>
                              <w:t>בשימוש</w:t>
                            </w:r>
                            <w:r w:rsidRPr="00A27ECB">
                              <w:rPr>
                                <w:rFonts w:cs="Tahoma"/>
                                <w:color w:val="0B5294"/>
                                <w:spacing w:val="-4"/>
                                <w:sz w:val="24"/>
                                <w:szCs w:val="24"/>
                                <w:rtl/>
                              </w:rPr>
                              <w:t xml:space="preserve"> </w:t>
                            </w:r>
                            <w:r w:rsidRPr="00A27ECB">
                              <w:rPr>
                                <w:rFonts w:cs="Tahoma" w:hint="eastAsia"/>
                                <w:color w:val="0B5294"/>
                                <w:spacing w:val="-4"/>
                                <w:sz w:val="24"/>
                                <w:szCs w:val="24"/>
                                <w:rtl/>
                              </w:rPr>
                              <w:t>במבנים</w:t>
                            </w:r>
                            <w:r w:rsidRPr="00A27ECB">
                              <w:rPr>
                                <w:rFonts w:cs="Tahoma"/>
                                <w:color w:val="0B5294"/>
                                <w:spacing w:val="-4"/>
                                <w:sz w:val="24"/>
                                <w:szCs w:val="24"/>
                                <w:rtl/>
                              </w:rPr>
                              <w:t xml:space="preserve"> </w:t>
                            </w:r>
                            <w:r w:rsidRPr="00A27ECB">
                              <w:rPr>
                                <w:rFonts w:cs="Tahoma" w:hint="eastAsia"/>
                                <w:color w:val="0B5294"/>
                                <w:spacing w:val="-4"/>
                                <w:sz w:val="24"/>
                                <w:szCs w:val="24"/>
                                <w:rtl/>
                              </w:rPr>
                              <w:t>אלו</w:t>
                            </w:r>
                          </w:p>
                          <w:p w:rsidR="00270012" w:rsidRPr="00373C5D" w:rsidP="00A27E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41714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304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70012" w:rsidRPr="00373C5D" w:rsidP="00A27ECB">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3818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1762F4" w:rsidP="00A27ECB">
                      <w:pPr>
                        <w:spacing w:after="0" w:line="240" w:lineRule="auto"/>
                        <w:rPr>
                          <w:rFonts w:cs="Tahoma"/>
                          <w:color w:val="0B5294"/>
                          <w:spacing w:val="-4"/>
                          <w:sz w:val="24"/>
                          <w:szCs w:val="24"/>
                          <w:rtl/>
                          <w:cs/>
                        </w:rPr>
                      </w:pPr>
                      <w:r w:rsidRPr="00A27ECB">
                        <w:rPr>
                          <w:rFonts w:cs="Tahoma" w:hint="eastAsia"/>
                          <w:color w:val="0B5294"/>
                          <w:spacing w:val="-4"/>
                          <w:sz w:val="24"/>
                          <w:szCs w:val="24"/>
                          <w:rtl/>
                        </w:rPr>
                        <w:t>הוועדות</w:t>
                      </w:r>
                      <w:r w:rsidRPr="00A27ECB">
                        <w:rPr>
                          <w:rFonts w:cs="Tahoma"/>
                          <w:color w:val="0B5294"/>
                          <w:spacing w:val="-4"/>
                          <w:sz w:val="24"/>
                          <w:szCs w:val="24"/>
                          <w:rtl/>
                        </w:rPr>
                        <w:t xml:space="preserve"> </w:t>
                      </w:r>
                      <w:r w:rsidRPr="00A27ECB">
                        <w:rPr>
                          <w:rFonts w:cs="Tahoma" w:hint="eastAsia"/>
                          <w:color w:val="0B5294"/>
                          <w:spacing w:val="-4"/>
                          <w:sz w:val="24"/>
                          <w:szCs w:val="24"/>
                          <w:rtl/>
                        </w:rPr>
                        <w:t>המקומיות</w:t>
                      </w:r>
                      <w:r w:rsidRPr="00A27ECB">
                        <w:rPr>
                          <w:rFonts w:cs="Tahoma"/>
                          <w:color w:val="0B5294"/>
                          <w:spacing w:val="-4"/>
                          <w:sz w:val="24"/>
                          <w:szCs w:val="24"/>
                          <w:rtl/>
                        </w:rPr>
                        <w:t xml:space="preserve"> </w:t>
                      </w:r>
                      <w:r w:rsidRPr="00A27ECB">
                        <w:rPr>
                          <w:rFonts w:cs="Tahoma" w:hint="eastAsia"/>
                          <w:color w:val="0B5294"/>
                          <w:spacing w:val="-4"/>
                          <w:sz w:val="24"/>
                          <w:szCs w:val="24"/>
                          <w:rtl/>
                        </w:rPr>
                        <w:t>הרצליה</w:t>
                      </w:r>
                      <w:r w:rsidRPr="00A27ECB">
                        <w:rPr>
                          <w:rFonts w:cs="Tahoma"/>
                          <w:color w:val="0B5294"/>
                          <w:spacing w:val="-4"/>
                          <w:sz w:val="24"/>
                          <w:szCs w:val="24"/>
                          <w:rtl/>
                        </w:rPr>
                        <w:t xml:space="preserve">, </w:t>
                      </w:r>
                      <w:r w:rsidRPr="00A27ECB">
                        <w:rPr>
                          <w:rFonts w:cs="Tahoma" w:hint="eastAsia"/>
                          <w:color w:val="0B5294"/>
                          <w:spacing w:val="-4"/>
                          <w:sz w:val="24"/>
                          <w:szCs w:val="24"/>
                          <w:rtl/>
                        </w:rPr>
                        <w:t>רהט</w:t>
                      </w:r>
                      <w:r w:rsidRPr="00A27ECB">
                        <w:rPr>
                          <w:rFonts w:cs="Tahoma"/>
                          <w:color w:val="0B5294"/>
                          <w:spacing w:val="-4"/>
                          <w:sz w:val="24"/>
                          <w:szCs w:val="24"/>
                          <w:rtl/>
                        </w:rPr>
                        <w:t xml:space="preserve">, </w:t>
                      </w:r>
                      <w:r w:rsidRPr="00A27ECB">
                        <w:rPr>
                          <w:rFonts w:cs="Tahoma" w:hint="eastAsia"/>
                          <w:color w:val="0B5294"/>
                          <w:spacing w:val="-4"/>
                          <w:sz w:val="24"/>
                          <w:szCs w:val="24"/>
                          <w:rtl/>
                        </w:rPr>
                        <w:t>אשקלון</w:t>
                      </w:r>
                      <w:r w:rsidRPr="00A27ECB">
                        <w:rPr>
                          <w:rFonts w:cs="Tahoma"/>
                          <w:color w:val="0B5294"/>
                          <w:spacing w:val="-4"/>
                          <w:sz w:val="24"/>
                          <w:szCs w:val="24"/>
                          <w:rtl/>
                        </w:rPr>
                        <w:t xml:space="preserve"> </w:t>
                      </w:r>
                      <w:r w:rsidRPr="00A27ECB">
                        <w:rPr>
                          <w:rFonts w:cs="Tahoma" w:hint="eastAsia"/>
                          <w:color w:val="0B5294"/>
                          <w:spacing w:val="-4"/>
                          <w:sz w:val="24"/>
                          <w:szCs w:val="24"/>
                          <w:rtl/>
                        </w:rPr>
                        <w:t>ובני</w:t>
                      </w:r>
                      <w:r w:rsidRPr="00A27ECB">
                        <w:rPr>
                          <w:rFonts w:cs="Tahoma"/>
                          <w:color w:val="0B5294"/>
                          <w:spacing w:val="-4"/>
                          <w:sz w:val="24"/>
                          <w:szCs w:val="24"/>
                          <w:rtl/>
                        </w:rPr>
                        <w:t xml:space="preserve"> </w:t>
                      </w:r>
                      <w:r w:rsidRPr="00A27ECB">
                        <w:rPr>
                          <w:rFonts w:cs="Tahoma" w:hint="eastAsia"/>
                          <w:color w:val="0B5294"/>
                          <w:spacing w:val="-4"/>
                          <w:sz w:val="24"/>
                          <w:szCs w:val="24"/>
                          <w:rtl/>
                        </w:rPr>
                        <w:t>ברק</w:t>
                      </w:r>
                      <w:r w:rsidRPr="00A27ECB">
                        <w:rPr>
                          <w:rFonts w:cs="Tahoma"/>
                          <w:color w:val="0B5294"/>
                          <w:spacing w:val="-4"/>
                          <w:sz w:val="24"/>
                          <w:szCs w:val="24"/>
                          <w:rtl/>
                        </w:rPr>
                        <w:t xml:space="preserve"> </w:t>
                      </w:r>
                      <w:r w:rsidRPr="00A27ECB">
                        <w:rPr>
                          <w:rFonts w:cs="Tahoma" w:hint="eastAsia"/>
                          <w:color w:val="0B5294"/>
                          <w:spacing w:val="-4"/>
                          <w:sz w:val="24"/>
                          <w:szCs w:val="24"/>
                          <w:rtl/>
                        </w:rPr>
                        <w:t>לא</w:t>
                      </w:r>
                      <w:r w:rsidRPr="00A27ECB">
                        <w:rPr>
                          <w:rFonts w:cs="Tahoma"/>
                          <w:color w:val="0B5294"/>
                          <w:spacing w:val="-4"/>
                          <w:sz w:val="24"/>
                          <w:szCs w:val="24"/>
                          <w:rtl/>
                        </w:rPr>
                        <w:t xml:space="preserve"> </w:t>
                      </w:r>
                      <w:r w:rsidRPr="00A27ECB">
                        <w:rPr>
                          <w:rFonts w:cs="Tahoma" w:hint="eastAsia"/>
                          <w:color w:val="0B5294"/>
                          <w:spacing w:val="-4"/>
                          <w:sz w:val="24"/>
                          <w:szCs w:val="24"/>
                          <w:rtl/>
                        </w:rPr>
                        <w:t>פעלו</w:t>
                      </w:r>
                      <w:r w:rsidRPr="00A27ECB">
                        <w:rPr>
                          <w:rFonts w:cs="Tahoma"/>
                          <w:color w:val="0B5294"/>
                          <w:spacing w:val="-4"/>
                          <w:sz w:val="24"/>
                          <w:szCs w:val="24"/>
                          <w:rtl/>
                        </w:rPr>
                        <w:t xml:space="preserve"> </w:t>
                      </w:r>
                      <w:r w:rsidRPr="00A27ECB">
                        <w:rPr>
                          <w:rFonts w:cs="Tahoma" w:hint="eastAsia"/>
                          <w:color w:val="0B5294"/>
                          <w:spacing w:val="-4"/>
                          <w:sz w:val="24"/>
                          <w:szCs w:val="24"/>
                          <w:rtl/>
                        </w:rPr>
                        <w:t>במשך</w:t>
                      </w:r>
                      <w:r w:rsidRPr="00A27ECB">
                        <w:rPr>
                          <w:rFonts w:cs="Tahoma"/>
                          <w:color w:val="0B5294"/>
                          <w:spacing w:val="-4"/>
                          <w:sz w:val="24"/>
                          <w:szCs w:val="24"/>
                          <w:rtl/>
                        </w:rPr>
                        <w:t xml:space="preserve"> </w:t>
                      </w:r>
                      <w:r w:rsidRPr="00A27ECB">
                        <w:rPr>
                          <w:rFonts w:cs="Tahoma" w:hint="eastAsia"/>
                          <w:color w:val="0B5294"/>
                          <w:spacing w:val="-4"/>
                          <w:sz w:val="24"/>
                          <w:szCs w:val="24"/>
                          <w:rtl/>
                        </w:rPr>
                        <w:t>שנים</w:t>
                      </w:r>
                      <w:r w:rsidRPr="00A27ECB">
                        <w:rPr>
                          <w:rFonts w:cs="Tahoma"/>
                          <w:color w:val="0B5294"/>
                          <w:spacing w:val="-4"/>
                          <w:sz w:val="24"/>
                          <w:szCs w:val="24"/>
                          <w:rtl/>
                        </w:rPr>
                        <w:t xml:space="preserve"> </w:t>
                      </w:r>
                      <w:r w:rsidRPr="00A27ECB">
                        <w:rPr>
                          <w:rFonts w:cs="Tahoma" w:hint="eastAsia"/>
                          <w:color w:val="0B5294"/>
                          <w:spacing w:val="-4"/>
                          <w:sz w:val="24"/>
                          <w:szCs w:val="24"/>
                          <w:rtl/>
                        </w:rPr>
                        <w:t>להסדרת</w:t>
                      </w:r>
                      <w:r w:rsidRPr="00A27ECB">
                        <w:rPr>
                          <w:rFonts w:cs="Tahoma"/>
                          <w:color w:val="0B5294"/>
                          <w:spacing w:val="-4"/>
                          <w:sz w:val="24"/>
                          <w:szCs w:val="24"/>
                          <w:rtl/>
                        </w:rPr>
                        <w:t xml:space="preserve"> </w:t>
                      </w:r>
                      <w:r w:rsidRPr="00A27ECB">
                        <w:rPr>
                          <w:rFonts w:cs="Tahoma" w:hint="eastAsia"/>
                          <w:color w:val="0B5294"/>
                          <w:spacing w:val="-4"/>
                          <w:sz w:val="24"/>
                          <w:szCs w:val="24"/>
                          <w:rtl/>
                        </w:rPr>
                        <w:t>הצבת</w:t>
                      </w:r>
                      <w:r w:rsidRPr="00A27ECB">
                        <w:rPr>
                          <w:rFonts w:cs="Tahoma"/>
                          <w:color w:val="0B5294"/>
                          <w:spacing w:val="-4"/>
                          <w:sz w:val="24"/>
                          <w:szCs w:val="24"/>
                          <w:rtl/>
                        </w:rPr>
                        <w:t xml:space="preserve"> </w:t>
                      </w:r>
                      <w:r w:rsidRPr="00A27ECB">
                        <w:rPr>
                          <w:rFonts w:cs="Tahoma" w:hint="eastAsia"/>
                          <w:color w:val="0B5294"/>
                          <w:spacing w:val="-4"/>
                          <w:sz w:val="24"/>
                          <w:szCs w:val="24"/>
                          <w:rtl/>
                        </w:rPr>
                        <w:t>המבנים</w:t>
                      </w:r>
                      <w:r w:rsidRPr="00A27ECB">
                        <w:rPr>
                          <w:rFonts w:cs="Tahoma"/>
                          <w:color w:val="0B5294"/>
                          <w:spacing w:val="-4"/>
                          <w:sz w:val="24"/>
                          <w:szCs w:val="24"/>
                          <w:rtl/>
                        </w:rPr>
                        <w:t xml:space="preserve"> </w:t>
                      </w:r>
                      <w:r w:rsidRPr="00A27ECB">
                        <w:rPr>
                          <w:rFonts w:cs="Tahoma" w:hint="eastAsia"/>
                          <w:color w:val="0B5294"/>
                          <w:spacing w:val="-4"/>
                          <w:sz w:val="24"/>
                          <w:szCs w:val="24"/>
                          <w:rtl/>
                        </w:rPr>
                        <w:t>היבילים</w:t>
                      </w:r>
                      <w:r w:rsidRPr="00A27ECB">
                        <w:rPr>
                          <w:rFonts w:cs="Tahoma"/>
                          <w:color w:val="0B5294"/>
                          <w:spacing w:val="-4"/>
                          <w:sz w:val="24"/>
                          <w:szCs w:val="24"/>
                          <w:rtl/>
                        </w:rPr>
                        <w:t xml:space="preserve"> </w:t>
                      </w:r>
                      <w:r w:rsidRPr="00A27ECB">
                        <w:rPr>
                          <w:rFonts w:cs="Tahoma" w:hint="eastAsia"/>
                          <w:color w:val="0B5294"/>
                          <w:spacing w:val="-4"/>
                          <w:sz w:val="24"/>
                          <w:szCs w:val="24"/>
                          <w:rtl/>
                        </w:rPr>
                        <w:t>במוסדות</w:t>
                      </w:r>
                      <w:r w:rsidRPr="00A27ECB">
                        <w:rPr>
                          <w:rFonts w:cs="Tahoma"/>
                          <w:color w:val="0B5294"/>
                          <w:spacing w:val="-4"/>
                          <w:sz w:val="24"/>
                          <w:szCs w:val="24"/>
                          <w:rtl/>
                        </w:rPr>
                        <w:t xml:space="preserve"> </w:t>
                      </w:r>
                      <w:r w:rsidRPr="00A27ECB">
                        <w:rPr>
                          <w:rFonts w:cs="Tahoma" w:hint="eastAsia"/>
                          <w:color w:val="0B5294"/>
                          <w:spacing w:val="-4"/>
                          <w:sz w:val="24"/>
                          <w:szCs w:val="24"/>
                          <w:rtl/>
                        </w:rPr>
                        <w:t>החינוך</w:t>
                      </w:r>
                      <w:r w:rsidRPr="00A27ECB">
                        <w:rPr>
                          <w:rFonts w:cs="Tahoma"/>
                          <w:color w:val="0B5294"/>
                          <w:spacing w:val="-4"/>
                          <w:sz w:val="24"/>
                          <w:szCs w:val="24"/>
                          <w:rtl/>
                        </w:rPr>
                        <w:t xml:space="preserve"> </w:t>
                      </w:r>
                      <w:r w:rsidRPr="00A27ECB">
                        <w:rPr>
                          <w:rFonts w:cs="Tahoma" w:hint="eastAsia"/>
                          <w:color w:val="0B5294"/>
                          <w:spacing w:val="-4"/>
                          <w:sz w:val="24"/>
                          <w:szCs w:val="24"/>
                          <w:rtl/>
                        </w:rPr>
                        <w:t>ולהסדרת</w:t>
                      </w:r>
                      <w:r w:rsidRPr="00A27ECB">
                        <w:rPr>
                          <w:rFonts w:cs="Tahoma"/>
                          <w:color w:val="0B5294"/>
                          <w:spacing w:val="-4"/>
                          <w:sz w:val="24"/>
                          <w:szCs w:val="24"/>
                          <w:rtl/>
                        </w:rPr>
                        <w:t xml:space="preserve"> </w:t>
                      </w:r>
                      <w:r w:rsidRPr="00A27ECB">
                        <w:rPr>
                          <w:rFonts w:cs="Tahoma" w:hint="eastAsia"/>
                          <w:color w:val="0B5294"/>
                          <w:spacing w:val="-4"/>
                          <w:sz w:val="24"/>
                          <w:szCs w:val="24"/>
                          <w:rtl/>
                        </w:rPr>
                        <w:t>השימוש</w:t>
                      </w:r>
                      <w:r w:rsidRPr="00A27ECB">
                        <w:rPr>
                          <w:rFonts w:cs="Tahoma"/>
                          <w:color w:val="0B5294"/>
                          <w:spacing w:val="-4"/>
                          <w:sz w:val="24"/>
                          <w:szCs w:val="24"/>
                          <w:rtl/>
                        </w:rPr>
                        <w:t xml:space="preserve"> </w:t>
                      </w:r>
                      <w:r w:rsidRPr="00A27ECB">
                        <w:rPr>
                          <w:rFonts w:cs="Tahoma" w:hint="eastAsia"/>
                          <w:color w:val="0B5294"/>
                          <w:spacing w:val="-4"/>
                          <w:sz w:val="24"/>
                          <w:szCs w:val="24"/>
                          <w:rtl/>
                        </w:rPr>
                        <w:t>בהם</w:t>
                      </w:r>
                      <w:r w:rsidRPr="00A27ECB">
                        <w:rPr>
                          <w:rFonts w:cs="Tahoma"/>
                          <w:color w:val="0B5294"/>
                          <w:spacing w:val="-4"/>
                          <w:sz w:val="24"/>
                          <w:szCs w:val="24"/>
                          <w:rtl/>
                        </w:rPr>
                        <w:t xml:space="preserve">, </w:t>
                      </w:r>
                      <w:r w:rsidRPr="00A27ECB">
                        <w:rPr>
                          <w:rFonts w:cs="Tahoma" w:hint="eastAsia"/>
                          <w:color w:val="0B5294"/>
                          <w:spacing w:val="-4"/>
                          <w:sz w:val="24"/>
                          <w:szCs w:val="24"/>
                          <w:rtl/>
                        </w:rPr>
                        <w:t>על</w:t>
                      </w:r>
                      <w:r w:rsidRPr="00A27ECB">
                        <w:rPr>
                          <w:rFonts w:cs="Tahoma"/>
                          <w:color w:val="0B5294"/>
                          <w:spacing w:val="-4"/>
                          <w:sz w:val="24"/>
                          <w:szCs w:val="24"/>
                          <w:rtl/>
                        </w:rPr>
                        <w:t xml:space="preserve"> </w:t>
                      </w:r>
                      <w:r w:rsidRPr="00A27ECB">
                        <w:rPr>
                          <w:rFonts w:cs="Tahoma" w:hint="eastAsia"/>
                          <w:color w:val="0B5294"/>
                          <w:spacing w:val="-4"/>
                          <w:sz w:val="24"/>
                          <w:szCs w:val="24"/>
                          <w:rtl/>
                        </w:rPr>
                        <w:t>אף</w:t>
                      </w:r>
                      <w:r w:rsidRPr="00A27ECB">
                        <w:rPr>
                          <w:rFonts w:cs="Tahoma"/>
                          <w:color w:val="0B5294"/>
                          <w:spacing w:val="-4"/>
                          <w:sz w:val="24"/>
                          <w:szCs w:val="24"/>
                          <w:rtl/>
                        </w:rPr>
                        <w:t xml:space="preserve"> </w:t>
                      </w:r>
                      <w:r w:rsidRPr="00A27ECB">
                        <w:rPr>
                          <w:rFonts w:cs="Tahoma" w:hint="eastAsia"/>
                          <w:color w:val="0B5294"/>
                          <w:spacing w:val="-4"/>
                          <w:sz w:val="24"/>
                          <w:szCs w:val="24"/>
                          <w:rtl/>
                        </w:rPr>
                        <w:t>הסכנה</w:t>
                      </w:r>
                      <w:r w:rsidRPr="00A27ECB">
                        <w:rPr>
                          <w:rFonts w:cs="Tahoma"/>
                          <w:color w:val="0B5294"/>
                          <w:spacing w:val="-4"/>
                          <w:sz w:val="24"/>
                          <w:szCs w:val="24"/>
                          <w:rtl/>
                        </w:rPr>
                        <w:t xml:space="preserve"> </w:t>
                      </w:r>
                      <w:r w:rsidRPr="00A27ECB">
                        <w:rPr>
                          <w:rFonts w:cs="Tahoma" w:hint="eastAsia"/>
                          <w:color w:val="0B5294"/>
                          <w:spacing w:val="-4"/>
                          <w:sz w:val="24"/>
                          <w:szCs w:val="24"/>
                          <w:rtl/>
                        </w:rPr>
                        <w:t>הטמונה</w:t>
                      </w:r>
                      <w:r w:rsidRPr="00A27ECB">
                        <w:rPr>
                          <w:rFonts w:cs="Tahoma"/>
                          <w:color w:val="0B5294"/>
                          <w:spacing w:val="-4"/>
                          <w:sz w:val="24"/>
                          <w:szCs w:val="24"/>
                          <w:rtl/>
                        </w:rPr>
                        <w:t xml:space="preserve"> </w:t>
                      </w:r>
                      <w:r w:rsidRPr="00A27ECB">
                        <w:rPr>
                          <w:rFonts w:cs="Tahoma" w:hint="eastAsia"/>
                          <w:color w:val="0B5294"/>
                          <w:spacing w:val="-4"/>
                          <w:sz w:val="24"/>
                          <w:szCs w:val="24"/>
                          <w:rtl/>
                        </w:rPr>
                        <w:t>בשימוש</w:t>
                      </w:r>
                      <w:r w:rsidRPr="00A27ECB">
                        <w:rPr>
                          <w:rFonts w:cs="Tahoma"/>
                          <w:color w:val="0B5294"/>
                          <w:spacing w:val="-4"/>
                          <w:sz w:val="24"/>
                          <w:szCs w:val="24"/>
                          <w:rtl/>
                        </w:rPr>
                        <w:t xml:space="preserve"> </w:t>
                      </w:r>
                      <w:r w:rsidRPr="00A27ECB">
                        <w:rPr>
                          <w:rFonts w:cs="Tahoma" w:hint="eastAsia"/>
                          <w:color w:val="0B5294"/>
                          <w:spacing w:val="-4"/>
                          <w:sz w:val="24"/>
                          <w:szCs w:val="24"/>
                          <w:rtl/>
                        </w:rPr>
                        <w:t>במבנים</w:t>
                      </w:r>
                      <w:r w:rsidRPr="00A27ECB">
                        <w:rPr>
                          <w:rFonts w:cs="Tahoma"/>
                          <w:color w:val="0B5294"/>
                          <w:spacing w:val="-4"/>
                          <w:sz w:val="24"/>
                          <w:szCs w:val="24"/>
                          <w:rtl/>
                        </w:rPr>
                        <w:t xml:space="preserve"> </w:t>
                      </w:r>
                      <w:r w:rsidRPr="00A27ECB">
                        <w:rPr>
                          <w:rFonts w:cs="Tahoma" w:hint="eastAsia"/>
                          <w:color w:val="0B5294"/>
                          <w:spacing w:val="-4"/>
                          <w:sz w:val="24"/>
                          <w:szCs w:val="24"/>
                          <w:rtl/>
                        </w:rPr>
                        <w:t>אלו</w:t>
                      </w:r>
                    </w:p>
                    <w:p w:rsidR="00270012" w:rsidRPr="00373C5D" w:rsidP="00A27ECB">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986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B7C75" w:rsidRPr="00FB7C75" w:rsidP="00FB7C75">
      <w:pPr>
        <w:pStyle w:val="takzir"/>
        <w:rPr>
          <w:rFonts w:ascii="Tahoma" w:hAnsi="Tahoma" w:cs="Tahoma"/>
          <w:b w:val="0"/>
          <w:bCs w:val="0"/>
          <w:noProof w:val="0"/>
          <w:sz w:val="28"/>
          <w:rtl/>
        </w:rPr>
      </w:pPr>
    </w:p>
    <w:p w:rsidR="00FB7C75" w:rsidRPr="00FB7C75" w:rsidP="00FB7C75">
      <w:pPr>
        <w:pStyle w:val="KOT5T"/>
        <w:rPr>
          <w:rtl/>
        </w:rPr>
      </w:pPr>
      <w:r w:rsidRPr="00FB7C75">
        <w:rPr>
          <w:rFonts w:hint="cs"/>
          <w:rtl/>
        </w:rPr>
        <w:t xml:space="preserve">הצבת מבנים יבילים ללא היתר בנייה בבתי ספר </w:t>
      </w:r>
      <w:r>
        <w:br/>
      </w:r>
      <w:r w:rsidRPr="00FB7C75">
        <w:rPr>
          <w:rFonts w:hint="cs"/>
          <w:rtl/>
        </w:rPr>
        <w:t>ובגני ילדים</w:t>
      </w:r>
    </w:p>
    <w:p w:rsidR="00FB7C75" w:rsidRPr="00005D8E" w:rsidP="00E60741">
      <w:pPr>
        <w:pStyle w:val="takzir-text"/>
        <w:bidi/>
        <w:spacing w:line="260" w:lineRule="atLeast"/>
        <w:rPr>
          <w:rtl/>
        </w:rPr>
      </w:pPr>
      <w:r w:rsidRPr="00813A17">
        <w:rPr>
          <w:rFonts w:hint="cs"/>
          <w:rtl/>
        </w:rPr>
        <w:t>הרשויות המקומיות שנבדקו</w:t>
      </w:r>
      <w:r w:rsidRPr="00813A17">
        <w:rPr>
          <w:rFonts w:hint="cs"/>
          <w:rtl/>
        </w:rPr>
        <w:t xml:space="preserve"> </w:t>
      </w:r>
      <w:r w:rsidRPr="00813A17">
        <w:rPr>
          <w:rFonts w:hint="cs"/>
          <w:rtl/>
        </w:rPr>
        <w:t>הציבו מבנים יבילים</w:t>
      </w:r>
      <w:r>
        <w:rPr>
          <w:vertAlign w:val="superscript"/>
          <w:rtl/>
        </w:rPr>
        <w:footnoteReference w:id="8"/>
      </w:r>
      <w:r w:rsidRPr="00862FC4">
        <w:rPr>
          <w:rFonts w:hint="cs"/>
          <w:rtl/>
        </w:rPr>
        <w:t xml:space="preserve"> </w:t>
      </w:r>
      <w:r w:rsidRPr="00813A17">
        <w:rPr>
          <w:rFonts w:hint="cs"/>
          <w:rtl/>
        </w:rPr>
        <w:t>רבים במוסדות חינוך ללא היתר; בייחוד בולטת התופעה בעיריות</w:t>
      </w:r>
      <w:r w:rsidRPr="00813A17">
        <w:rPr>
          <w:rFonts w:hint="cs"/>
          <w:b/>
          <w:bCs/>
          <w:rtl/>
        </w:rPr>
        <w:t xml:space="preserve"> רהט</w:t>
      </w:r>
      <w:r w:rsidRPr="00813A17">
        <w:rPr>
          <w:rFonts w:hint="cs"/>
          <w:rtl/>
        </w:rPr>
        <w:t xml:space="preserve"> ו</w:t>
      </w:r>
      <w:r w:rsidRPr="00813A17">
        <w:rPr>
          <w:rFonts w:hint="cs"/>
          <w:b/>
          <w:bCs/>
          <w:rtl/>
        </w:rPr>
        <w:t>בני ברק</w:t>
      </w:r>
      <w:r w:rsidRPr="00813A17">
        <w:rPr>
          <w:rFonts w:hint="cs"/>
          <w:rtl/>
        </w:rPr>
        <w:t xml:space="preserve">, אשר הציבו במוסדות חינוך עשרות רבות של מבנים כאלה ללא היתר. תוצאת התנהלותן הבלתי חוקית של העיריות </w:t>
      </w:r>
      <w:r w:rsidRPr="00813A17">
        <w:rPr>
          <w:rFonts w:hint="cs"/>
          <w:b/>
          <w:bCs/>
          <w:rtl/>
        </w:rPr>
        <w:t>הרצליה</w:t>
      </w:r>
      <w:r w:rsidRPr="00813A17">
        <w:rPr>
          <w:rFonts w:hint="cs"/>
          <w:rtl/>
        </w:rPr>
        <w:t xml:space="preserve">, </w:t>
      </w:r>
      <w:r w:rsidRPr="00813A17">
        <w:rPr>
          <w:rFonts w:hint="cs"/>
          <w:b/>
          <w:bCs/>
          <w:rtl/>
        </w:rPr>
        <w:t>רהט</w:t>
      </w:r>
      <w:r w:rsidRPr="00813A17">
        <w:rPr>
          <w:rFonts w:hint="cs"/>
          <w:rtl/>
        </w:rPr>
        <w:t xml:space="preserve">, </w:t>
      </w:r>
      <w:r w:rsidRPr="00813A17">
        <w:rPr>
          <w:rFonts w:hint="cs"/>
          <w:b/>
          <w:bCs/>
          <w:rtl/>
        </w:rPr>
        <w:t>אשקלון</w:t>
      </w:r>
      <w:r w:rsidRPr="00813A17">
        <w:rPr>
          <w:rFonts w:hint="cs"/>
          <w:rtl/>
        </w:rPr>
        <w:t xml:space="preserve"> ו</w:t>
      </w:r>
      <w:r w:rsidRPr="00813A17">
        <w:rPr>
          <w:rFonts w:hint="cs"/>
          <w:b/>
          <w:bCs/>
          <w:rtl/>
        </w:rPr>
        <w:t xml:space="preserve">בני ברק </w:t>
      </w:r>
      <w:r w:rsidRPr="00813A17">
        <w:rPr>
          <w:rFonts w:hint="cs"/>
          <w:rtl/>
        </w:rPr>
        <w:t xml:space="preserve">בעניין זה הייתה שמבנים אלו שימשו כיתות לימוד וגני ילדים במשך שנים בלי שהפעלתם אושרה בידי הגורמים המוסמכים כנדרש בדין, כגון: גורמי כבאות והצלה ופיקוד העורף, הנדרשים להבטחת שלומם וביטחונם של הילדים. חומרה יתרה נודעת לפעילותן של עיריות </w:t>
      </w:r>
      <w:r w:rsidRPr="00813A17">
        <w:rPr>
          <w:rFonts w:hint="cs"/>
          <w:b/>
          <w:bCs/>
          <w:rtl/>
        </w:rPr>
        <w:t>הרצליה</w:t>
      </w:r>
      <w:r w:rsidRPr="00813A17">
        <w:rPr>
          <w:rFonts w:hint="cs"/>
          <w:rtl/>
        </w:rPr>
        <w:t xml:space="preserve">, </w:t>
      </w:r>
      <w:r w:rsidRPr="00813A17">
        <w:rPr>
          <w:rFonts w:hint="cs"/>
          <w:b/>
          <w:bCs/>
          <w:rtl/>
        </w:rPr>
        <w:t>רהט</w:t>
      </w:r>
      <w:r w:rsidRPr="00813A17">
        <w:rPr>
          <w:rFonts w:hint="cs"/>
          <w:rtl/>
        </w:rPr>
        <w:t xml:space="preserve"> ו</w:t>
      </w:r>
      <w:r w:rsidRPr="00813A17">
        <w:rPr>
          <w:rFonts w:hint="cs"/>
          <w:b/>
          <w:bCs/>
          <w:rtl/>
        </w:rPr>
        <w:t xml:space="preserve">בני ברק, </w:t>
      </w:r>
      <w:r w:rsidRPr="00813A17">
        <w:rPr>
          <w:rFonts w:hint="cs"/>
          <w:rtl/>
        </w:rPr>
        <w:t>שאף הציבו חלק מהמבנים על המקרקעין שלא בהתאם לייעוד שנקבע בתכניות התקפות החלות עליהם.</w:t>
      </w:r>
    </w:p>
    <w:p w:rsidR="00FB7C75" w:rsidRPr="00005D8E" w:rsidP="00E60741">
      <w:pPr>
        <w:pStyle w:val="takzir-text"/>
        <w:bidi/>
        <w:spacing w:line="260" w:lineRule="atLeast"/>
        <w:rPr>
          <w:rtl/>
        </w:rPr>
      </w:pPr>
      <w:r w:rsidRPr="00005D8E">
        <w:rPr>
          <w:rFonts w:hint="cs"/>
          <w:rtl/>
        </w:rPr>
        <w:t xml:space="preserve">הוועדות המקומיות </w:t>
      </w:r>
      <w:r w:rsidRPr="00005D8E">
        <w:rPr>
          <w:rFonts w:hint="cs"/>
          <w:b/>
          <w:bCs/>
          <w:rtl/>
        </w:rPr>
        <w:t>הרצליה</w:t>
      </w:r>
      <w:r w:rsidRPr="00005D8E">
        <w:rPr>
          <w:rFonts w:hint="cs"/>
          <w:rtl/>
        </w:rPr>
        <w:t xml:space="preserve">, </w:t>
      </w:r>
      <w:r w:rsidRPr="00005D8E">
        <w:rPr>
          <w:rFonts w:hint="cs"/>
          <w:b/>
          <w:bCs/>
          <w:rtl/>
        </w:rPr>
        <w:t>רהט</w:t>
      </w:r>
      <w:r w:rsidRPr="00005D8E">
        <w:rPr>
          <w:rFonts w:hint="cs"/>
          <w:rtl/>
        </w:rPr>
        <w:t xml:space="preserve">, </w:t>
      </w:r>
      <w:r w:rsidRPr="00005D8E">
        <w:rPr>
          <w:rFonts w:hint="cs"/>
          <w:b/>
          <w:bCs/>
          <w:rtl/>
        </w:rPr>
        <w:t>אשקלון</w:t>
      </w:r>
      <w:r w:rsidRPr="00005D8E">
        <w:rPr>
          <w:rFonts w:hint="cs"/>
          <w:rtl/>
        </w:rPr>
        <w:t xml:space="preserve"> ו</w:t>
      </w:r>
      <w:r w:rsidRPr="00005D8E">
        <w:rPr>
          <w:rFonts w:hint="cs"/>
          <w:b/>
          <w:bCs/>
          <w:rtl/>
        </w:rPr>
        <w:t xml:space="preserve">בני ברק </w:t>
      </w:r>
      <w:r w:rsidRPr="00005D8E">
        <w:rPr>
          <w:rFonts w:hint="cs"/>
          <w:rtl/>
        </w:rPr>
        <w:t>לא פעלו במשך שנים להסדרת הצבת המבנים היבילים במוסדות החינוך ו</w:t>
      </w:r>
      <w:r w:rsidRPr="008D4448">
        <w:rPr>
          <w:rFonts w:hint="cs"/>
          <w:rtl/>
        </w:rPr>
        <w:t xml:space="preserve">להסדרת </w:t>
      </w:r>
      <w:r w:rsidRPr="00005D8E">
        <w:rPr>
          <w:rFonts w:hint="cs"/>
          <w:rtl/>
        </w:rPr>
        <w:t xml:space="preserve">השימוש בהם על פי הוראות החוק, על אף הסכנה הטמונה בשימוש במבנים אלו בלי </w:t>
      </w:r>
      <w:r w:rsidRPr="00005D8E">
        <w:rPr>
          <w:rFonts w:hint="cs"/>
          <w:rtl/>
        </w:rPr>
        <w:t>האישורים</w:t>
      </w:r>
      <w:r>
        <w:rPr>
          <w:rFonts w:hint="cs"/>
          <w:rtl/>
        </w:rPr>
        <w:t xml:space="preserve"> הנדרשים</w:t>
      </w:r>
      <w:r w:rsidRPr="00005D8E">
        <w:rPr>
          <w:rFonts w:hint="cs"/>
          <w:rtl/>
        </w:rPr>
        <w:t xml:space="preserve"> להצבתם</w:t>
      </w:r>
      <w:r>
        <w:rPr>
          <w:rFonts w:hint="cs"/>
          <w:rtl/>
        </w:rPr>
        <w:t>,</w:t>
      </w:r>
      <w:r w:rsidRPr="00005D8E">
        <w:rPr>
          <w:rFonts w:hint="cs"/>
          <w:rtl/>
        </w:rPr>
        <w:t xml:space="preserve"> ובחלק מהמקרים </w:t>
      </w:r>
      <w:r>
        <w:rPr>
          <w:rFonts w:hint="cs"/>
          <w:rtl/>
        </w:rPr>
        <w:t xml:space="preserve">- </w:t>
      </w:r>
      <w:r w:rsidRPr="008D4448">
        <w:rPr>
          <w:rFonts w:hint="cs"/>
          <w:rtl/>
        </w:rPr>
        <w:t xml:space="preserve">חרף העובדה </w:t>
      </w:r>
      <w:r>
        <w:rPr>
          <w:rFonts w:hint="cs"/>
          <w:rtl/>
        </w:rPr>
        <w:t>ש</w:t>
      </w:r>
      <w:r w:rsidRPr="00005D8E">
        <w:rPr>
          <w:rFonts w:hint="cs"/>
          <w:rtl/>
        </w:rPr>
        <w:t>היה ידוע להן על הצבת המבנים.</w:t>
      </w:r>
      <w:r>
        <w:rPr>
          <w:rFonts w:hint="cs"/>
          <w:rtl/>
        </w:rPr>
        <w:t xml:space="preserve"> בכך כשלו </w:t>
      </w:r>
      <w:r w:rsidRPr="00031D71">
        <w:rPr>
          <w:rFonts w:hint="cs"/>
          <w:rtl/>
        </w:rPr>
        <w:t xml:space="preserve">הוועדות המקומיות </w:t>
      </w:r>
      <w:r>
        <w:rPr>
          <w:rFonts w:hint="cs"/>
          <w:rtl/>
        </w:rPr>
        <w:t>בתפקידן כמפקחות על הבנייה בתחומן, וביתר שאת נוכח העובדה שבמבנים אלו שוהים ילדים</w:t>
      </w:r>
      <w:r w:rsidRPr="009A1A3A">
        <w:rPr>
          <w:rFonts w:hint="cs"/>
          <w:rtl/>
        </w:rPr>
        <w:t>.</w:t>
      </w:r>
    </w:p>
    <w:p w:rsidR="00FB7C75" w:rsidRPr="00FB7C75" w:rsidP="00FB7C75">
      <w:pPr>
        <w:pStyle w:val="takzir"/>
        <w:rPr>
          <w:rFonts w:ascii="Tahoma" w:hAnsi="Tahoma" w:cs="Tahoma"/>
          <w:b w:val="0"/>
          <w:bCs w:val="0"/>
          <w:noProof w:val="0"/>
          <w:sz w:val="28"/>
          <w:rtl/>
        </w:rPr>
      </w:pPr>
    </w:p>
    <w:p w:rsidR="00FB7C75" w:rsidRPr="00FB7C75" w:rsidP="00FB7C75">
      <w:pPr>
        <w:pStyle w:val="KOT5T"/>
        <w:rPr>
          <w:rtl/>
        </w:rPr>
      </w:pPr>
      <w:r w:rsidRPr="00FB7C75">
        <w:rPr>
          <w:rFonts w:hint="cs"/>
          <w:rtl/>
        </w:rPr>
        <w:t>עיריית הרצליה</w:t>
      </w:r>
    </w:p>
    <w:p w:rsidR="00FB7C75" w:rsidRPr="00005D8E" w:rsidP="00E60741">
      <w:pPr>
        <w:pStyle w:val="takzir-text"/>
        <w:bidi/>
        <w:spacing w:line="260" w:lineRule="atLeast"/>
        <w:rPr>
          <w:rtl/>
        </w:rPr>
      </w:pPr>
      <w:r w:rsidRPr="00FB7C75">
        <w:rPr>
          <w:rStyle w:val="Heading7Char"/>
          <w:rFonts w:ascii="Tahoma" w:hAnsi="Tahoma" w:cs="Tahoma" w:hint="cs"/>
          <w:b w:val="0"/>
          <w:sz w:val="17"/>
          <w:szCs w:val="17"/>
          <w:rtl/>
        </w:rPr>
        <w:t>אצטדיון עירוני:</w:t>
      </w:r>
      <w:r w:rsidRPr="00005D8E">
        <w:rPr>
          <w:rFonts w:hint="cs"/>
          <w:rtl/>
        </w:rPr>
        <w:t xml:space="preserve"> </w:t>
      </w:r>
      <w:r>
        <w:rPr>
          <w:rFonts w:hint="cs"/>
          <w:rtl/>
        </w:rPr>
        <w:t xml:space="preserve">למן הקמתו בשנת 1986 בנתה עיריית הרצליה תוספות בנייה באצטדיון העירוני שלה ללא היתר: היא </w:t>
      </w:r>
      <w:r w:rsidRPr="00143E6F">
        <w:rPr>
          <w:rFonts w:hint="cs"/>
          <w:rtl/>
        </w:rPr>
        <w:t xml:space="preserve">הרחיבה </w:t>
      </w:r>
      <w:r w:rsidRPr="00005D8E">
        <w:rPr>
          <w:rFonts w:hint="cs"/>
          <w:rtl/>
        </w:rPr>
        <w:t xml:space="preserve">את </w:t>
      </w:r>
      <w:r>
        <w:rPr>
          <w:rFonts w:hint="cs"/>
          <w:rtl/>
        </w:rPr>
        <w:t xml:space="preserve">אחד </w:t>
      </w:r>
      <w:r w:rsidRPr="00005D8E">
        <w:rPr>
          <w:rFonts w:hint="cs"/>
          <w:rtl/>
        </w:rPr>
        <w:t>היציע</w:t>
      </w:r>
      <w:r>
        <w:rPr>
          <w:rFonts w:hint="cs"/>
          <w:rtl/>
        </w:rPr>
        <w:t>ים</w:t>
      </w:r>
      <w:r w:rsidRPr="00005D8E">
        <w:rPr>
          <w:rFonts w:hint="cs"/>
          <w:rtl/>
        </w:rPr>
        <w:t xml:space="preserve">, הוסיפה </w:t>
      </w:r>
      <w:r>
        <w:rPr>
          <w:rFonts w:hint="cs"/>
          <w:rtl/>
        </w:rPr>
        <w:t xml:space="preserve">שני </w:t>
      </w:r>
      <w:r w:rsidRPr="00005D8E">
        <w:rPr>
          <w:rFonts w:hint="cs"/>
          <w:rtl/>
        </w:rPr>
        <w:t xml:space="preserve">יציעים </w:t>
      </w:r>
      <w:r>
        <w:rPr>
          <w:rFonts w:hint="cs"/>
          <w:rtl/>
        </w:rPr>
        <w:t>חדשים</w:t>
      </w:r>
      <w:r w:rsidRPr="00005D8E">
        <w:rPr>
          <w:rFonts w:hint="cs"/>
          <w:rtl/>
        </w:rPr>
        <w:t xml:space="preserve"> </w:t>
      </w:r>
      <w:r>
        <w:rPr>
          <w:rFonts w:hint="cs"/>
          <w:rtl/>
        </w:rPr>
        <w:t>ו</w:t>
      </w:r>
      <w:r w:rsidRPr="00005D8E">
        <w:rPr>
          <w:rFonts w:hint="cs"/>
          <w:rtl/>
        </w:rPr>
        <w:t>בנתה מבנה הכולל "מגדל", יציע כבוד, תאי שידור ומשרדים</w:t>
      </w:r>
      <w:r>
        <w:rPr>
          <w:rFonts w:hint="cs"/>
          <w:rtl/>
        </w:rPr>
        <w:t xml:space="preserve"> -</w:t>
      </w:r>
      <w:r w:rsidRPr="00005D8E">
        <w:rPr>
          <w:rFonts w:hint="cs"/>
          <w:rtl/>
        </w:rPr>
        <w:t xml:space="preserve"> הכ</w:t>
      </w:r>
      <w:r>
        <w:rPr>
          <w:rFonts w:hint="cs"/>
          <w:rtl/>
        </w:rPr>
        <w:t>ו</w:t>
      </w:r>
      <w:r w:rsidRPr="00005D8E">
        <w:rPr>
          <w:rFonts w:hint="cs"/>
          <w:rtl/>
        </w:rPr>
        <w:t>ל ללא היתר בנייה ומבלי שקיבלה אישורים מהגורמים ה</w:t>
      </w:r>
      <w:r>
        <w:rPr>
          <w:rFonts w:hint="cs"/>
          <w:rtl/>
        </w:rPr>
        <w:t>רלוונטיים</w:t>
      </w:r>
      <w:r w:rsidRPr="00005D8E">
        <w:rPr>
          <w:rFonts w:hint="cs"/>
          <w:rtl/>
        </w:rPr>
        <w:t xml:space="preserve"> לבטיחות המבנים. סך </w:t>
      </w:r>
      <w:r w:rsidRPr="00A502B1">
        <w:rPr>
          <w:rFonts w:hint="cs"/>
          <w:rtl/>
        </w:rPr>
        <w:t xml:space="preserve">שטח </w:t>
      </w:r>
      <w:r w:rsidRPr="00005D8E">
        <w:rPr>
          <w:rFonts w:hint="cs"/>
          <w:rtl/>
        </w:rPr>
        <w:t xml:space="preserve">היציעים שבנתה העירייה ללא היתר עומד על </w:t>
      </w:r>
      <w:r>
        <w:rPr>
          <w:rFonts w:hint="cs"/>
          <w:rtl/>
        </w:rPr>
        <w:t xml:space="preserve">יותר </w:t>
      </w:r>
      <w:r w:rsidRPr="00005D8E">
        <w:rPr>
          <w:rFonts w:hint="cs"/>
          <w:rtl/>
        </w:rPr>
        <w:t>מ-3,600 מ"ר (ללא שטח יציע הכבוד, תאי השידור והמשרדים). נוסף על כך, מתחת ליציעים הוקמו מבנים</w:t>
      </w:r>
      <w:r>
        <w:rPr>
          <w:rFonts w:hint="cs"/>
          <w:rtl/>
        </w:rPr>
        <w:t xml:space="preserve"> רבים</w:t>
      </w:r>
      <w:r w:rsidRPr="00005D8E">
        <w:rPr>
          <w:rFonts w:hint="cs"/>
          <w:rtl/>
        </w:rPr>
        <w:t>, חלקם יבילים, גם הם ל</w:t>
      </w:r>
      <w:r>
        <w:rPr>
          <w:rFonts w:hint="cs"/>
          <w:rtl/>
        </w:rPr>
        <w:t>ל</w:t>
      </w:r>
      <w:r w:rsidRPr="00005D8E">
        <w:rPr>
          <w:rFonts w:hint="cs"/>
          <w:rtl/>
        </w:rPr>
        <w:t xml:space="preserve">א היתר בנייה. הבנייה החריגה באצטדיון גם </w:t>
      </w:r>
      <w:r>
        <w:rPr>
          <w:rFonts w:hint="cs"/>
          <w:rtl/>
        </w:rPr>
        <w:t xml:space="preserve">נוגדת את </w:t>
      </w:r>
      <w:r w:rsidRPr="00005D8E">
        <w:rPr>
          <w:rFonts w:hint="cs"/>
          <w:rtl/>
        </w:rPr>
        <w:t xml:space="preserve">הוראות </w:t>
      </w:r>
      <w:r>
        <w:rPr>
          <w:rFonts w:hint="cs"/>
          <w:rtl/>
        </w:rPr>
        <w:t>ה</w:t>
      </w:r>
      <w:r w:rsidRPr="00005D8E">
        <w:rPr>
          <w:rFonts w:hint="cs"/>
          <w:rtl/>
        </w:rPr>
        <w:t xml:space="preserve">תכנית החלה על המקרקעין. הוועדה </w:t>
      </w:r>
      <w:r w:rsidRPr="004A11B3">
        <w:rPr>
          <w:rFonts w:hint="cs"/>
          <w:rtl/>
        </w:rPr>
        <w:t>המקומית לא</w:t>
      </w:r>
      <w:r w:rsidRPr="004A11B3">
        <w:rPr>
          <w:rtl/>
        </w:rPr>
        <w:t xml:space="preserve"> </w:t>
      </w:r>
      <w:r w:rsidRPr="00D3042B">
        <w:rPr>
          <w:rFonts w:hint="cs"/>
          <w:rtl/>
        </w:rPr>
        <w:t>פעלה</w:t>
      </w:r>
      <w:r w:rsidRPr="00857499">
        <w:rPr>
          <w:rtl/>
        </w:rPr>
        <w:t xml:space="preserve"> </w:t>
      </w:r>
      <w:r w:rsidRPr="004A11B3">
        <w:rPr>
          <w:rFonts w:hint="cs"/>
          <w:rtl/>
        </w:rPr>
        <w:t>במשך</w:t>
      </w:r>
      <w:r w:rsidRPr="004A11B3">
        <w:rPr>
          <w:rtl/>
        </w:rPr>
        <w:t xml:space="preserve"> </w:t>
      </w:r>
      <w:r w:rsidRPr="004A11B3">
        <w:rPr>
          <w:rFonts w:hint="cs"/>
          <w:rtl/>
        </w:rPr>
        <w:t>השנים</w:t>
      </w:r>
      <w:r w:rsidRPr="004A11B3">
        <w:rPr>
          <w:rtl/>
        </w:rPr>
        <w:t xml:space="preserve"> </w:t>
      </w:r>
      <w:r w:rsidRPr="004A11B3">
        <w:rPr>
          <w:rFonts w:hint="cs"/>
          <w:rtl/>
        </w:rPr>
        <w:t>למניעת</w:t>
      </w:r>
      <w:r w:rsidRPr="004A11B3">
        <w:rPr>
          <w:rtl/>
        </w:rPr>
        <w:t xml:space="preserve"> </w:t>
      </w:r>
      <w:r w:rsidRPr="004A11B3">
        <w:rPr>
          <w:rFonts w:hint="cs"/>
          <w:rtl/>
        </w:rPr>
        <w:t>הבנייה</w:t>
      </w:r>
      <w:r w:rsidRPr="004A11B3">
        <w:rPr>
          <w:rtl/>
        </w:rPr>
        <w:t xml:space="preserve"> </w:t>
      </w:r>
      <w:r w:rsidRPr="004A11B3">
        <w:rPr>
          <w:rFonts w:hint="cs"/>
          <w:rtl/>
        </w:rPr>
        <w:t>ללא</w:t>
      </w:r>
      <w:r w:rsidRPr="004A11B3">
        <w:rPr>
          <w:rtl/>
        </w:rPr>
        <w:t xml:space="preserve"> </w:t>
      </w:r>
      <w:r w:rsidRPr="004A11B3">
        <w:rPr>
          <w:rFonts w:hint="cs"/>
          <w:rtl/>
        </w:rPr>
        <w:t>היתר</w:t>
      </w:r>
      <w:r w:rsidRPr="004A11B3">
        <w:rPr>
          <w:rtl/>
        </w:rPr>
        <w:t xml:space="preserve"> באצטדיון.</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בנייה</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בחוף</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הים</w:t>
      </w:r>
      <w:r w:rsidRPr="00FB7C75">
        <w:rPr>
          <w:rStyle w:val="Heading7Char"/>
          <w:rFonts w:ascii="Tahoma" w:hAnsi="Tahoma" w:cs="Tahoma"/>
          <w:b w:val="0"/>
          <w:sz w:val="17"/>
          <w:szCs w:val="17"/>
          <w:rtl/>
        </w:rPr>
        <w:t>:</w:t>
      </w:r>
      <w:r w:rsidRPr="00FB7C75">
        <w:rPr>
          <w:rStyle w:val="Heading7Char"/>
          <w:rFonts w:ascii="Tahoma" w:hAnsi="Tahoma" w:cs="Tahoma" w:hint="cs"/>
          <w:sz w:val="17"/>
          <w:szCs w:val="17"/>
          <w:rtl/>
        </w:rPr>
        <w:t xml:space="preserve"> </w:t>
      </w:r>
      <w:r w:rsidRPr="002B0ABB">
        <w:rPr>
          <w:rFonts w:hint="cs"/>
          <w:rtl/>
        </w:rPr>
        <w:t>בסקר</w:t>
      </w:r>
      <w:r w:rsidRPr="00005D8E">
        <w:rPr>
          <w:rFonts w:hint="cs"/>
          <w:rtl/>
        </w:rPr>
        <w:t xml:space="preserve"> שער</w:t>
      </w:r>
      <w:r>
        <w:rPr>
          <w:rFonts w:hint="cs"/>
          <w:rtl/>
        </w:rPr>
        <w:t>כה</w:t>
      </w:r>
      <w:r w:rsidRPr="00005D8E">
        <w:rPr>
          <w:rFonts w:hint="cs"/>
          <w:rtl/>
        </w:rPr>
        <w:t xml:space="preserve"> </w:t>
      </w:r>
      <w:r w:rsidRPr="009A74F4">
        <w:rPr>
          <w:rFonts w:hint="cs"/>
          <w:rtl/>
        </w:rPr>
        <w:t>היחידה</w:t>
      </w:r>
      <w:r w:rsidRPr="009A74F4">
        <w:rPr>
          <w:rtl/>
        </w:rPr>
        <w:t xml:space="preserve"> </w:t>
      </w:r>
      <w:r w:rsidRPr="009A74F4">
        <w:rPr>
          <w:rFonts w:hint="cs"/>
          <w:rtl/>
        </w:rPr>
        <w:t xml:space="preserve">הארצית לאכיפת דיני התכנון והבנייה </w:t>
      </w:r>
      <w:r w:rsidRPr="00005D8E">
        <w:rPr>
          <w:rFonts w:hint="cs"/>
          <w:rtl/>
        </w:rPr>
        <w:t xml:space="preserve">בדצמבר 2015 ובינואר 2016, נמצאו לפחות 40 מבנים בחוף </w:t>
      </w:r>
      <w:r>
        <w:rPr>
          <w:rFonts w:hint="cs"/>
          <w:rtl/>
        </w:rPr>
        <w:t xml:space="preserve">ימה </w:t>
      </w:r>
      <w:r w:rsidRPr="00005D8E">
        <w:rPr>
          <w:rFonts w:hint="cs"/>
          <w:rtl/>
        </w:rPr>
        <w:t>של הרצליה, שהם באחריות או בשימוש עיריית הרצליה או החברה העירונית לפיתוח תיירות בהרצליה בע"מ</w:t>
      </w:r>
      <w:r>
        <w:rPr>
          <w:rStyle w:val="FootnoteReference0"/>
          <w:rtl/>
        </w:rPr>
        <w:footnoteReference w:id="9"/>
      </w:r>
      <w:r w:rsidRPr="00005D8E">
        <w:rPr>
          <w:rFonts w:hint="cs"/>
          <w:rtl/>
        </w:rPr>
        <w:t>, ש</w:t>
      </w:r>
      <w:r>
        <w:rPr>
          <w:rFonts w:hint="cs"/>
          <w:rtl/>
        </w:rPr>
        <w:t>נבנו ל</w:t>
      </w:r>
      <w:r w:rsidRPr="00005D8E">
        <w:rPr>
          <w:rFonts w:hint="cs"/>
          <w:rtl/>
        </w:rPr>
        <w:t>לא היתר בנייה או בסטייה מהיתר</w:t>
      </w:r>
      <w:r>
        <w:rPr>
          <w:rFonts w:hint="cs"/>
          <w:rtl/>
        </w:rPr>
        <w:t>.</w:t>
      </w:r>
      <w:r w:rsidRPr="00005D8E">
        <w:rPr>
          <w:rFonts w:hint="cs"/>
          <w:rtl/>
        </w:rPr>
        <w:t xml:space="preserve"> שטחם </w:t>
      </w:r>
      <w:r>
        <w:rPr>
          <w:rFonts w:hint="cs"/>
          <w:rtl/>
        </w:rPr>
        <w:t xml:space="preserve">הכולל של מבנים אלו </w:t>
      </w:r>
      <w:r w:rsidRPr="00005D8E">
        <w:rPr>
          <w:rFonts w:hint="cs"/>
          <w:rtl/>
        </w:rPr>
        <w:t xml:space="preserve">עומד על </w:t>
      </w:r>
      <w:r>
        <w:rPr>
          <w:rFonts w:hint="cs"/>
          <w:rtl/>
        </w:rPr>
        <w:t xml:space="preserve">יותר </w:t>
      </w:r>
      <w:r w:rsidRPr="00005D8E">
        <w:rPr>
          <w:rFonts w:hint="cs"/>
          <w:rtl/>
        </w:rPr>
        <w:t>מ-1,800 מ"ר. הוועדה המקומית הרצליה, שידעה על הבנייה והשימוש ללא היתר במבנים בחוף הים, לא</w:t>
      </w:r>
      <w:r>
        <w:rPr>
          <w:rFonts w:hint="cs"/>
          <w:rtl/>
        </w:rPr>
        <w:t xml:space="preserve"> טיפלה</w:t>
      </w:r>
      <w:r w:rsidRPr="00005D8E">
        <w:rPr>
          <w:rFonts w:hint="cs"/>
          <w:rtl/>
        </w:rPr>
        <w:t xml:space="preserve"> במשך שנים </w:t>
      </w:r>
      <w:r>
        <w:rPr>
          <w:rFonts w:hint="cs"/>
          <w:rtl/>
        </w:rPr>
        <w:t>בבנייה ובשימוש במבנים שלא כדין</w:t>
      </w:r>
      <w:r w:rsidRPr="00005D8E">
        <w:rPr>
          <w:rFonts w:hint="cs"/>
          <w:rtl/>
        </w:rPr>
        <w:t>.</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חניון</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גלגלי</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הפלדה</w:t>
      </w:r>
      <w:r w:rsidRPr="00FB7C75">
        <w:rPr>
          <w:rStyle w:val="Heading7Char"/>
          <w:rFonts w:ascii="Tahoma" w:hAnsi="Tahoma" w:cs="Tahoma"/>
          <w:b w:val="0"/>
          <w:sz w:val="17"/>
          <w:szCs w:val="17"/>
          <w:rtl/>
        </w:rPr>
        <w:t>:</w:t>
      </w:r>
      <w:r w:rsidRPr="00005D8E">
        <w:rPr>
          <w:rFonts w:hint="cs"/>
          <w:rtl/>
        </w:rPr>
        <w:t xml:space="preserve"> החברה לפיתוח הרצליה בע"מ</w:t>
      </w:r>
      <w:r>
        <w:rPr>
          <w:rStyle w:val="FootnoteReference0"/>
          <w:rtl/>
        </w:rPr>
        <w:footnoteReference w:id="10"/>
      </w:r>
      <w:r w:rsidRPr="00005D8E">
        <w:rPr>
          <w:rFonts w:hint="cs"/>
          <w:rtl/>
        </w:rPr>
        <w:t xml:space="preserve"> מפעילה זה </w:t>
      </w:r>
      <w:r>
        <w:rPr>
          <w:rFonts w:hint="cs"/>
          <w:rtl/>
        </w:rPr>
        <w:t>כשלוש שנים</w:t>
      </w:r>
      <w:r w:rsidRPr="00005D8E">
        <w:rPr>
          <w:rFonts w:hint="cs"/>
          <w:rtl/>
        </w:rPr>
        <w:t xml:space="preserve"> חניון ציבורי ללא היתר לשימוש חורג</w:t>
      </w:r>
      <w:r>
        <w:rPr>
          <w:rStyle w:val="FootnoteReference0"/>
          <w:rtl/>
        </w:rPr>
        <w:footnoteReference w:id="11"/>
      </w:r>
      <w:r w:rsidRPr="00005D8E">
        <w:rPr>
          <w:rFonts w:hint="cs"/>
          <w:rtl/>
        </w:rPr>
        <w:t xml:space="preserve">. הוועדה המקומית שידעה על הפעלת החניון ללא היתר </w:t>
      </w:r>
      <w:r>
        <w:rPr>
          <w:rFonts w:hint="cs"/>
          <w:rtl/>
        </w:rPr>
        <w:t>לשימוש חורג לא פעלה כנגד החברה.</w:t>
      </w:r>
    </w:p>
    <w:p w:rsidR="00FB7C75" w:rsidRPr="00FB7C75" w:rsidP="00FB7C75">
      <w:pPr>
        <w:pStyle w:val="takzir"/>
        <w:rPr>
          <w:rFonts w:ascii="Tahoma" w:hAnsi="Tahoma" w:cs="Tahoma"/>
          <w:b w:val="0"/>
          <w:bCs w:val="0"/>
          <w:noProof w:val="0"/>
          <w:sz w:val="28"/>
          <w:rtl/>
        </w:rPr>
      </w:pPr>
    </w:p>
    <w:p w:rsidR="00FB7C75" w:rsidRPr="00FB7C75" w:rsidP="00FB7C75">
      <w:pPr>
        <w:pStyle w:val="KOT5T"/>
        <w:rPr>
          <w:rtl/>
        </w:rPr>
      </w:pPr>
      <w:r w:rsidRPr="00FB7C75">
        <w:rPr>
          <w:rFonts w:hint="cs"/>
          <w:rtl/>
        </w:rPr>
        <w:t>עיריית רהט</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מתחם</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העירייה</w:t>
      </w:r>
      <w:r w:rsidRPr="00FB7C75">
        <w:rPr>
          <w:rStyle w:val="Heading7Char"/>
          <w:rFonts w:ascii="Tahoma" w:hAnsi="Tahoma" w:cs="Tahoma"/>
          <w:b w:val="0"/>
          <w:sz w:val="17"/>
          <w:szCs w:val="17"/>
          <w:rtl/>
        </w:rPr>
        <w:t>:</w:t>
      </w:r>
      <w:r w:rsidRPr="00005D8E">
        <w:rPr>
          <w:rFonts w:hint="cs"/>
          <w:rtl/>
        </w:rPr>
        <w:t xml:space="preserve"> במתחם עיריית רהט בנתה העירייה במהלך שנות ה</w:t>
      </w:r>
      <w:r>
        <w:rPr>
          <w:rFonts w:hint="cs"/>
          <w:rtl/>
        </w:rPr>
        <w:t>תשעים</w:t>
      </w:r>
      <w:r w:rsidRPr="00005D8E">
        <w:rPr>
          <w:rFonts w:hint="cs"/>
          <w:rtl/>
        </w:rPr>
        <w:t xml:space="preserve"> אגף חדש בשטח של כ-300 מ"ר</w:t>
      </w:r>
      <w:r>
        <w:rPr>
          <w:rFonts w:hint="cs"/>
          <w:rtl/>
        </w:rPr>
        <w:t>,</w:t>
      </w:r>
      <w:r w:rsidRPr="00005D8E">
        <w:rPr>
          <w:rFonts w:hint="cs"/>
          <w:rtl/>
        </w:rPr>
        <w:t xml:space="preserve"> </w:t>
      </w:r>
      <w:r>
        <w:rPr>
          <w:rFonts w:hint="cs"/>
          <w:rtl/>
        </w:rPr>
        <w:t>ו</w:t>
      </w:r>
      <w:r w:rsidRPr="00005D8E">
        <w:rPr>
          <w:rFonts w:hint="cs"/>
          <w:rtl/>
        </w:rPr>
        <w:t xml:space="preserve">הוסיפה קומה שלישית לבניין </w:t>
      </w:r>
      <w:r>
        <w:rPr>
          <w:rFonts w:hint="cs"/>
          <w:rtl/>
        </w:rPr>
        <w:t xml:space="preserve">העירייה </w:t>
      </w:r>
      <w:r>
        <w:rPr>
          <w:rFonts w:hint="cs"/>
          <w:rtl/>
        </w:rPr>
        <w:t xml:space="preserve">הקיים </w:t>
      </w:r>
      <w:r w:rsidRPr="00005D8E">
        <w:rPr>
          <w:rFonts w:hint="cs"/>
          <w:rtl/>
        </w:rPr>
        <w:t>בשטח של כ-460 מ"ר, הכ</w:t>
      </w:r>
      <w:r>
        <w:rPr>
          <w:rFonts w:hint="cs"/>
          <w:rtl/>
        </w:rPr>
        <w:t>ו</w:t>
      </w:r>
      <w:r w:rsidRPr="00005D8E">
        <w:rPr>
          <w:rFonts w:hint="cs"/>
          <w:rtl/>
        </w:rPr>
        <w:t xml:space="preserve">ל ללא היתר בנייה. כמו כן </w:t>
      </w:r>
      <w:r w:rsidRPr="001B7F90">
        <w:rPr>
          <w:rFonts w:hint="cs"/>
          <w:rtl/>
        </w:rPr>
        <w:t xml:space="preserve">הציבה </w:t>
      </w:r>
      <w:r w:rsidRPr="00005D8E">
        <w:rPr>
          <w:rFonts w:hint="cs"/>
          <w:rtl/>
        </w:rPr>
        <w:t xml:space="preserve">העירייה במתחם הצמוד למבנה העירייה </w:t>
      </w:r>
      <w:r>
        <w:rPr>
          <w:rFonts w:hint="cs"/>
          <w:rtl/>
        </w:rPr>
        <w:t>ב</w:t>
      </w:r>
      <w:r w:rsidRPr="00005D8E">
        <w:rPr>
          <w:rFonts w:hint="cs"/>
          <w:rtl/>
        </w:rPr>
        <w:t xml:space="preserve">שנים 2008-2000 חמישה מבנים יבילים בשטח כולל של כ-472 מ"ר ללא היתר. בשנת 2007 </w:t>
      </w:r>
      <w:r>
        <w:rPr>
          <w:rFonts w:hint="cs"/>
          <w:rtl/>
        </w:rPr>
        <w:t>אושרה</w:t>
      </w:r>
      <w:r w:rsidRPr="00005D8E">
        <w:rPr>
          <w:rFonts w:hint="cs"/>
          <w:rtl/>
        </w:rPr>
        <w:t xml:space="preserve"> תכנית שקידמה העירייה במטרה להכשיר את הבנייה הבלתי חוקית במבנה העירייה. מאז אישור התכנית </w:t>
      </w:r>
      <w:r>
        <w:rPr>
          <w:rFonts w:hint="cs"/>
          <w:rtl/>
        </w:rPr>
        <w:t xml:space="preserve">ועד למועד סיום הביקורת בפברואר 2017 </w:t>
      </w:r>
      <w:r w:rsidRPr="00005D8E">
        <w:rPr>
          <w:rFonts w:hint="cs"/>
          <w:rtl/>
        </w:rPr>
        <w:t>לא הגישה העירייה בקשה להיתר להכשרת הבנייה הנוספת במבנה. הוועדה המקומית לא פעלה במ</w:t>
      </w:r>
      <w:r>
        <w:rPr>
          <w:rFonts w:hint="cs"/>
          <w:rtl/>
        </w:rPr>
        <w:t>שך</w:t>
      </w:r>
      <w:r w:rsidRPr="00005D8E">
        <w:rPr>
          <w:rFonts w:hint="cs"/>
          <w:rtl/>
        </w:rPr>
        <w:t xml:space="preserve"> </w:t>
      </w:r>
      <w:r>
        <w:rPr>
          <w:rFonts w:hint="cs"/>
          <w:rtl/>
        </w:rPr>
        <w:t>ה</w:t>
      </w:r>
      <w:r w:rsidRPr="00005D8E">
        <w:rPr>
          <w:rFonts w:hint="cs"/>
          <w:rtl/>
        </w:rPr>
        <w:t xml:space="preserve">שנים </w:t>
      </w:r>
      <w:r>
        <w:rPr>
          <w:rFonts w:hint="cs"/>
          <w:rtl/>
        </w:rPr>
        <w:t>לטיפול</w:t>
      </w:r>
      <w:r w:rsidRPr="00005D8E">
        <w:rPr>
          <w:rFonts w:hint="cs"/>
          <w:rtl/>
        </w:rPr>
        <w:t xml:space="preserve"> </w:t>
      </w:r>
      <w:r>
        <w:rPr>
          <w:rFonts w:hint="cs"/>
          <w:rtl/>
        </w:rPr>
        <w:t>ב</w:t>
      </w:r>
      <w:r w:rsidRPr="00005D8E">
        <w:rPr>
          <w:rFonts w:hint="cs"/>
          <w:rtl/>
        </w:rPr>
        <w:t>בנייה הלא</w:t>
      </w:r>
      <w:r>
        <w:rPr>
          <w:rFonts w:hint="cs"/>
          <w:rtl/>
        </w:rPr>
        <w:t>-</w:t>
      </w:r>
      <w:r w:rsidRPr="00005D8E">
        <w:rPr>
          <w:rFonts w:hint="cs"/>
          <w:rtl/>
        </w:rPr>
        <w:t xml:space="preserve">חוקית </w:t>
      </w:r>
      <w:r>
        <w:rPr>
          <w:rFonts w:hint="cs"/>
          <w:rtl/>
        </w:rPr>
        <w:t>במתחם</w:t>
      </w:r>
      <w:r w:rsidRPr="00005D8E">
        <w:rPr>
          <w:rFonts w:hint="cs"/>
          <w:rtl/>
        </w:rPr>
        <w:t xml:space="preserve">, אף </w:t>
      </w:r>
      <w:r>
        <w:rPr>
          <w:rFonts w:hint="cs"/>
          <w:rtl/>
        </w:rPr>
        <w:t xml:space="preserve">שהיא עצמה שוכנת </w:t>
      </w:r>
      <w:r w:rsidRPr="00005D8E">
        <w:rPr>
          <w:rFonts w:hint="cs"/>
          <w:rtl/>
        </w:rPr>
        <w:t>בבניין העירייה.</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בית</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ספר</w:t>
      </w:r>
      <w:r w:rsidRPr="00FB7C75">
        <w:rPr>
          <w:rStyle w:val="Heading7Char"/>
          <w:rFonts w:ascii="Tahoma" w:hAnsi="Tahoma" w:cs="Tahoma"/>
          <w:b w:val="0"/>
          <w:sz w:val="17"/>
          <w:szCs w:val="17"/>
          <w:rtl/>
        </w:rPr>
        <w:t>:</w:t>
      </w:r>
      <w:r w:rsidRPr="00404481">
        <w:rPr>
          <w:rFonts w:hint="cs"/>
          <w:rtl/>
        </w:rPr>
        <w:t xml:space="preserve"> ב</w:t>
      </w:r>
      <w:r>
        <w:rPr>
          <w:rFonts w:hint="cs"/>
          <w:rtl/>
        </w:rPr>
        <w:t xml:space="preserve">יוני 2012 </w:t>
      </w:r>
      <w:r w:rsidRPr="00404481">
        <w:rPr>
          <w:rFonts w:hint="cs"/>
          <w:rtl/>
        </w:rPr>
        <w:t>נתנה הוועדה המקומית לעירייה היתר בנייה שלא</w:t>
      </w:r>
      <w:r w:rsidRPr="00404481">
        <w:rPr>
          <w:rtl/>
        </w:rPr>
        <w:t xml:space="preserve"> </w:t>
      </w:r>
      <w:r w:rsidRPr="00404481">
        <w:rPr>
          <w:rFonts w:hint="cs"/>
          <w:rtl/>
        </w:rPr>
        <w:t>כדין</w:t>
      </w:r>
      <w:r>
        <w:rPr>
          <w:rFonts w:hint="cs"/>
          <w:rtl/>
        </w:rPr>
        <w:t xml:space="preserve"> </w:t>
      </w:r>
      <w:r w:rsidRPr="00005D8E">
        <w:rPr>
          <w:rFonts w:hint="cs"/>
          <w:rtl/>
        </w:rPr>
        <w:t xml:space="preserve">להקמת בית ספר, </w:t>
      </w:r>
      <w:r>
        <w:rPr>
          <w:rFonts w:hint="cs"/>
          <w:rtl/>
        </w:rPr>
        <w:t xml:space="preserve">שכן תנאי </w:t>
      </w:r>
      <w:r w:rsidRPr="00005D8E">
        <w:rPr>
          <w:rFonts w:hint="cs"/>
          <w:rtl/>
        </w:rPr>
        <w:t xml:space="preserve">להוצאת היתר בנייה היה הריסת מבנים </w:t>
      </w:r>
      <w:r>
        <w:rPr>
          <w:rFonts w:hint="cs"/>
          <w:rtl/>
        </w:rPr>
        <w:t>לא חוקיים</w:t>
      </w:r>
      <w:r w:rsidRPr="00005D8E">
        <w:rPr>
          <w:rFonts w:hint="cs"/>
          <w:rtl/>
        </w:rPr>
        <w:t xml:space="preserve"> על קרקע </w:t>
      </w:r>
      <w:r>
        <w:rPr>
          <w:rFonts w:hint="cs"/>
          <w:rtl/>
        </w:rPr>
        <w:t>ש</w:t>
      </w:r>
      <w:r w:rsidRPr="00005D8E">
        <w:rPr>
          <w:rFonts w:hint="cs"/>
          <w:rtl/>
        </w:rPr>
        <w:t>יועד</w:t>
      </w:r>
      <w:r>
        <w:rPr>
          <w:rFonts w:hint="cs"/>
          <w:rtl/>
        </w:rPr>
        <w:t>ה</w:t>
      </w:r>
      <w:r w:rsidRPr="00005D8E">
        <w:rPr>
          <w:rFonts w:hint="cs"/>
          <w:rtl/>
        </w:rPr>
        <w:t xml:space="preserve"> לדרך ולחניה</w:t>
      </w:r>
      <w:r>
        <w:rPr>
          <w:rFonts w:hint="cs"/>
          <w:rtl/>
        </w:rPr>
        <w:t xml:space="preserve"> לבית הספר</w:t>
      </w:r>
      <w:r w:rsidRPr="00005D8E">
        <w:rPr>
          <w:rFonts w:hint="cs"/>
          <w:rtl/>
        </w:rPr>
        <w:t>.</w:t>
      </w:r>
      <w:r>
        <w:rPr>
          <w:rFonts w:hint="cs"/>
          <w:rtl/>
        </w:rPr>
        <w:t xml:space="preserve"> ההיתר ניתן לאחר שרשות הרישוי</w:t>
      </w:r>
      <w:r>
        <w:rPr>
          <w:rStyle w:val="FootnoteReference0"/>
          <w:rtl/>
        </w:rPr>
        <w:footnoteReference w:id="12"/>
      </w:r>
      <w:r>
        <w:rPr>
          <w:rFonts w:hint="cs"/>
          <w:rtl/>
        </w:rPr>
        <w:t xml:space="preserve"> אישרה את היתר הבנייה שלא כדין, </w:t>
      </w:r>
      <w:r w:rsidRPr="006B37F7">
        <w:rPr>
          <w:rtl/>
        </w:rPr>
        <w:t xml:space="preserve">בהיותו </w:t>
      </w:r>
      <w:r w:rsidRPr="006B37F7">
        <w:rPr>
          <w:rFonts w:hint="cs"/>
          <w:rtl/>
        </w:rPr>
        <w:t>מנוגד</w:t>
      </w:r>
      <w:r w:rsidRPr="006B37F7">
        <w:rPr>
          <w:rtl/>
        </w:rPr>
        <w:t xml:space="preserve"> להוראות התכנית</w:t>
      </w:r>
      <w:r w:rsidRPr="006B37F7">
        <w:rPr>
          <w:rFonts w:hint="cs"/>
          <w:rtl/>
        </w:rPr>
        <w:t xml:space="preserve">. </w:t>
      </w:r>
      <w:r w:rsidRPr="00005D8E">
        <w:rPr>
          <w:rFonts w:hint="cs"/>
          <w:rtl/>
        </w:rPr>
        <w:t>יודגש כי כבר בשנת 2008 ניתנו צווים שיפוט</w:t>
      </w:r>
      <w:r>
        <w:rPr>
          <w:rFonts w:hint="cs"/>
          <w:rtl/>
        </w:rPr>
        <w:t>י</w:t>
      </w:r>
      <w:r w:rsidRPr="00005D8E">
        <w:rPr>
          <w:rFonts w:hint="cs"/>
          <w:rtl/>
        </w:rPr>
        <w:t>ים להריסת מבנים אל</w:t>
      </w:r>
      <w:r>
        <w:rPr>
          <w:rFonts w:hint="cs"/>
          <w:rtl/>
        </w:rPr>
        <w:t>ו</w:t>
      </w:r>
      <w:r w:rsidRPr="00005D8E">
        <w:rPr>
          <w:rFonts w:hint="cs"/>
          <w:rtl/>
        </w:rPr>
        <w:t xml:space="preserve"> אולם עד למועד עריכת הביקורת לא פעלה הוועדה המקומית רהט </w:t>
      </w:r>
      <w:r>
        <w:rPr>
          <w:rFonts w:hint="cs"/>
          <w:rtl/>
        </w:rPr>
        <w:t>לאכיפת כל הצווים</w:t>
      </w:r>
      <w:r w:rsidRPr="00005D8E">
        <w:rPr>
          <w:rFonts w:hint="cs"/>
          <w:rtl/>
        </w:rPr>
        <w:t>.</w:t>
      </w:r>
    </w:p>
    <w:p w:rsidR="00FB7C75" w:rsidRPr="00005D8E" w:rsidP="00E60741">
      <w:pPr>
        <w:pStyle w:val="takzir-text"/>
        <w:bidi/>
        <w:spacing w:line="260" w:lineRule="atLeast"/>
        <w:rPr>
          <w:rtl/>
        </w:rPr>
      </w:pPr>
      <w:r>
        <w:rPr>
          <w:rFonts w:hint="cs"/>
          <w:rtl/>
        </w:rPr>
        <w:t xml:space="preserve">עד </w:t>
      </w:r>
      <w:r w:rsidRPr="00026E62">
        <w:rPr>
          <w:rFonts w:hint="cs"/>
          <w:rtl/>
        </w:rPr>
        <w:t xml:space="preserve">מועד עריכת הביקורת העירייה </w:t>
      </w:r>
      <w:r w:rsidRPr="006517D3">
        <w:rPr>
          <w:rFonts w:hint="cs"/>
          <w:rtl/>
        </w:rPr>
        <w:t xml:space="preserve">בנתה </w:t>
      </w:r>
      <w:r>
        <w:rPr>
          <w:rFonts w:hint="cs"/>
          <w:rtl/>
        </w:rPr>
        <w:t>את ה</w:t>
      </w:r>
      <w:r w:rsidRPr="00026E62">
        <w:rPr>
          <w:rFonts w:hint="cs"/>
          <w:rtl/>
        </w:rPr>
        <w:t xml:space="preserve">שלב </w:t>
      </w:r>
      <w:r>
        <w:rPr>
          <w:rFonts w:hint="cs"/>
          <w:rtl/>
        </w:rPr>
        <w:t>הראשון</w:t>
      </w:r>
      <w:r w:rsidRPr="00026E62">
        <w:rPr>
          <w:rFonts w:hint="cs"/>
          <w:rtl/>
        </w:rPr>
        <w:t xml:space="preserve"> מתוך שלושה שלבים </w:t>
      </w:r>
      <w:r>
        <w:rPr>
          <w:rFonts w:hint="cs"/>
          <w:rtl/>
        </w:rPr>
        <w:t xml:space="preserve">מתוכננים </w:t>
      </w:r>
      <w:r w:rsidRPr="00026E62">
        <w:rPr>
          <w:rFonts w:hint="cs"/>
          <w:rtl/>
        </w:rPr>
        <w:t xml:space="preserve">של בית הספר, אך הבנייה </w:t>
      </w:r>
      <w:r>
        <w:rPr>
          <w:rFonts w:hint="cs"/>
          <w:rtl/>
        </w:rPr>
        <w:t xml:space="preserve">סטתה </w:t>
      </w:r>
      <w:r w:rsidRPr="00026E62">
        <w:rPr>
          <w:rFonts w:hint="cs"/>
          <w:rtl/>
        </w:rPr>
        <w:t>מ</w:t>
      </w:r>
      <w:r>
        <w:rPr>
          <w:rFonts w:hint="cs"/>
          <w:rtl/>
        </w:rPr>
        <w:t>ה</w:t>
      </w:r>
      <w:r w:rsidRPr="00026E62">
        <w:rPr>
          <w:rFonts w:hint="cs"/>
          <w:rtl/>
        </w:rPr>
        <w:t xml:space="preserve">היתר </w:t>
      </w:r>
      <w:r>
        <w:rPr>
          <w:rFonts w:hint="cs"/>
          <w:rtl/>
        </w:rPr>
        <w:t>שניתן בעבורה</w:t>
      </w:r>
      <w:r w:rsidRPr="00026E62">
        <w:rPr>
          <w:rFonts w:hint="cs"/>
          <w:rtl/>
        </w:rPr>
        <w:t xml:space="preserve">. במהלך </w:t>
      </w:r>
      <w:r>
        <w:rPr>
          <w:rFonts w:hint="cs"/>
          <w:rtl/>
        </w:rPr>
        <w:t>ה</w:t>
      </w:r>
      <w:r w:rsidRPr="00026E62">
        <w:rPr>
          <w:rFonts w:hint="cs"/>
          <w:rtl/>
        </w:rPr>
        <w:t>בניי</w:t>
      </w:r>
      <w:r>
        <w:rPr>
          <w:rFonts w:hint="cs"/>
          <w:rtl/>
        </w:rPr>
        <w:t>ה</w:t>
      </w:r>
      <w:r w:rsidRPr="00026E62">
        <w:rPr>
          <w:rFonts w:hint="cs"/>
          <w:rtl/>
        </w:rPr>
        <w:t xml:space="preserve"> הוועדה המקומית רהט </w:t>
      </w:r>
      <w:r w:rsidRPr="00133B3E">
        <w:rPr>
          <w:rFonts w:hint="cs"/>
          <w:rtl/>
        </w:rPr>
        <w:t xml:space="preserve">לא פיקחה </w:t>
      </w:r>
      <w:r w:rsidRPr="00026E62">
        <w:rPr>
          <w:rFonts w:hint="cs"/>
          <w:rtl/>
        </w:rPr>
        <w:t>על</w:t>
      </w:r>
      <w:r>
        <w:rPr>
          <w:rFonts w:hint="cs"/>
          <w:rtl/>
        </w:rPr>
        <w:t>יה</w:t>
      </w:r>
      <w:r w:rsidRPr="00026E62">
        <w:rPr>
          <w:rFonts w:hint="cs"/>
          <w:rtl/>
        </w:rPr>
        <w:t xml:space="preserve"> וממילא לא </w:t>
      </w:r>
      <w:r>
        <w:rPr>
          <w:rFonts w:hint="cs"/>
          <w:rtl/>
        </w:rPr>
        <w:t xml:space="preserve">טיפלה </w:t>
      </w:r>
      <w:r w:rsidRPr="00026E62">
        <w:rPr>
          <w:rFonts w:hint="cs"/>
          <w:rtl/>
        </w:rPr>
        <w:t>בסטייה מ</w:t>
      </w:r>
      <w:r>
        <w:rPr>
          <w:rFonts w:hint="cs"/>
          <w:rtl/>
        </w:rPr>
        <w:t>ה</w:t>
      </w:r>
      <w:r w:rsidRPr="00026E62">
        <w:rPr>
          <w:rFonts w:hint="cs"/>
          <w:rtl/>
        </w:rPr>
        <w:t>היתר. ב</w:t>
      </w:r>
      <w:r>
        <w:rPr>
          <w:rFonts w:hint="cs"/>
          <w:rtl/>
        </w:rPr>
        <w:t xml:space="preserve">אוקטובר 2016 </w:t>
      </w:r>
      <w:r w:rsidRPr="00026E62">
        <w:rPr>
          <w:rFonts w:hint="cs"/>
          <w:rtl/>
        </w:rPr>
        <w:t>הגישה העירייה לוועדה בקשה חדשה להכשר</w:t>
      </w:r>
      <w:r>
        <w:rPr>
          <w:rFonts w:hint="cs"/>
          <w:rtl/>
        </w:rPr>
        <w:t>ה</w:t>
      </w:r>
      <w:r w:rsidRPr="00026E62">
        <w:rPr>
          <w:rFonts w:hint="cs"/>
          <w:rtl/>
        </w:rPr>
        <w:t xml:space="preserve"> בדיעבד של הבנייה החורגת. הבקשה כללה העתק</w:t>
      </w:r>
      <w:r>
        <w:rPr>
          <w:rFonts w:hint="cs"/>
          <w:rtl/>
        </w:rPr>
        <w:t>ה של</w:t>
      </w:r>
      <w:r w:rsidRPr="00026E62">
        <w:rPr>
          <w:rFonts w:hint="cs"/>
          <w:rtl/>
        </w:rPr>
        <w:t xml:space="preserve"> דרך הגישה לבית</w:t>
      </w:r>
      <w:r>
        <w:rPr>
          <w:rFonts w:hint="cs"/>
          <w:rtl/>
        </w:rPr>
        <w:t xml:space="preserve"> </w:t>
      </w:r>
      <w:r w:rsidRPr="00026E62">
        <w:rPr>
          <w:rFonts w:hint="cs"/>
          <w:rtl/>
        </w:rPr>
        <w:t xml:space="preserve">הספר לשטח שיועד על פי התכנית </w:t>
      </w:r>
      <w:r>
        <w:rPr>
          <w:rFonts w:hint="cs"/>
          <w:rtl/>
        </w:rPr>
        <w:t xml:space="preserve">לשטח ציבורי פתוח (להלן - </w:t>
      </w:r>
      <w:r>
        <w:rPr>
          <w:rFonts w:hint="cs"/>
          <w:rtl/>
        </w:rPr>
        <w:t>שצ"פ</w:t>
      </w:r>
      <w:r>
        <w:rPr>
          <w:rFonts w:hint="cs"/>
          <w:rtl/>
        </w:rPr>
        <w:t>)</w:t>
      </w:r>
      <w:r w:rsidRPr="00026E62">
        <w:rPr>
          <w:rFonts w:hint="cs"/>
          <w:rtl/>
        </w:rPr>
        <w:t xml:space="preserve"> </w:t>
      </w:r>
      <w:r>
        <w:rPr>
          <w:rFonts w:hint="cs"/>
          <w:rtl/>
        </w:rPr>
        <w:t xml:space="preserve">לרווחת </w:t>
      </w:r>
      <w:r w:rsidRPr="00026E62">
        <w:rPr>
          <w:rFonts w:hint="cs"/>
          <w:rtl/>
        </w:rPr>
        <w:t xml:space="preserve">תושבי השכונה. </w:t>
      </w:r>
      <w:r>
        <w:rPr>
          <w:rFonts w:hint="cs"/>
          <w:rtl/>
        </w:rPr>
        <w:t xml:space="preserve">חרף העובדה </w:t>
      </w:r>
      <w:r w:rsidRPr="00026E62">
        <w:rPr>
          <w:rFonts w:hint="cs"/>
          <w:rtl/>
        </w:rPr>
        <w:t xml:space="preserve">שהבקשה </w:t>
      </w:r>
      <w:r>
        <w:rPr>
          <w:rFonts w:hint="cs"/>
          <w:rtl/>
        </w:rPr>
        <w:t xml:space="preserve">לא תאמה </w:t>
      </w:r>
      <w:r w:rsidRPr="00026E62">
        <w:rPr>
          <w:rFonts w:hint="cs"/>
          <w:rtl/>
        </w:rPr>
        <w:t xml:space="preserve">להוראות התכנית </w:t>
      </w:r>
      <w:r w:rsidRPr="00284D91">
        <w:rPr>
          <w:rFonts w:hint="cs"/>
          <w:rtl/>
        </w:rPr>
        <w:t xml:space="preserve">אישרה אותה </w:t>
      </w:r>
      <w:r w:rsidRPr="00026E62">
        <w:rPr>
          <w:rFonts w:hint="cs"/>
          <w:rtl/>
        </w:rPr>
        <w:t>רשות הרישוי שלא</w:t>
      </w:r>
      <w:r w:rsidRPr="00026E62">
        <w:rPr>
          <w:rtl/>
        </w:rPr>
        <w:t xml:space="preserve"> </w:t>
      </w:r>
      <w:r w:rsidRPr="00026E62">
        <w:rPr>
          <w:rFonts w:hint="cs"/>
          <w:rtl/>
        </w:rPr>
        <w:t>כדין.</w:t>
      </w:r>
    </w:p>
    <w:p w:rsidR="00FB7C75" w:rsidRPr="00FB7C75" w:rsidP="00FB7C75">
      <w:pPr>
        <w:pStyle w:val="takzir"/>
        <w:rPr>
          <w:rFonts w:ascii="Tahoma" w:hAnsi="Tahoma" w:cs="Tahoma"/>
          <w:b w:val="0"/>
          <w:bCs w:val="0"/>
          <w:noProof w:val="0"/>
          <w:sz w:val="28"/>
          <w:rtl/>
        </w:rPr>
      </w:pPr>
    </w:p>
    <w:p w:rsidR="00FB7C75" w:rsidRPr="00FB7C75" w:rsidP="00FB7C75">
      <w:pPr>
        <w:pStyle w:val="KOT5T"/>
        <w:rPr>
          <w:rtl/>
        </w:rPr>
      </w:pPr>
      <w:r w:rsidRPr="00FB7C75">
        <w:rPr>
          <w:rFonts w:hint="cs"/>
          <w:rtl/>
        </w:rPr>
        <w:t>עיריית אשקלון</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שיפוץ</w:t>
      </w:r>
      <w:r w:rsidRPr="00FB7C75">
        <w:rPr>
          <w:rStyle w:val="Heading7Char"/>
          <w:rFonts w:ascii="Tahoma" w:hAnsi="Tahoma" w:cs="Tahoma"/>
          <w:b w:val="0"/>
          <w:sz w:val="17"/>
          <w:szCs w:val="17"/>
          <w:rtl/>
        </w:rPr>
        <w:t xml:space="preserve"> השוק העירוני:</w:t>
      </w:r>
      <w:r w:rsidRPr="00E2117C">
        <w:rPr>
          <w:rStyle w:val="Heading7Char"/>
          <w:rtl/>
        </w:rPr>
        <w:t xml:space="preserve"> </w:t>
      </w:r>
      <w:r w:rsidRPr="00005D8E">
        <w:rPr>
          <w:rFonts w:hint="cs"/>
          <w:rtl/>
        </w:rPr>
        <w:t>החברה הכלכלית לאשקלון בע"מ</w:t>
      </w:r>
      <w:r>
        <w:rPr>
          <w:rStyle w:val="FootnoteReference0"/>
          <w:rtl/>
        </w:rPr>
        <w:footnoteReference w:id="13"/>
      </w:r>
      <w:r w:rsidRPr="00005D8E">
        <w:rPr>
          <w:rFonts w:hint="cs"/>
          <w:rtl/>
        </w:rPr>
        <w:t xml:space="preserve"> (להלן - החברה </w:t>
      </w:r>
      <w:r>
        <w:rPr>
          <w:rFonts w:hint="cs"/>
          <w:rtl/>
        </w:rPr>
        <w:t>הכלכלית</w:t>
      </w:r>
      <w:r w:rsidRPr="00005D8E">
        <w:rPr>
          <w:rFonts w:hint="cs"/>
          <w:rtl/>
        </w:rPr>
        <w:t xml:space="preserve"> אשקלון) החלה בספטמבר 2015 </w:t>
      </w:r>
      <w:r>
        <w:rPr>
          <w:rFonts w:hint="cs"/>
          <w:rtl/>
        </w:rPr>
        <w:t>ב</w:t>
      </w:r>
      <w:r w:rsidRPr="00005D8E">
        <w:rPr>
          <w:rFonts w:hint="cs"/>
          <w:rtl/>
        </w:rPr>
        <w:t>עבודות בנייה לשיפוץ השוק העירוני</w:t>
      </w:r>
      <w:r>
        <w:rPr>
          <w:rFonts w:hint="cs"/>
          <w:rtl/>
        </w:rPr>
        <w:t>,</w:t>
      </w:r>
      <w:r w:rsidRPr="00005D8E">
        <w:rPr>
          <w:rFonts w:hint="cs"/>
          <w:rtl/>
        </w:rPr>
        <w:t xml:space="preserve"> </w:t>
      </w:r>
      <w:r>
        <w:rPr>
          <w:rFonts w:hint="cs"/>
          <w:rtl/>
        </w:rPr>
        <w:t xml:space="preserve">שכללו </w:t>
      </w:r>
      <w:r w:rsidRPr="00005D8E">
        <w:rPr>
          <w:rFonts w:hint="cs"/>
          <w:rtl/>
        </w:rPr>
        <w:t>החלפת התקרה ובניית מעטפת מסביב לשוק בשטח של כ-3,900 מ"ר, ללא היתר בנייה. החברה סיימה את העבודות</w:t>
      </w:r>
      <w:r>
        <w:rPr>
          <w:rFonts w:hint="cs"/>
          <w:rtl/>
        </w:rPr>
        <w:t>,</w:t>
      </w:r>
      <w:r w:rsidRPr="00005D8E">
        <w:rPr>
          <w:rFonts w:hint="cs"/>
          <w:rtl/>
        </w:rPr>
        <w:t xml:space="preserve"> והשוק נפתח לקהל הרחב </w:t>
      </w:r>
      <w:r>
        <w:rPr>
          <w:rFonts w:hint="cs"/>
          <w:rtl/>
        </w:rPr>
        <w:t>ב</w:t>
      </w:r>
      <w:r w:rsidRPr="00005D8E">
        <w:rPr>
          <w:rFonts w:hint="cs"/>
          <w:rtl/>
        </w:rPr>
        <w:t xml:space="preserve">טרם קיבלה העירייה היתר בנייה, "אישור אכלוס" מהרשות הארצית לכבאות והצלה ו"טופס 4" לחיבור השוק לתשתיות. </w:t>
      </w:r>
      <w:r>
        <w:rPr>
          <w:rFonts w:hint="cs"/>
          <w:rtl/>
        </w:rPr>
        <w:t xml:space="preserve">כמו כן, </w:t>
      </w:r>
      <w:r w:rsidRPr="00005D8E">
        <w:rPr>
          <w:rFonts w:hint="cs"/>
          <w:rtl/>
        </w:rPr>
        <w:t>על מקרקעין סמוכים לשוק העירוני</w:t>
      </w:r>
      <w:r>
        <w:rPr>
          <w:rFonts w:hint="cs"/>
          <w:rtl/>
        </w:rPr>
        <w:t>,</w:t>
      </w:r>
      <w:r w:rsidRPr="00005D8E">
        <w:rPr>
          <w:rFonts w:hint="cs"/>
          <w:rtl/>
        </w:rPr>
        <w:t xml:space="preserve"> המיועדים לשוק פתוח</w:t>
      </w:r>
      <w:r>
        <w:rPr>
          <w:rFonts w:hint="cs"/>
          <w:rtl/>
        </w:rPr>
        <w:t>,</w:t>
      </w:r>
      <w:r w:rsidRPr="00005D8E">
        <w:rPr>
          <w:rFonts w:hint="cs"/>
          <w:rtl/>
        </w:rPr>
        <w:t xml:space="preserve"> פועלת חניה ציבורית </w:t>
      </w:r>
      <w:r w:rsidRPr="00005D8E">
        <w:rPr>
          <w:rFonts w:hint="cs"/>
          <w:rtl/>
        </w:rPr>
        <w:t>ללא היתר בנייה.</w:t>
      </w:r>
      <w:r>
        <w:rPr>
          <w:rtl/>
        </w:rPr>
        <w:t xml:space="preserve"> </w:t>
      </w:r>
      <w:r w:rsidRPr="00AF2B68">
        <w:rPr>
          <w:rtl/>
        </w:rPr>
        <w:t>הוועדה המקומית לא קיימה כל פיקוח בעת שבוצעו העבודות בשוק ללא היתר.</w:t>
      </w:r>
    </w:p>
    <w:p w:rsidR="00FB7C75" w:rsidRPr="00005D8E" w:rsidP="00E60741">
      <w:pPr>
        <w:pStyle w:val="takzir-text"/>
        <w:bidi/>
        <w:spacing w:line="260" w:lineRule="atLeast"/>
        <w:rPr>
          <w:rtl/>
        </w:rPr>
      </w:pPr>
      <w:r w:rsidRPr="00FB7C75">
        <w:rPr>
          <w:rStyle w:val="Heading7Char"/>
          <w:rFonts w:ascii="Tahoma" w:hAnsi="Tahoma" w:cs="Tahoma" w:hint="eastAsia"/>
          <w:b w:val="0"/>
          <w:sz w:val="17"/>
          <w:szCs w:val="17"/>
          <w:rtl/>
        </w:rPr>
        <w:t>חוף</w:t>
      </w:r>
      <w:r w:rsidRPr="00FB7C75">
        <w:rPr>
          <w:rStyle w:val="Heading7Char"/>
          <w:rFonts w:ascii="Tahoma" w:hAnsi="Tahoma" w:cs="Tahoma"/>
          <w:b w:val="0"/>
          <w:sz w:val="17"/>
          <w:szCs w:val="17"/>
          <w:rtl/>
        </w:rPr>
        <w:t xml:space="preserve"> </w:t>
      </w:r>
      <w:r w:rsidRPr="00FB7C75">
        <w:rPr>
          <w:rStyle w:val="Heading7Char"/>
          <w:rFonts w:ascii="Tahoma" w:hAnsi="Tahoma" w:cs="Tahoma" w:hint="eastAsia"/>
          <w:b w:val="0"/>
          <w:sz w:val="17"/>
          <w:szCs w:val="17"/>
          <w:rtl/>
        </w:rPr>
        <w:t>נפרד</w:t>
      </w:r>
      <w:r w:rsidRPr="00FB7C75">
        <w:rPr>
          <w:rStyle w:val="Heading7Char"/>
          <w:rFonts w:ascii="Tahoma" w:hAnsi="Tahoma" w:cs="Tahoma"/>
          <w:b w:val="0"/>
          <w:sz w:val="17"/>
          <w:szCs w:val="17"/>
          <w:rtl/>
        </w:rPr>
        <w:t>:</w:t>
      </w:r>
      <w:r w:rsidRPr="00005D8E">
        <w:rPr>
          <w:rFonts w:hint="cs"/>
          <w:rtl/>
        </w:rPr>
        <w:t xml:space="preserve"> בשנים 2012 ו-2014 נתנה הוועדה המקומית לעירייה היתרי בנייה להקמת חוף נפרד </w:t>
      </w:r>
      <w:r w:rsidRPr="00747A6E">
        <w:rPr>
          <w:rFonts w:hint="cs"/>
          <w:rtl/>
        </w:rPr>
        <w:t xml:space="preserve">שלא כדין </w:t>
      </w:r>
      <w:r>
        <w:rPr>
          <w:rFonts w:hint="cs"/>
          <w:rtl/>
        </w:rPr>
        <w:t>ו</w:t>
      </w:r>
      <w:r w:rsidRPr="00747A6E">
        <w:rPr>
          <w:rFonts w:hint="cs"/>
          <w:rtl/>
        </w:rPr>
        <w:t xml:space="preserve">בניגוד לתכנית </w:t>
      </w:r>
      <w:r w:rsidRPr="008B6D6F">
        <w:rPr>
          <w:rtl/>
        </w:rPr>
        <w:t xml:space="preserve">מתאר ארצית חלקית לחופים </w:t>
      </w:r>
      <w:r>
        <w:rPr>
          <w:rFonts w:hint="cs"/>
          <w:rtl/>
        </w:rPr>
        <w:t xml:space="preserve">- </w:t>
      </w:r>
      <w:r w:rsidRPr="008B6D6F">
        <w:rPr>
          <w:rtl/>
        </w:rPr>
        <w:t xml:space="preserve">חוף הים התיכון </w:t>
      </w:r>
      <w:r w:rsidRPr="008B6D6F">
        <w:rPr>
          <w:rFonts w:hint="cs"/>
          <w:rtl/>
        </w:rPr>
        <w:t>תמ"א 13</w:t>
      </w:r>
      <w:r>
        <w:rPr>
          <w:rFonts w:hint="cs"/>
          <w:rtl/>
        </w:rPr>
        <w:t xml:space="preserve"> ולתכנית מתאר מקומית. היתרי הבנייה </w:t>
      </w:r>
      <w:r w:rsidRPr="00747A6E">
        <w:rPr>
          <w:rFonts w:hint="cs"/>
          <w:rtl/>
        </w:rPr>
        <w:t xml:space="preserve">אפשרו </w:t>
      </w:r>
      <w:r>
        <w:rPr>
          <w:rFonts w:hint="cs"/>
          <w:rtl/>
        </w:rPr>
        <w:t xml:space="preserve">לעירייה לבצע </w:t>
      </w:r>
      <w:r w:rsidRPr="00747A6E">
        <w:rPr>
          <w:rFonts w:hint="cs"/>
          <w:rtl/>
        </w:rPr>
        <w:t xml:space="preserve">עבודות </w:t>
      </w:r>
      <w:r>
        <w:rPr>
          <w:rFonts w:hint="cs"/>
          <w:rtl/>
        </w:rPr>
        <w:t xml:space="preserve">בחוף הים </w:t>
      </w:r>
      <w:r w:rsidRPr="00747A6E">
        <w:rPr>
          <w:rFonts w:hint="cs"/>
          <w:rtl/>
        </w:rPr>
        <w:t xml:space="preserve">עד </w:t>
      </w:r>
      <w:r>
        <w:rPr>
          <w:rFonts w:hint="cs"/>
          <w:rtl/>
        </w:rPr>
        <w:t>ל</w:t>
      </w:r>
      <w:r w:rsidRPr="00747A6E">
        <w:rPr>
          <w:rFonts w:hint="cs"/>
          <w:rtl/>
        </w:rPr>
        <w:t>קו החוף</w:t>
      </w:r>
      <w:r>
        <w:rPr>
          <w:rFonts w:hint="cs"/>
          <w:rtl/>
        </w:rPr>
        <w:t xml:space="preserve"> ואף לעומק המים</w:t>
      </w:r>
      <w:r>
        <w:rPr>
          <w:rStyle w:val="FootnoteReference0"/>
          <w:rtl/>
        </w:rPr>
        <w:footnoteReference w:id="14"/>
      </w:r>
      <w:r>
        <w:rPr>
          <w:rFonts w:hint="cs"/>
          <w:rtl/>
        </w:rPr>
        <w:t>.</w:t>
      </w:r>
      <w:r w:rsidRPr="00747A6E">
        <w:rPr>
          <w:rtl/>
        </w:rPr>
        <w:t xml:space="preserve"> </w:t>
      </w:r>
      <w:r w:rsidRPr="00747A6E">
        <w:rPr>
          <w:rFonts w:hint="cs"/>
          <w:rtl/>
        </w:rPr>
        <w:t>בסופו</w:t>
      </w:r>
      <w:r w:rsidRPr="00747A6E">
        <w:rPr>
          <w:rtl/>
        </w:rPr>
        <w:t xml:space="preserve"> </w:t>
      </w:r>
      <w:r w:rsidRPr="00747A6E">
        <w:rPr>
          <w:rFonts w:hint="cs"/>
          <w:rtl/>
        </w:rPr>
        <w:t>של</w:t>
      </w:r>
      <w:r w:rsidRPr="00747A6E">
        <w:rPr>
          <w:rtl/>
        </w:rPr>
        <w:t xml:space="preserve"> </w:t>
      </w:r>
      <w:r w:rsidRPr="00747A6E">
        <w:rPr>
          <w:rFonts w:hint="cs"/>
          <w:rtl/>
        </w:rPr>
        <w:t>דבר</w:t>
      </w:r>
      <w:r w:rsidRPr="00747A6E">
        <w:rPr>
          <w:rtl/>
        </w:rPr>
        <w:t xml:space="preserve">, </w:t>
      </w:r>
      <w:r w:rsidRPr="00747A6E">
        <w:rPr>
          <w:rFonts w:hint="cs"/>
          <w:rtl/>
        </w:rPr>
        <w:t>בעקבות</w:t>
      </w:r>
      <w:r w:rsidRPr="00747A6E">
        <w:rPr>
          <w:rtl/>
        </w:rPr>
        <w:t xml:space="preserve"> </w:t>
      </w:r>
      <w:r w:rsidRPr="00747A6E">
        <w:rPr>
          <w:rFonts w:hint="cs"/>
          <w:rtl/>
        </w:rPr>
        <w:t>תלונות</w:t>
      </w:r>
      <w:r w:rsidRPr="00747A6E">
        <w:rPr>
          <w:rtl/>
        </w:rPr>
        <w:t xml:space="preserve"> </w:t>
      </w:r>
      <w:r w:rsidRPr="006A3A06">
        <w:rPr>
          <w:rFonts w:hint="cs"/>
          <w:rtl/>
        </w:rPr>
        <w:t>בוטלו</w:t>
      </w:r>
      <w:r w:rsidRPr="006A3A06">
        <w:rPr>
          <w:rtl/>
        </w:rPr>
        <w:t xml:space="preserve"> </w:t>
      </w:r>
      <w:r w:rsidRPr="00747A6E">
        <w:rPr>
          <w:rFonts w:hint="cs"/>
          <w:rtl/>
        </w:rPr>
        <w:t>ההיתרים</w:t>
      </w:r>
      <w:r w:rsidRPr="00747A6E">
        <w:rPr>
          <w:rtl/>
        </w:rPr>
        <w:t xml:space="preserve"> על פי </w:t>
      </w:r>
      <w:r>
        <w:rPr>
          <w:rFonts w:hint="cs"/>
          <w:rtl/>
        </w:rPr>
        <w:t>דרישת</w:t>
      </w:r>
      <w:r w:rsidRPr="00747A6E">
        <w:rPr>
          <w:rtl/>
        </w:rPr>
        <w:t xml:space="preserve"> </w:t>
      </w:r>
      <w:r>
        <w:rPr>
          <w:rFonts w:hint="cs"/>
          <w:rtl/>
        </w:rPr>
        <w:t>הממונה על מחוז</w:t>
      </w:r>
      <w:r w:rsidRPr="00747A6E">
        <w:rPr>
          <w:rtl/>
        </w:rPr>
        <w:t xml:space="preserve"> </w:t>
      </w:r>
      <w:r>
        <w:rPr>
          <w:rFonts w:hint="cs"/>
          <w:rtl/>
        </w:rPr>
        <w:t>ה</w:t>
      </w:r>
      <w:r w:rsidRPr="00747A6E">
        <w:rPr>
          <w:rFonts w:hint="cs"/>
          <w:rtl/>
        </w:rPr>
        <w:t>דרום</w:t>
      </w:r>
      <w:r>
        <w:rPr>
          <w:rFonts w:hint="cs"/>
          <w:rtl/>
        </w:rPr>
        <w:t xml:space="preserve"> במשרד הפנים</w:t>
      </w:r>
      <w:r w:rsidRPr="00747A6E">
        <w:rPr>
          <w:rtl/>
        </w:rPr>
        <w:t>.</w:t>
      </w:r>
    </w:p>
    <w:p w:rsidR="00FB7C75" w:rsidRPr="00005D8E" w:rsidP="00E60741">
      <w:pPr>
        <w:pStyle w:val="takzir-text"/>
        <w:bidi/>
        <w:spacing w:line="260" w:lineRule="atLeast"/>
        <w:rPr>
          <w:rtl/>
        </w:rPr>
      </w:pPr>
      <w:r w:rsidRPr="008A0640">
        <w:rPr>
          <w:rFonts w:hint="cs"/>
          <w:rtl/>
        </w:rPr>
        <w:t>חרף העובדה</w:t>
      </w:r>
      <w:r>
        <w:rPr>
          <w:rFonts w:hint="cs"/>
          <w:rtl/>
        </w:rPr>
        <w:t xml:space="preserve"> </w:t>
      </w:r>
      <w:r w:rsidRPr="00005D8E">
        <w:rPr>
          <w:rFonts w:hint="cs"/>
          <w:rtl/>
        </w:rPr>
        <w:t xml:space="preserve">שביולי 2016 פורסמה למתן תוקף תכנית המתירה הקמת </w:t>
      </w:r>
      <w:r>
        <w:rPr>
          <w:rFonts w:hint="cs"/>
          <w:rtl/>
        </w:rPr>
        <w:t>ה</w:t>
      </w:r>
      <w:r w:rsidRPr="00005D8E">
        <w:rPr>
          <w:rFonts w:hint="cs"/>
          <w:rtl/>
        </w:rPr>
        <w:t xml:space="preserve">חוף </w:t>
      </w:r>
      <w:r>
        <w:rPr>
          <w:rFonts w:hint="cs"/>
          <w:rtl/>
        </w:rPr>
        <w:t>ה</w:t>
      </w:r>
      <w:r w:rsidRPr="00005D8E">
        <w:rPr>
          <w:rFonts w:hint="cs"/>
          <w:rtl/>
        </w:rPr>
        <w:t xml:space="preserve">נפרד, </w:t>
      </w:r>
      <w:r>
        <w:rPr>
          <w:rFonts w:hint="cs"/>
          <w:rtl/>
        </w:rPr>
        <w:t xml:space="preserve">העירייה </w:t>
      </w:r>
      <w:r w:rsidRPr="004C3908">
        <w:rPr>
          <w:rFonts w:hint="cs"/>
          <w:rtl/>
        </w:rPr>
        <w:t xml:space="preserve">לא </w:t>
      </w:r>
      <w:r>
        <w:rPr>
          <w:rFonts w:hint="cs"/>
          <w:rtl/>
        </w:rPr>
        <w:t>הגישה</w:t>
      </w:r>
      <w:r w:rsidRPr="004C3908">
        <w:rPr>
          <w:rFonts w:hint="cs"/>
          <w:rtl/>
        </w:rPr>
        <w:t xml:space="preserve"> בקשה להיתר בנייה</w:t>
      </w:r>
      <w:r>
        <w:rPr>
          <w:rFonts w:hint="cs"/>
          <w:rtl/>
        </w:rPr>
        <w:t>, לא פירקה בעונת החורף את הגדר בהתאם להוראות התכנית</w:t>
      </w:r>
      <w:r w:rsidRPr="004C3908">
        <w:rPr>
          <w:rFonts w:hint="cs"/>
          <w:rtl/>
        </w:rPr>
        <w:t xml:space="preserve"> ולא דאג</w:t>
      </w:r>
      <w:r>
        <w:rPr>
          <w:rFonts w:hint="cs"/>
          <w:rtl/>
        </w:rPr>
        <w:t>ה</w:t>
      </w:r>
      <w:r w:rsidRPr="004C3908">
        <w:rPr>
          <w:rFonts w:hint="cs"/>
          <w:rtl/>
        </w:rPr>
        <w:t xml:space="preserve"> לכך שיקוימו</w:t>
      </w:r>
      <w:r w:rsidRPr="00424FEF">
        <w:rPr>
          <w:rFonts w:hint="cs"/>
          <w:rtl/>
        </w:rPr>
        <w:t xml:space="preserve"> התנאים שנקבעו בתכנית להוצאת ההיתר - שמטרתם להגן</w:t>
      </w:r>
      <w:r w:rsidRPr="00BF37DC">
        <w:rPr>
          <w:rFonts w:hint="cs"/>
          <w:rtl/>
        </w:rPr>
        <w:t xml:space="preserve"> על האינטרס הציבורי </w:t>
      </w:r>
      <w:r>
        <w:rPr>
          <w:rFonts w:hint="cs"/>
          <w:rtl/>
        </w:rPr>
        <w:t>ב</w:t>
      </w:r>
      <w:r w:rsidRPr="005C6245">
        <w:rPr>
          <w:rFonts w:hint="cs"/>
          <w:rtl/>
        </w:rPr>
        <w:t>שמירה על רציפות השטח הפתוח לאורך החוף</w:t>
      </w:r>
      <w:r w:rsidRPr="00005D8E">
        <w:rPr>
          <w:rFonts w:hint="cs"/>
          <w:rtl/>
        </w:rPr>
        <w:t>.</w:t>
      </w:r>
    </w:p>
    <w:p w:rsidR="00FB7C75" w:rsidRPr="00FB7C75" w:rsidP="00FB7C75">
      <w:pPr>
        <w:pStyle w:val="takzir"/>
        <w:rPr>
          <w:rFonts w:ascii="Tahoma" w:hAnsi="Tahoma" w:cs="Tahoma"/>
          <w:b w:val="0"/>
          <w:bCs w:val="0"/>
          <w:noProof w:val="0"/>
          <w:sz w:val="28"/>
          <w:rtl/>
        </w:rPr>
      </w:pPr>
    </w:p>
    <w:p w:rsidR="00FB7C75" w:rsidRPr="00FB7C75" w:rsidP="00FB7C75">
      <w:pPr>
        <w:pStyle w:val="KOT5T"/>
        <w:rPr>
          <w:rtl/>
        </w:rPr>
      </w:pPr>
      <w:r w:rsidRPr="00FB7C75">
        <w:rPr>
          <w:rFonts w:hint="cs"/>
          <w:rtl/>
        </w:rPr>
        <w:t>עיריית בני ברק</w:t>
      </w:r>
    </w:p>
    <w:p w:rsidR="00FB7C75" w:rsidRPr="00005D8E" w:rsidP="00E60741">
      <w:pPr>
        <w:pStyle w:val="takzir-text"/>
        <w:bidi/>
        <w:spacing w:line="260" w:lineRule="atLeast"/>
        <w:rPr>
          <w:rtl/>
        </w:rPr>
      </w:pPr>
      <w:r w:rsidRPr="00005D8E">
        <w:rPr>
          <w:rFonts w:hint="cs"/>
          <w:rtl/>
        </w:rPr>
        <w:t xml:space="preserve">עיריית בני ברק בנתה </w:t>
      </w:r>
      <w:r>
        <w:rPr>
          <w:rFonts w:hint="cs"/>
          <w:rtl/>
        </w:rPr>
        <w:t xml:space="preserve">בבניין העירייה </w:t>
      </w:r>
      <w:r w:rsidRPr="00005D8E">
        <w:rPr>
          <w:rFonts w:hint="cs"/>
          <w:rtl/>
        </w:rPr>
        <w:t xml:space="preserve">תוספת בנייה טרומית </w:t>
      </w:r>
      <w:r>
        <w:rPr>
          <w:rFonts w:hint="cs"/>
          <w:rtl/>
        </w:rPr>
        <w:t xml:space="preserve">שכללה </w:t>
      </w:r>
      <w:r w:rsidRPr="00005D8E">
        <w:rPr>
          <w:rFonts w:hint="cs"/>
          <w:rtl/>
        </w:rPr>
        <w:t xml:space="preserve">חמישה חדרים וסככת צל במפלס הרביעי </w:t>
      </w:r>
      <w:r>
        <w:rPr>
          <w:rFonts w:hint="cs"/>
          <w:rtl/>
        </w:rPr>
        <w:t xml:space="preserve">והעליון </w:t>
      </w:r>
      <w:r w:rsidRPr="00005D8E">
        <w:rPr>
          <w:rFonts w:hint="cs"/>
          <w:rtl/>
        </w:rPr>
        <w:t>בבניין</w:t>
      </w:r>
      <w:r>
        <w:rPr>
          <w:rFonts w:hint="cs"/>
          <w:rtl/>
        </w:rPr>
        <w:t>,</w:t>
      </w:r>
      <w:r w:rsidRPr="00005D8E">
        <w:rPr>
          <w:rFonts w:hint="cs"/>
          <w:rtl/>
        </w:rPr>
        <w:t xml:space="preserve"> בשטח של כ-150 מ"ר, מבלי שקיבלה לכך היתר מהוועדה המקומית. הוועדה המקומית בני ברק לא </w:t>
      </w:r>
      <w:r>
        <w:rPr>
          <w:rFonts w:hint="cs"/>
          <w:rtl/>
        </w:rPr>
        <w:t>פעלה בעניין הבנייה</w:t>
      </w:r>
      <w:r w:rsidRPr="00005D8E">
        <w:rPr>
          <w:rFonts w:hint="cs"/>
          <w:rtl/>
        </w:rPr>
        <w:t xml:space="preserve"> האמורה במשך </w:t>
      </w:r>
      <w:r>
        <w:rPr>
          <w:rFonts w:hint="cs"/>
          <w:rtl/>
        </w:rPr>
        <w:t xml:space="preserve">יותר </w:t>
      </w:r>
      <w:r w:rsidRPr="00005D8E">
        <w:rPr>
          <w:rFonts w:hint="cs"/>
          <w:rtl/>
        </w:rPr>
        <w:t>מ-16 שנים.</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FB7C75" w:rsidRPr="00C93AC7" w:rsidP="00270012">
      <w:pPr>
        <w:pStyle w:val="takzir-text"/>
        <w:bidi/>
        <w:spacing w:line="260" w:lineRule="atLeast"/>
        <w:rPr>
          <w:rtl/>
        </w:rPr>
      </w:pPr>
      <w:r w:rsidRPr="00433737">
        <w:rPr>
          <w:rtl/>
        </w:rPr>
        <w:t xml:space="preserve">הזיקה </w:t>
      </w:r>
      <w:r>
        <w:rPr>
          <w:rFonts w:hint="cs"/>
          <w:rtl/>
        </w:rPr>
        <w:t xml:space="preserve">הקיימת </w:t>
      </w:r>
      <w:r w:rsidRPr="00433737">
        <w:rPr>
          <w:rtl/>
        </w:rPr>
        <w:t>בין מבצע הבנייה הלא-חוקית</w:t>
      </w:r>
      <w:r>
        <w:rPr>
          <w:rFonts w:hint="cs"/>
          <w:rtl/>
        </w:rPr>
        <w:t xml:space="preserve"> -</w:t>
      </w:r>
      <w:r w:rsidRPr="00433737">
        <w:rPr>
          <w:rtl/>
        </w:rPr>
        <w:t xml:space="preserve"> כשמדובר ברשות מקומית, לבין מי שאמור לאכוף את חוקי הבנייה - הוועדה המקומית, יוצרת ניגוד עניינים מובנה. </w:t>
      </w:r>
      <w:r>
        <w:rPr>
          <w:rFonts w:hint="cs"/>
          <w:rtl/>
        </w:rPr>
        <w:t>על ה</w:t>
      </w:r>
      <w:r w:rsidRPr="00433737">
        <w:rPr>
          <w:rtl/>
        </w:rPr>
        <w:t>משרדים הרלוונטיים</w:t>
      </w:r>
      <w:r>
        <w:rPr>
          <w:rFonts w:hint="cs"/>
          <w:rtl/>
        </w:rPr>
        <w:t>,</w:t>
      </w:r>
      <w:r w:rsidRPr="00433737">
        <w:rPr>
          <w:rtl/>
        </w:rPr>
        <w:t xml:space="preserve"> ובהם </w:t>
      </w:r>
      <w:r w:rsidRPr="00433737">
        <w:rPr>
          <w:rtl/>
        </w:rPr>
        <w:t>מינהל</w:t>
      </w:r>
      <w:r w:rsidRPr="00433737">
        <w:rPr>
          <w:rtl/>
        </w:rPr>
        <w:t xml:space="preserve"> התכנון במשרד האוצר ומשרד המשפטים</w:t>
      </w:r>
      <w:r>
        <w:rPr>
          <w:rFonts w:hint="cs"/>
          <w:rtl/>
        </w:rPr>
        <w:t>,</w:t>
      </w:r>
      <w:r w:rsidRPr="00433737">
        <w:rPr>
          <w:rtl/>
        </w:rPr>
        <w:t xml:space="preserve"> </w:t>
      </w:r>
      <w:r>
        <w:rPr>
          <w:rFonts w:hint="cs"/>
          <w:rtl/>
        </w:rPr>
        <w:t>ל</w:t>
      </w:r>
      <w:r w:rsidRPr="00433737">
        <w:rPr>
          <w:rtl/>
        </w:rPr>
        <w:t xml:space="preserve">בחון אם יש בתיקון חוק </w:t>
      </w:r>
      <w:r>
        <w:rPr>
          <w:rFonts w:hint="cs"/>
          <w:rtl/>
        </w:rPr>
        <w:t xml:space="preserve">התכנון והבנייה מאפריל 2017 </w:t>
      </w:r>
      <w:r w:rsidRPr="00433737">
        <w:rPr>
          <w:rtl/>
        </w:rPr>
        <w:t xml:space="preserve">כדי לרפא את הקושי </w:t>
      </w:r>
      <w:r>
        <w:rPr>
          <w:rFonts w:hint="cs"/>
          <w:rtl/>
        </w:rPr>
        <w:t xml:space="preserve">של </w:t>
      </w:r>
      <w:r w:rsidRPr="00433737">
        <w:rPr>
          <w:rtl/>
        </w:rPr>
        <w:t xml:space="preserve">הוועדות המקומיות </w:t>
      </w:r>
      <w:r>
        <w:rPr>
          <w:rFonts w:hint="cs"/>
          <w:rtl/>
        </w:rPr>
        <w:t>ל</w:t>
      </w:r>
      <w:r w:rsidRPr="006A5974">
        <w:rPr>
          <w:rtl/>
        </w:rPr>
        <w:t xml:space="preserve">יישם אכיפה אפקטיבית </w:t>
      </w:r>
      <w:r>
        <w:rPr>
          <w:rFonts w:hint="cs"/>
          <w:rtl/>
        </w:rPr>
        <w:t xml:space="preserve">בעבודות </w:t>
      </w:r>
      <w:r w:rsidRPr="00433737">
        <w:rPr>
          <w:rtl/>
        </w:rPr>
        <w:t>בנייה של הרשויות המקומיות ותאגידיהן</w:t>
      </w:r>
      <w:r w:rsidRPr="0012789B" w:rsidR="00A27ECB">
        <w:rPr>
          <w:noProof/>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70012" w:rsidRPr="00373C5D" w:rsidP="00A27E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7746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56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1762F4" w:rsidP="00A27ECB">
                            <w:pPr>
                              <w:spacing w:after="0" w:line="240" w:lineRule="auto"/>
                              <w:rPr>
                                <w:rFonts w:cs="Tahoma"/>
                                <w:color w:val="0B5294"/>
                                <w:spacing w:val="-4"/>
                                <w:sz w:val="24"/>
                                <w:szCs w:val="24"/>
                                <w:rtl/>
                                <w:cs/>
                              </w:rPr>
                            </w:pPr>
                            <w:r w:rsidRPr="00A27ECB">
                              <w:rPr>
                                <w:rFonts w:cs="Tahoma" w:hint="eastAsia"/>
                                <w:color w:val="0B5294"/>
                                <w:spacing w:val="-4"/>
                                <w:sz w:val="24"/>
                                <w:szCs w:val="24"/>
                                <w:rtl/>
                              </w:rPr>
                              <w:t>הזיקה</w:t>
                            </w:r>
                            <w:r w:rsidRPr="00A27ECB">
                              <w:rPr>
                                <w:rFonts w:cs="Tahoma"/>
                                <w:color w:val="0B5294"/>
                                <w:spacing w:val="-4"/>
                                <w:sz w:val="24"/>
                                <w:szCs w:val="24"/>
                                <w:rtl/>
                              </w:rPr>
                              <w:t xml:space="preserve"> </w:t>
                            </w:r>
                            <w:r w:rsidRPr="00A27ECB">
                              <w:rPr>
                                <w:rFonts w:cs="Tahoma" w:hint="eastAsia"/>
                                <w:color w:val="0B5294"/>
                                <w:spacing w:val="-4"/>
                                <w:sz w:val="24"/>
                                <w:szCs w:val="24"/>
                                <w:rtl/>
                              </w:rPr>
                              <w:t>בין</w:t>
                            </w:r>
                            <w:r w:rsidRPr="00A27ECB">
                              <w:rPr>
                                <w:rFonts w:cs="Tahoma"/>
                                <w:color w:val="0B5294"/>
                                <w:spacing w:val="-4"/>
                                <w:sz w:val="24"/>
                                <w:szCs w:val="24"/>
                                <w:rtl/>
                              </w:rPr>
                              <w:t xml:space="preserve"> </w:t>
                            </w:r>
                            <w:r w:rsidRPr="00A27ECB">
                              <w:rPr>
                                <w:rFonts w:cs="Tahoma" w:hint="eastAsia"/>
                                <w:color w:val="0B5294"/>
                                <w:spacing w:val="-4"/>
                                <w:sz w:val="24"/>
                                <w:szCs w:val="24"/>
                                <w:rtl/>
                              </w:rPr>
                              <w:t>מבצע</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w:t>
                            </w:r>
                            <w:r w:rsidRPr="00A27ECB">
                              <w:rPr>
                                <w:rFonts w:cs="Tahoma" w:hint="eastAsia"/>
                                <w:color w:val="0B5294"/>
                                <w:spacing w:val="-4"/>
                                <w:sz w:val="24"/>
                                <w:szCs w:val="24"/>
                                <w:rtl/>
                              </w:rPr>
                              <w:t>הלא</w:t>
                            </w:r>
                            <w:r w:rsidRPr="00A27ECB">
                              <w:rPr>
                                <w:rFonts w:cs="Tahoma"/>
                                <w:color w:val="0B5294"/>
                                <w:spacing w:val="-4"/>
                                <w:sz w:val="24"/>
                                <w:szCs w:val="24"/>
                                <w:rtl/>
                              </w:rPr>
                              <w:t>-</w:t>
                            </w:r>
                            <w:r w:rsidRPr="00A27ECB">
                              <w:rPr>
                                <w:rFonts w:cs="Tahoma" w:hint="eastAsia"/>
                                <w:color w:val="0B5294"/>
                                <w:spacing w:val="-4"/>
                                <w:sz w:val="24"/>
                                <w:szCs w:val="24"/>
                                <w:rtl/>
                              </w:rPr>
                              <w:t>חוקית</w:t>
                            </w:r>
                            <w:r w:rsidRPr="00A27ECB">
                              <w:rPr>
                                <w:rFonts w:cs="Tahoma"/>
                                <w:color w:val="0B5294"/>
                                <w:spacing w:val="-4"/>
                                <w:sz w:val="24"/>
                                <w:szCs w:val="24"/>
                                <w:rtl/>
                              </w:rPr>
                              <w:t xml:space="preserve">, </w:t>
                            </w:r>
                            <w:r w:rsidRPr="00A27ECB">
                              <w:rPr>
                                <w:rFonts w:cs="Tahoma" w:hint="eastAsia"/>
                                <w:color w:val="0B5294"/>
                                <w:spacing w:val="-4"/>
                                <w:sz w:val="24"/>
                                <w:szCs w:val="24"/>
                                <w:rtl/>
                              </w:rPr>
                              <w:t>כשמדובר</w:t>
                            </w:r>
                            <w:r w:rsidRPr="00A27ECB">
                              <w:rPr>
                                <w:rFonts w:cs="Tahoma"/>
                                <w:color w:val="0B5294"/>
                                <w:spacing w:val="-4"/>
                                <w:sz w:val="24"/>
                                <w:szCs w:val="24"/>
                                <w:rtl/>
                              </w:rPr>
                              <w:t xml:space="preserve"> </w:t>
                            </w:r>
                            <w:r w:rsidRPr="00A27ECB">
                              <w:rPr>
                                <w:rFonts w:cs="Tahoma" w:hint="eastAsia"/>
                                <w:color w:val="0B5294"/>
                                <w:spacing w:val="-4"/>
                                <w:sz w:val="24"/>
                                <w:szCs w:val="24"/>
                                <w:rtl/>
                              </w:rPr>
                              <w:t>ברשות</w:t>
                            </w:r>
                            <w:r w:rsidRPr="00A27ECB">
                              <w:rPr>
                                <w:rFonts w:cs="Tahoma"/>
                                <w:color w:val="0B5294"/>
                                <w:spacing w:val="-4"/>
                                <w:sz w:val="24"/>
                                <w:szCs w:val="24"/>
                                <w:rtl/>
                              </w:rPr>
                              <w:t xml:space="preserve"> </w:t>
                            </w:r>
                            <w:r w:rsidRPr="00A27ECB">
                              <w:rPr>
                                <w:rFonts w:cs="Tahoma" w:hint="eastAsia"/>
                                <w:color w:val="0B5294"/>
                                <w:spacing w:val="-4"/>
                                <w:sz w:val="24"/>
                                <w:szCs w:val="24"/>
                                <w:rtl/>
                              </w:rPr>
                              <w:t>מקומית</w:t>
                            </w:r>
                            <w:r w:rsidRPr="00A27ECB">
                              <w:rPr>
                                <w:rFonts w:cs="Tahoma"/>
                                <w:color w:val="0B5294"/>
                                <w:spacing w:val="-4"/>
                                <w:sz w:val="24"/>
                                <w:szCs w:val="24"/>
                                <w:rtl/>
                              </w:rPr>
                              <w:t xml:space="preserve">, </w:t>
                            </w:r>
                            <w:r w:rsidRPr="00A27ECB">
                              <w:rPr>
                                <w:rFonts w:cs="Tahoma" w:hint="eastAsia"/>
                                <w:color w:val="0B5294"/>
                                <w:spacing w:val="-4"/>
                                <w:sz w:val="24"/>
                                <w:szCs w:val="24"/>
                                <w:rtl/>
                              </w:rPr>
                              <w:t>לבין</w:t>
                            </w:r>
                            <w:r w:rsidRPr="00A27ECB">
                              <w:rPr>
                                <w:rFonts w:cs="Tahoma"/>
                                <w:color w:val="0B5294"/>
                                <w:spacing w:val="-4"/>
                                <w:sz w:val="24"/>
                                <w:szCs w:val="24"/>
                                <w:rtl/>
                              </w:rPr>
                              <w:t xml:space="preserve"> </w:t>
                            </w:r>
                            <w:r w:rsidRPr="00A27ECB">
                              <w:rPr>
                                <w:rFonts w:cs="Tahoma" w:hint="eastAsia"/>
                                <w:color w:val="0B5294"/>
                                <w:spacing w:val="-4"/>
                                <w:sz w:val="24"/>
                                <w:szCs w:val="24"/>
                                <w:rtl/>
                              </w:rPr>
                              <w:t>מי</w:t>
                            </w:r>
                            <w:r w:rsidRPr="00A27ECB">
                              <w:rPr>
                                <w:rFonts w:cs="Tahoma"/>
                                <w:color w:val="0B5294"/>
                                <w:spacing w:val="-4"/>
                                <w:sz w:val="24"/>
                                <w:szCs w:val="24"/>
                                <w:rtl/>
                              </w:rPr>
                              <w:t xml:space="preserve"> </w:t>
                            </w:r>
                            <w:r w:rsidRPr="00A27ECB">
                              <w:rPr>
                                <w:rFonts w:cs="Tahoma" w:hint="eastAsia"/>
                                <w:color w:val="0B5294"/>
                                <w:spacing w:val="-4"/>
                                <w:sz w:val="24"/>
                                <w:szCs w:val="24"/>
                                <w:rtl/>
                              </w:rPr>
                              <w:t>שאמור</w:t>
                            </w:r>
                            <w:r w:rsidRPr="00A27ECB">
                              <w:rPr>
                                <w:rFonts w:cs="Tahoma"/>
                                <w:color w:val="0B5294"/>
                                <w:spacing w:val="-4"/>
                                <w:sz w:val="24"/>
                                <w:szCs w:val="24"/>
                                <w:rtl/>
                              </w:rPr>
                              <w:t xml:space="preserve"> </w:t>
                            </w:r>
                            <w:r w:rsidRPr="00A27ECB">
                              <w:rPr>
                                <w:rFonts w:cs="Tahoma" w:hint="eastAsia"/>
                                <w:color w:val="0B5294"/>
                                <w:spacing w:val="-4"/>
                                <w:sz w:val="24"/>
                                <w:szCs w:val="24"/>
                                <w:rtl/>
                              </w:rPr>
                              <w:t>לאכוף</w:t>
                            </w:r>
                            <w:r w:rsidRPr="00A27ECB">
                              <w:rPr>
                                <w:rFonts w:cs="Tahoma"/>
                                <w:color w:val="0B5294"/>
                                <w:spacing w:val="-4"/>
                                <w:sz w:val="24"/>
                                <w:szCs w:val="24"/>
                                <w:rtl/>
                              </w:rPr>
                              <w:t xml:space="preserve"> </w:t>
                            </w:r>
                            <w:r w:rsidRPr="00A27ECB">
                              <w:rPr>
                                <w:rFonts w:cs="Tahoma" w:hint="eastAsia"/>
                                <w:color w:val="0B5294"/>
                                <w:spacing w:val="-4"/>
                                <w:sz w:val="24"/>
                                <w:szCs w:val="24"/>
                                <w:rtl/>
                              </w:rPr>
                              <w:t>את</w:t>
                            </w:r>
                            <w:r w:rsidRPr="00A27ECB">
                              <w:rPr>
                                <w:rFonts w:cs="Tahoma"/>
                                <w:color w:val="0B5294"/>
                                <w:spacing w:val="-4"/>
                                <w:sz w:val="24"/>
                                <w:szCs w:val="24"/>
                                <w:rtl/>
                              </w:rPr>
                              <w:t xml:space="preserve"> </w:t>
                            </w:r>
                            <w:r w:rsidRPr="00A27ECB">
                              <w:rPr>
                                <w:rFonts w:cs="Tahoma" w:hint="eastAsia"/>
                                <w:color w:val="0B5294"/>
                                <w:spacing w:val="-4"/>
                                <w:sz w:val="24"/>
                                <w:szCs w:val="24"/>
                                <w:rtl/>
                              </w:rPr>
                              <w:t>חוקי</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 </w:t>
                            </w:r>
                            <w:r w:rsidRPr="00A27ECB">
                              <w:rPr>
                                <w:rFonts w:cs="Tahoma" w:hint="eastAsia"/>
                                <w:color w:val="0B5294"/>
                                <w:spacing w:val="-4"/>
                                <w:sz w:val="24"/>
                                <w:szCs w:val="24"/>
                                <w:rtl/>
                              </w:rPr>
                              <w:t>הוועדה</w:t>
                            </w:r>
                            <w:r w:rsidRPr="00A27ECB">
                              <w:rPr>
                                <w:rFonts w:cs="Tahoma"/>
                                <w:color w:val="0B5294"/>
                                <w:spacing w:val="-4"/>
                                <w:sz w:val="24"/>
                                <w:szCs w:val="24"/>
                                <w:rtl/>
                              </w:rPr>
                              <w:t xml:space="preserve"> </w:t>
                            </w:r>
                            <w:r w:rsidRPr="00A27ECB">
                              <w:rPr>
                                <w:rFonts w:cs="Tahoma" w:hint="eastAsia"/>
                                <w:color w:val="0B5294"/>
                                <w:spacing w:val="-4"/>
                                <w:sz w:val="24"/>
                                <w:szCs w:val="24"/>
                                <w:rtl/>
                              </w:rPr>
                              <w:t>המקומית</w:t>
                            </w:r>
                            <w:r w:rsidRPr="00A27ECB">
                              <w:rPr>
                                <w:rFonts w:cs="Tahoma"/>
                                <w:color w:val="0B5294"/>
                                <w:spacing w:val="-4"/>
                                <w:sz w:val="24"/>
                                <w:szCs w:val="24"/>
                                <w:rtl/>
                              </w:rPr>
                              <w:t xml:space="preserve"> - </w:t>
                            </w:r>
                            <w:r w:rsidRPr="00A27ECB">
                              <w:rPr>
                                <w:rFonts w:cs="Tahoma" w:hint="eastAsia"/>
                                <w:color w:val="0B5294"/>
                                <w:spacing w:val="-4"/>
                                <w:sz w:val="24"/>
                                <w:szCs w:val="24"/>
                                <w:rtl/>
                              </w:rPr>
                              <w:t>יוצרת</w:t>
                            </w:r>
                            <w:r w:rsidRPr="00A27ECB">
                              <w:rPr>
                                <w:rFonts w:cs="Tahoma"/>
                                <w:color w:val="0B5294"/>
                                <w:spacing w:val="-4"/>
                                <w:sz w:val="24"/>
                                <w:szCs w:val="24"/>
                                <w:rtl/>
                              </w:rPr>
                              <w:t xml:space="preserve"> </w:t>
                            </w:r>
                            <w:r w:rsidRPr="00A27ECB">
                              <w:rPr>
                                <w:rFonts w:cs="Tahoma" w:hint="eastAsia"/>
                                <w:color w:val="0B5294"/>
                                <w:spacing w:val="-4"/>
                                <w:sz w:val="24"/>
                                <w:szCs w:val="24"/>
                                <w:rtl/>
                              </w:rPr>
                              <w:t>ניגוד</w:t>
                            </w:r>
                            <w:r w:rsidRPr="00A27ECB">
                              <w:rPr>
                                <w:rFonts w:cs="Tahoma"/>
                                <w:color w:val="0B5294"/>
                                <w:spacing w:val="-4"/>
                                <w:sz w:val="24"/>
                                <w:szCs w:val="24"/>
                                <w:rtl/>
                              </w:rPr>
                              <w:t xml:space="preserve"> </w:t>
                            </w:r>
                            <w:r w:rsidRPr="00A27ECB">
                              <w:rPr>
                                <w:rFonts w:cs="Tahoma" w:hint="eastAsia"/>
                                <w:color w:val="0B5294"/>
                                <w:spacing w:val="-4"/>
                                <w:sz w:val="24"/>
                                <w:szCs w:val="24"/>
                                <w:rtl/>
                              </w:rPr>
                              <w:t>עניינים</w:t>
                            </w:r>
                            <w:r w:rsidRPr="00A27ECB">
                              <w:rPr>
                                <w:rFonts w:cs="Tahoma"/>
                                <w:color w:val="0B5294"/>
                                <w:spacing w:val="-4"/>
                                <w:sz w:val="24"/>
                                <w:szCs w:val="24"/>
                                <w:rtl/>
                              </w:rPr>
                              <w:t xml:space="preserve"> </w:t>
                            </w:r>
                            <w:r w:rsidRPr="00A27ECB">
                              <w:rPr>
                                <w:rFonts w:cs="Tahoma" w:hint="eastAsia"/>
                                <w:color w:val="0B5294"/>
                                <w:spacing w:val="-4"/>
                                <w:sz w:val="24"/>
                                <w:szCs w:val="24"/>
                                <w:rtl/>
                              </w:rPr>
                              <w:t>מובנה</w:t>
                            </w:r>
                          </w:p>
                          <w:p w:rsidR="00270012" w:rsidRPr="00373C5D" w:rsidP="00A27E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40834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203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70012" w:rsidRPr="00373C5D" w:rsidP="00A27ECB">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475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1762F4" w:rsidP="00A27ECB">
                      <w:pPr>
                        <w:spacing w:after="0" w:line="240" w:lineRule="auto"/>
                        <w:rPr>
                          <w:rFonts w:cs="Tahoma"/>
                          <w:color w:val="0B5294"/>
                          <w:spacing w:val="-4"/>
                          <w:sz w:val="24"/>
                          <w:szCs w:val="24"/>
                          <w:rtl/>
                          <w:cs/>
                        </w:rPr>
                      </w:pPr>
                      <w:r w:rsidRPr="00A27ECB">
                        <w:rPr>
                          <w:rFonts w:cs="Tahoma" w:hint="eastAsia"/>
                          <w:color w:val="0B5294"/>
                          <w:spacing w:val="-4"/>
                          <w:sz w:val="24"/>
                          <w:szCs w:val="24"/>
                          <w:rtl/>
                        </w:rPr>
                        <w:t>הזיקה</w:t>
                      </w:r>
                      <w:r w:rsidRPr="00A27ECB">
                        <w:rPr>
                          <w:rFonts w:cs="Tahoma"/>
                          <w:color w:val="0B5294"/>
                          <w:spacing w:val="-4"/>
                          <w:sz w:val="24"/>
                          <w:szCs w:val="24"/>
                          <w:rtl/>
                        </w:rPr>
                        <w:t xml:space="preserve"> </w:t>
                      </w:r>
                      <w:r w:rsidRPr="00A27ECB">
                        <w:rPr>
                          <w:rFonts w:cs="Tahoma" w:hint="eastAsia"/>
                          <w:color w:val="0B5294"/>
                          <w:spacing w:val="-4"/>
                          <w:sz w:val="24"/>
                          <w:szCs w:val="24"/>
                          <w:rtl/>
                        </w:rPr>
                        <w:t>בין</w:t>
                      </w:r>
                      <w:r w:rsidRPr="00A27ECB">
                        <w:rPr>
                          <w:rFonts w:cs="Tahoma"/>
                          <w:color w:val="0B5294"/>
                          <w:spacing w:val="-4"/>
                          <w:sz w:val="24"/>
                          <w:szCs w:val="24"/>
                          <w:rtl/>
                        </w:rPr>
                        <w:t xml:space="preserve"> </w:t>
                      </w:r>
                      <w:r w:rsidRPr="00A27ECB">
                        <w:rPr>
                          <w:rFonts w:cs="Tahoma" w:hint="eastAsia"/>
                          <w:color w:val="0B5294"/>
                          <w:spacing w:val="-4"/>
                          <w:sz w:val="24"/>
                          <w:szCs w:val="24"/>
                          <w:rtl/>
                        </w:rPr>
                        <w:t>מבצע</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w:t>
                      </w:r>
                      <w:r w:rsidRPr="00A27ECB">
                        <w:rPr>
                          <w:rFonts w:cs="Tahoma" w:hint="eastAsia"/>
                          <w:color w:val="0B5294"/>
                          <w:spacing w:val="-4"/>
                          <w:sz w:val="24"/>
                          <w:szCs w:val="24"/>
                          <w:rtl/>
                        </w:rPr>
                        <w:t>הלא</w:t>
                      </w:r>
                      <w:r w:rsidRPr="00A27ECB">
                        <w:rPr>
                          <w:rFonts w:cs="Tahoma"/>
                          <w:color w:val="0B5294"/>
                          <w:spacing w:val="-4"/>
                          <w:sz w:val="24"/>
                          <w:szCs w:val="24"/>
                          <w:rtl/>
                        </w:rPr>
                        <w:t>-</w:t>
                      </w:r>
                      <w:r w:rsidRPr="00A27ECB">
                        <w:rPr>
                          <w:rFonts w:cs="Tahoma" w:hint="eastAsia"/>
                          <w:color w:val="0B5294"/>
                          <w:spacing w:val="-4"/>
                          <w:sz w:val="24"/>
                          <w:szCs w:val="24"/>
                          <w:rtl/>
                        </w:rPr>
                        <w:t>חוקית</w:t>
                      </w:r>
                      <w:r w:rsidRPr="00A27ECB">
                        <w:rPr>
                          <w:rFonts w:cs="Tahoma"/>
                          <w:color w:val="0B5294"/>
                          <w:spacing w:val="-4"/>
                          <w:sz w:val="24"/>
                          <w:szCs w:val="24"/>
                          <w:rtl/>
                        </w:rPr>
                        <w:t xml:space="preserve">, </w:t>
                      </w:r>
                      <w:r w:rsidRPr="00A27ECB">
                        <w:rPr>
                          <w:rFonts w:cs="Tahoma" w:hint="eastAsia"/>
                          <w:color w:val="0B5294"/>
                          <w:spacing w:val="-4"/>
                          <w:sz w:val="24"/>
                          <w:szCs w:val="24"/>
                          <w:rtl/>
                        </w:rPr>
                        <w:t>כשמדובר</w:t>
                      </w:r>
                      <w:r w:rsidRPr="00A27ECB">
                        <w:rPr>
                          <w:rFonts w:cs="Tahoma"/>
                          <w:color w:val="0B5294"/>
                          <w:spacing w:val="-4"/>
                          <w:sz w:val="24"/>
                          <w:szCs w:val="24"/>
                          <w:rtl/>
                        </w:rPr>
                        <w:t xml:space="preserve"> </w:t>
                      </w:r>
                      <w:r w:rsidRPr="00A27ECB">
                        <w:rPr>
                          <w:rFonts w:cs="Tahoma" w:hint="eastAsia"/>
                          <w:color w:val="0B5294"/>
                          <w:spacing w:val="-4"/>
                          <w:sz w:val="24"/>
                          <w:szCs w:val="24"/>
                          <w:rtl/>
                        </w:rPr>
                        <w:t>ברשות</w:t>
                      </w:r>
                      <w:r w:rsidRPr="00A27ECB">
                        <w:rPr>
                          <w:rFonts w:cs="Tahoma"/>
                          <w:color w:val="0B5294"/>
                          <w:spacing w:val="-4"/>
                          <w:sz w:val="24"/>
                          <w:szCs w:val="24"/>
                          <w:rtl/>
                        </w:rPr>
                        <w:t xml:space="preserve"> </w:t>
                      </w:r>
                      <w:r w:rsidRPr="00A27ECB">
                        <w:rPr>
                          <w:rFonts w:cs="Tahoma" w:hint="eastAsia"/>
                          <w:color w:val="0B5294"/>
                          <w:spacing w:val="-4"/>
                          <w:sz w:val="24"/>
                          <w:szCs w:val="24"/>
                          <w:rtl/>
                        </w:rPr>
                        <w:t>מקומית</w:t>
                      </w:r>
                      <w:r w:rsidRPr="00A27ECB">
                        <w:rPr>
                          <w:rFonts w:cs="Tahoma"/>
                          <w:color w:val="0B5294"/>
                          <w:spacing w:val="-4"/>
                          <w:sz w:val="24"/>
                          <w:szCs w:val="24"/>
                          <w:rtl/>
                        </w:rPr>
                        <w:t xml:space="preserve">, </w:t>
                      </w:r>
                      <w:r w:rsidRPr="00A27ECB">
                        <w:rPr>
                          <w:rFonts w:cs="Tahoma" w:hint="eastAsia"/>
                          <w:color w:val="0B5294"/>
                          <w:spacing w:val="-4"/>
                          <w:sz w:val="24"/>
                          <w:szCs w:val="24"/>
                          <w:rtl/>
                        </w:rPr>
                        <w:t>לבין</w:t>
                      </w:r>
                      <w:r w:rsidRPr="00A27ECB">
                        <w:rPr>
                          <w:rFonts w:cs="Tahoma"/>
                          <w:color w:val="0B5294"/>
                          <w:spacing w:val="-4"/>
                          <w:sz w:val="24"/>
                          <w:szCs w:val="24"/>
                          <w:rtl/>
                        </w:rPr>
                        <w:t xml:space="preserve"> </w:t>
                      </w:r>
                      <w:r w:rsidRPr="00A27ECB">
                        <w:rPr>
                          <w:rFonts w:cs="Tahoma" w:hint="eastAsia"/>
                          <w:color w:val="0B5294"/>
                          <w:spacing w:val="-4"/>
                          <w:sz w:val="24"/>
                          <w:szCs w:val="24"/>
                          <w:rtl/>
                        </w:rPr>
                        <w:t>מי</w:t>
                      </w:r>
                      <w:r w:rsidRPr="00A27ECB">
                        <w:rPr>
                          <w:rFonts w:cs="Tahoma"/>
                          <w:color w:val="0B5294"/>
                          <w:spacing w:val="-4"/>
                          <w:sz w:val="24"/>
                          <w:szCs w:val="24"/>
                          <w:rtl/>
                        </w:rPr>
                        <w:t xml:space="preserve"> </w:t>
                      </w:r>
                      <w:r w:rsidRPr="00A27ECB">
                        <w:rPr>
                          <w:rFonts w:cs="Tahoma" w:hint="eastAsia"/>
                          <w:color w:val="0B5294"/>
                          <w:spacing w:val="-4"/>
                          <w:sz w:val="24"/>
                          <w:szCs w:val="24"/>
                          <w:rtl/>
                        </w:rPr>
                        <w:t>שאמור</w:t>
                      </w:r>
                      <w:r w:rsidRPr="00A27ECB">
                        <w:rPr>
                          <w:rFonts w:cs="Tahoma"/>
                          <w:color w:val="0B5294"/>
                          <w:spacing w:val="-4"/>
                          <w:sz w:val="24"/>
                          <w:szCs w:val="24"/>
                          <w:rtl/>
                        </w:rPr>
                        <w:t xml:space="preserve"> </w:t>
                      </w:r>
                      <w:r w:rsidRPr="00A27ECB">
                        <w:rPr>
                          <w:rFonts w:cs="Tahoma" w:hint="eastAsia"/>
                          <w:color w:val="0B5294"/>
                          <w:spacing w:val="-4"/>
                          <w:sz w:val="24"/>
                          <w:szCs w:val="24"/>
                          <w:rtl/>
                        </w:rPr>
                        <w:t>לאכוף</w:t>
                      </w:r>
                      <w:r w:rsidRPr="00A27ECB">
                        <w:rPr>
                          <w:rFonts w:cs="Tahoma"/>
                          <w:color w:val="0B5294"/>
                          <w:spacing w:val="-4"/>
                          <w:sz w:val="24"/>
                          <w:szCs w:val="24"/>
                          <w:rtl/>
                        </w:rPr>
                        <w:t xml:space="preserve"> </w:t>
                      </w:r>
                      <w:r w:rsidRPr="00A27ECB">
                        <w:rPr>
                          <w:rFonts w:cs="Tahoma" w:hint="eastAsia"/>
                          <w:color w:val="0B5294"/>
                          <w:spacing w:val="-4"/>
                          <w:sz w:val="24"/>
                          <w:szCs w:val="24"/>
                          <w:rtl/>
                        </w:rPr>
                        <w:t>את</w:t>
                      </w:r>
                      <w:r w:rsidRPr="00A27ECB">
                        <w:rPr>
                          <w:rFonts w:cs="Tahoma"/>
                          <w:color w:val="0B5294"/>
                          <w:spacing w:val="-4"/>
                          <w:sz w:val="24"/>
                          <w:szCs w:val="24"/>
                          <w:rtl/>
                        </w:rPr>
                        <w:t xml:space="preserve"> </w:t>
                      </w:r>
                      <w:r w:rsidRPr="00A27ECB">
                        <w:rPr>
                          <w:rFonts w:cs="Tahoma" w:hint="eastAsia"/>
                          <w:color w:val="0B5294"/>
                          <w:spacing w:val="-4"/>
                          <w:sz w:val="24"/>
                          <w:szCs w:val="24"/>
                          <w:rtl/>
                        </w:rPr>
                        <w:t>חוקי</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 </w:t>
                      </w:r>
                      <w:r w:rsidRPr="00A27ECB">
                        <w:rPr>
                          <w:rFonts w:cs="Tahoma" w:hint="eastAsia"/>
                          <w:color w:val="0B5294"/>
                          <w:spacing w:val="-4"/>
                          <w:sz w:val="24"/>
                          <w:szCs w:val="24"/>
                          <w:rtl/>
                        </w:rPr>
                        <w:t>הוועדה</w:t>
                      </w:r>
                      <w:r w:rsidRPr="00A27ECB">
                        <w:rPr>
                          <w:rFonts w:cs="Tahoma"/>
                          <w:color w:val="0B5294"/>
                          <w:spacing w:val="-4"/>
                          <w:sz w:val="24"/>
                          <w:szCs w:val="24"/>
                          <w:rtl/>
                        </w:rPr>
                        <w:t xml:space="preserve"> </w:t>
                      </w:r>
                      <w:r w:rsidRPr="00A27ECB">
                        <w:rPr>
                          <w:rFonts w:cs="Tahoma" w:hint="eastAsia"/>
                          <w:color w:val="0B5294"/>
                          <w:spacing w:val="-4"/>
                          <w:sz w:val="24"/>
                          <w:szCs w:val="24"/>
                          <w:rtl/>
                        </w:rPr>
                        <w:t>המקומית</w:t>
                      </w:r>
                      <w:r w:rsidRPr="00A27ECB">
                        <w:rPr>
                          <w:rFonts w:cs="Tahoma"/>
                          <w:color w:val="0B5294"/>
                          <w:spacing w:val="-4"/>
                          <w:sz w:val="24"/>
                          <w:szCs w:val="24"/>
                          <w:rtl/>
                        </w:rPr>
                        <w:t xml:space="preserve"> - </w:t>
                      </w:r>
                      <w:r w:rsidRPr="00A27ECB">
                        <w:rPr>
                          <w:rFonts w:cs="Tahoma" w:hint="eastAsia"/>
                          <w:color w:val="0B5294"/>
                          <w:spacing w:val="-4"/>
                          <w:sz w:val="24"/>
                          <w:szCs w:val="24"/>
                          <w:rtl/>
                        </w:rPr>
                        <w:t>יוצרת</w:t>
                      </w:r>
                      <w:r w:rsidRPr="00A27ECB">
                        <w:rPr>
                          <w:rFonts w:cs="Tahoma"/>
                          <w:color w:val="0B5294"/>
                          <w:spacing w:val="-4"/>
                          <w:sz w:val="24"/>
                          <w:szCs w:val="24"/>
                          <w:rtl/>
                        </w:rPr>
                        <w:t xml:space="preserve"> </w:t>
                      </w:r>
                      <w:r w:rsidRPr="00A27ECB">
                        <w:rPr>
                          <w:rFonts w:cs="Tahoma" w:hint="eastAsia"/>
                          <w:color w:val="0B5294"/>
                          <w:spacing w:val="-4"/>
                          <w:sz w:val="24"/>
                          <w:szCs w:val="24"/>
                          <w:rtl/>
                        </w:rPr>
                        <w:t>ניגוד</w:t>
                      </w:r>
                      <w:r w:rsidRPr="00A27ECB">
                        <w:rPr>
                          <w:rFonts w:cs="Tahoma"/>
                          <w:color w:val="0B5294"/>
                          <w:spacing w:val="-4"/>
                          <w:sz w:val="24"/>
                          <w:szCs w:val="24"/>
                          <w:rtl/>
                        </w:rPr>
                        <w:t xml:space="preserve"> </w:t>
                      </w:r>
                      <w:r w:rsidRPr="00A27ECB">
                        <w:rPr>
                          <w:rFonts w:cs="Tahoma" w:hint="eastAsia"/>
                          <w:color w:val="0B5294"/>
                          <w:spacing w:val="-4"/>
                          <w:sz w:val="24"/>
                          <w:szCs w:val="24"/>
                          <w:rtl/>
                        </w:rPr>
                        <w:t>עניינים</w:t>
                      </w:r>
                      <w:r w:rsidRPr="00A27ECB">
                        <w:rPr>
                          <w:rFonts w:cs="Tahoma"/>
                          <w:color w:val="0B5294"/>
                          <w:spacing w:val="-4"/>
                          <w:sz w:val="24"/>
                          <w:szCs w:val="24"/>
                          <w:rtl/>
                        </w:rPr>
                        <w:t xml:space="preserve"> </w:t>
                      </w:r>
                      <w:r w:rsidRPr="00A27ECB">
                        <w:rPr>
                          <w:rFonts w:cs="Tahoma" w:hint="eastAsia"/>
                          <w:color w:val="0B5294"/>
                          <w:spacing w:val="-4"/>
                          <w:sz w:val="24"/>
                          <w:szCs w:val="24"/>
                          <w:rtl/>
                        </w:rPr>
                        <w:t>מובנה</w:t>
                      </w:r>
                    </w:p>
                    <w:p w:rsidR="00270012" w:rsidRPr="00373C5D" w:rsidP="00A27ECB">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54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Pr>
          <w:rFonts w:hint="cs"/>
          <w:rtl/>
        </w:rPr>
        <w:t>.</w:t>
      </w:r>
    </w:p>
    <w:p w:rsidR="00FB7C75" w:rsidRPr="00005D8E" w:rsidP="00E60741">
      <w:pPr>
        <w:pStyle w:val="takzir-text"/>
        <w:bidi/>
        <w:spacing w:line="260" w:lineRule="atLeast"/>
        <w:rPr>
          <w:rtl/>
        </w:rPr>
      </w:pPr>
      <w:r w:rsidRPr="00564E7B">
        <w:rPr>
          <w:rtl/>
        </w:rPr>
        <w:t xml:space="preserve">ככלל, תנאי הלימוד הפיזיים במבנים יבילים קשים מאלה שבמבני קבע </w:t>
      </w:r>
      <w:r>
        <w:rPr>
          <w:rFonts w:hint="cs"/>
          <w:rtl/>
        </w:rPr>
        <w:t>ו</w:t>
      </w:r>
      <w:r w:rsidRPr="00564E7B">
        <w:rPr>
          <w:rtl/>
        </w:rPr>
        <w:t xml:space="preserve">מושפעים באופן קיצוני משינויי מזג האוויר בקיץ ובחורף. שימוש במבנים כאלה, במיוחד במוסדות חינוך, אמור להיות זמני, </w:t>
      </w:r>
      <w:r>
        <w:rPr>
          <w:rFonts w:hint="cs"/>
          <w:rtl/>
        </w:rPr>
        <w:t xml:space="preserve">למקרים חיוניים וחריגים, </w:t>
      </w:r>
      <w:r w:rsidRPr="00564E7B">
        <w:rPr>
          <w:rtl/>
        </w:rPr>
        <w:t xml:space="preserve">עד לבניית מבני קבע. </w:t>
      </w:r>
      <w:r>
        <w:rPr>
          <w:rFonts w:hint="cs"/>
          <w:rtl/>
        </w:rPr>
        <w:t xml:space="preserve">כאשר קיים צורך בהצבת מבנים יבילים במוסדות חינוך, </w:t>
      </w:r>
      <w:r w:rsidRPr="00005D8E">
        <w:rPr>
          <w:rFonts w:hint="cs"/>
          <w:rtl/>
        </w:rPr>
        <w:t>על העיריות והוועדות המקומיות לפעול להסדרת הצבת</w:t>
      </w:r>
      <w:r>
        <w:rPr>
          <w:rFonts w:hint="cs"/>
          <w:rtl/>
        </w:rPr>
        <w:t>ם</w:t>
      </w:r>
      <w:r w:rsidRPr="00005D8E">
        <w:rPr>
          <w:rFonts w:hint="cs"/>
          <w:rtl/>
        </w:rPr>
        <w:t xml:space="preserve"> והשימוש בהם ככיתות לימוד או גני ילדים. על הוועדות המקומיות להקפיד הקפדה יתרה על קיום הוראות החוק ותקנות</w:t>
      </w:r>
      <w:r>
        <w:rPr>
          <w:rFonts w:hint="cs"/>
          <w:rtl/>
        </w:rPr>
        <w:t>יו</w:t>
      </w:r>
      <w:r w:rsidRPr="00005D8E">
        <w:rPr>
          <w:rFonts w:hint="cs"/>
          <w:rtl/>
        </w:rPr>
        <w:t xml:space="preserve"> כ</w:t>
      </w:r>
      <w:r>
        <w:rPr>
          <w:rFonts w:hint="cs"/>
          <w:rtl/>
        </w:rPr>
        <w:t>אשר</w:t>
      </w:r>
      <w:r w:rsidRPr="00005D8E">
        <w:rPr>
          <w:rFonts w:hint="cs"/>
          <w:rtl/>
        </w:rPr>
        <w:t xml:space="preserve"> מדובר בתנאי בטיחות במוסדות חינוך</w:t>
      </w:r>
      <w:r>
        <w:rPr>
          <w:rFonts w:hint="cs"/>
          <w:rtl/>
        </w:rPr>
        <w:t>,</w:t>
      </w:r>
      <w:r w:rsidRPr="00005D8E">
        <w:rPr>
          <w:rFonts w:hint="cs"/>
          <w:rtl/>
        </w:rPr>
        <w:t xml:space="preserve"> ולפעול לקבלת האישורים הנ</w:t>
      </w:r>
      <w:r>
        <w:rPr>
          <w:rFonts w:hint="cs"/>
          <w:rtl/>
        </w:rPr>
        <w:t>דרשים להצבת המבנים והשימוש בהם.</w:t>
      </w:r>
    </w:p>
    <w:p w:rsidR="00FB7C75" w:rsidRPr="0077476C" w:rsidP="00E60741">
      <w:pPr>
        <w:pStyle w:val="takzir-text"/>
        <w:bidi/>
        <w:spacing w:line="260" w:lineRule="atLeast"/>
        <w:rPr>
          <w:sz w:val="24"/>
          <w:rtl/>
        </w:rPr>
      </w:pPr>
      <w:r w:rsidRPr="000574D2">
        <w:rPr>
          <w:rFonts w:hint="cs"/>
          <w:rtl/>
        </w:rPr>
        <w:t>משרד החינוך</w:t>
      </w:r>
      <w:r>
        <w:rPr>
          <w:rFonts w:hint="cs"/>
          <w:rtl/>
        </w:rPr>
        <w:t>,</w:t>
      </w:r>
      <w:r w:rsidRPr="000574D2">
        <w:rPr>
          <w:rFonts w:hint="cs"/>
          <w:rtl/>
        </w:rPr>
        <w:t xml:space="preserve"> בבואו לתקצב רכישת מבנים יבילים </w:t>
      </w:r>
      <w:r>
        <w:rPr>
          <w:rFonts w:hint="cs"/>
          <w:rtl/>
        </w:rPr>
        <w:t xml:space="preserve">זמניים </w:t>
      </w:r>
      <w:r w:rsidRPr="000574D2">
        <w:rPr>
          <w:rFonts w:hint="cs"/>
          <w:rtl/>
        </w:rPr>
        <w:t>למוסדות החינוך</w:t>
      </w:r>
      <w:r>
        <w:rPr>
          <w:rFonts w:hint="cs"/>
          <w:rtl/>
        </w:rPr>
        <w:t>,</w:t>
      </w:r>
      <w:r w:rsidRPr="000574D2">
        <w:rPr>
          <w:rFonts w:hint="cs"/>
          <w:rtl/>
        </w:rPr>
        <w:t xml:space="preserve"> </w:t>
      </w:r>
      <w:r>
        <w:rPr>
          <w:rFonts w:hint="cs"/>
          <w:rtl/>
        </w:rPr>
        <w:t xml:space="preserve">נדרש </w:t>
      </w:r>
      <w:r w:rsidRPr="000574D2">
        <w:rPr>
          <w:rFonts w:hint="cs"/>
          <w:rtl/>
        </w:rPr>
        <w:t>לוודא, בין היתר, כי הצבת המבנים תיעשה בהתאם להוראות החוק וכי הרשויות המקומיות יקבלו את כל האישורים הנדרשים על פי חוק מהגורמים המוסמכים להצבת המבנים ולשימוש בהם</w:t>
      </w:r>
      <w:r>
        <w:rPr>
          <w:rFonts w:hint="cs"/>
          <w:rtl/>
        </w:rPr>
        <w:t xml:space="preserve">, </w:t>
      </w:r>
      <w:r w:rsidRPr="00005D8E">
        <w:rPr>
          <w:rFonts w:hint="cs"/>
          <w:rtl/>
        </w:rPr>
        <w:t>ל</w:t>
      </w:r>
      <w:r>
        <w:rPr>
          <w:rFonts w:hint="cs"/>
          <w:rtl/>
        </w:rPr>
        <w:t xml:space="preserve">מען </w:t>
      </w:r>
      <w:r w:rsidRPr="00005D8E">
        <w:rPr>
          <w:rFonts w:hint="cs"/>
          <w:rtl/>
        </w:rPr>
        <w:t>שלו</w:t>
      </w:r>
      <w:r>
        <w:rPr>
          <w:rFonts w:hint="cs"/>
          <w:rtl/>
        </w:rPr>
        <w:t>מ</w:t>
      </w:r>
      <w:r w:rsidRPr="00005D8E">
        <w:rPr>
          <w:rFonts w:hint="cs"/>
          <w:rtl/>
        </w:rPr>
        <w:t>ם ובטיחות</w:t>
      </w:r>
      <w:r>
        <w:rPr>
          <w:rFonts w:hint="cs"/>
          <w:rtl/>
        </w:rPr>
        <w:t>ם של</w:t>
      </w:r>
      <w:r w:rsidRPr="00005D8E">
        <w:rPr>
          <w:rFonts w:hint="cs"/>
          <w:rtl/>
        </w:rPr>
        <w:t xml:space="preserve"> התלמידים וצוות המורים</w:t>
      </w:r>
      <w:r>
        <w:rPr>
          <w:rFonts w:hint="cs"/>
          <w:rtl/>
        </w:rPr>
        <w:t xml:space="preserve"> השוהים בהם</w:t>
      </w:r>
      <w:r w:rsidRPr="00005D8E">
        <w:rPr>
          <w:rFonts w:hint="cs"/>
          <w:rtl/>
        </w:rPr>
        <w:t>.</w:t>
      </w:r>
      <w:r w:rsidRPr="000E1AE0">
        <w:rPr>
          <w:rFonts w:hint="cs"/>
          <w:rtl/>
        </w:rPr>
        <w:t xml:space="preserve"> </w:t>
      </w:r>
      <w:r w:rsidRPr="00005D8E">
        <w:rPr>
          <w:rFonts w:hint="cs"/>
          <w:rtl/>
        </w:rPr>
        <w:t>כמו כן, על משרד החינוך לבחון</w:t>
      </w:r>
      <w:r>
        <w:rPr>
          <w:rFonts w:hint="cs"/>
          <w:rtl/>
        </w:rPr>
        <w:t>,</w:t>
      </w:r>
      <w:r w:rsidRPr="00005D8E">
        <w:rPr>
          <w:rFonts w:hint="cs"/>
          <w:rtl/>
        </w:rPr>
        <w:t xml:space="preserve"> בשיתוף הרשויות המקומיות שנבדקו, במיוחד העיריות </w:t>
      </w:r>
      <w:r w:rsidRPr="00005D8E">
        <w:rPr>
          <w:rFonts w:hint="cs"/>
          <w:b/>
          <w:bCs/>
          <w:rtl/>
        </w:rPr>
        <w:t xml:space="preserve">רהט </w:t>
      </w:r>
      <w:r w:rsidRPr="00005D8E">
        <w:rPr>
          <w:rFonts w:hint="cs"/>
          <w:rtl/>
        </w:rPr>
        <w:t>ו</w:t>
      </w:r>
      <w:r w:rsidRPr="00005D8E">
        <w:rPr>
          <w:rFonts w:hint="cs"/>
          <w:b/>
          <w:bCs/>
          <w:rtl/>
        </w:rPr>
        <w:t>בני ברק</w:t>
      </w:r>
      <w:r w:rsidRPr="00005D8E">
        <w:rPr>
          <w:rFonts w:hint="cs"/>
          <w:rtl/>
        </w:rPr>
        <w:t>, דרכים לצמצום מספר הכיתות הפ</w:t>
      </w:r>
      <w:r>
        <w:rPr>
          <w:rFonts w:hint="cs"/>
          <w:rtl/>
        </w:rPr>
        <w:t>ו</w:t>
      </w:r>
      <w:r w:rsidRPr="00005D8E">
        <w:rPr>
          <w:rFonts w:hint="cs"/>
          <w:rtl/>
        </w:rPr>
        <w:t>עלות במבנים יבילים</w:t>
      </w:r>
      <w:r>
        <w:rPr>
          <w:rFonts w:hint="cs"/>
          <w:rtl/>
        </w:rPr>
        <w:t>;</w:t>
      </w:r>
      <w:r w:rsidRPr="00005D8E">
        <w:rPr>
          <w:rFonts w:hint="cs"/>
          <w:rtl/>
        </w:rPr>
        <w:t xml:space="preserve"> </w:t>
      </w:r>
      <w:r>
        <w:rPr>
          <w:rFonts w:hint="cs"/>
          <w:rtl/>
        </w:rPr>
        <w:t xml:space="preserve">וכן עליהם </w:t>
      </w:r>
      <w:r w:rsidRPr="006B4DC6">
        <w:rPr>
          <w:rtl/>
        </w:rPr>
        <w:t xml:space="preserve">לקצוב את משך השימוש </w:t>
      </w:r>
      <w:r w:rsidRPr="006B4DC6">
        <w:rPr>
          <w:rFonts w:hint="cs"/>
          <w:rtl/>
        </w:rPr>
        <w:t xml:space="preserve">במבנים היבילים </w:t>
      </w:r>
      <w:r>
        <w:rPr>
          <w:rFonts w:hint="cs"/>
          <w:rtl/>
        </w:rPr>
        <w:t xml:space="preserve">הנמצאים </w:t>
      </w:r>
      <w:r w:rsidRPr="00005D8E">
        <w:rPr>
          <w:rFonts w:hint="cs"/>
          <w:rtl/>
        </w:rPr>
        <w:t>בשימוש במוסדות החינוך</w:t>
      </w:r>
      <w:r>
        <w:rPr>
          <w:rFonts w:hint="cs"/>
          <w:rtl/>
        </w:rPr>
        <w:t xml:space="preserve"> -</w:t>
      </w:r>
      <w:r w:rsidRPr="00005D8E">
        <w:rPr>
          <w:rFonts w:hint="cs"/>
          <w:rtl/>
        </w:rPr>
        <w:t xml:space="preserve"> חלקם </w:t>
      </w:r>
      <w:r>
        <w:rPr>
          <w:rFonts w:hint="cs"/>
          <w:rtl/>
        </w:rPr>
        <w:t>במשך יותר מ-</w:t>
      </w:r>
      <w:r w:rsidRPr="00005D8E">
        <w:rPr>
          <w:rFonts w:hint="cs"/>
          <w:rtl/>
        </w:rPr>
        <w:t>20 שנה</w:t>
      </w:r>
      <w:r>
        <w:rPr>
          <w:rFonts w:hint="cs"/>
          <w:rtl/>
        </w:rPr>
        <w:t>, כדי שלא להנציח מצב זה</w:t>
      </w:r>
      <w:r>
        <w:rPr>
          <w:rFonts w:hint="cs"/>
          <w:sz w:val="24"/>
          <w:rtl/>
        </w:rPr>
        <w:t>.</w:t>
      </w:r>
    </w:p>
    <w:p w:rsidR="00FB7C75" w:rsidRPr="00DE31C8" w:rsidP="00E60741">
      <w:pPr>
        <w:pStyle w:val="takzir-text"/>
        <w:bidi/>
        <w:spacing w:line="260" w:lineRule="atLeast"/>
        <w:rPr>
          <w:rtl/>
        </w:rPr>
      </w:pPr>
      <w:r w:rsidRPr="00DE31C8">
        <w:rPr>
          <w:rFonts w:hint="cs"/>
          <w:rtl/>
        </w:rPr>
        <w:t xml:space="preserve">על העיריות והתאגידים העירוניים להקפיד ביתר שאת על קיום שלטון החוק, ובכלל זה להימנע מבנייה ומשימוש במקרקעין בניגוד להוראות החוק. על הוועדות המקומיות למנוע בנייה בלתי חוקית במרחב התכנון שלהן - הן של הרשויות שבתחום שיפוטן הן פועלות והן של אזרחים וגופים פרטיים </w:t>
      </w:r>
      <w:r w:rsidRPr="00DE31C8">
        <w:rPr>
          <w:rtl/>
        </w:rPr>
        <w:t>-</w:t>
      </w:r>
      <w:r w:rsidRPr="00DE31C8">
        <w:rPr>
          <w:rFonts w:hint="cs"/>
          <w:rtl/>
        </w:rPr>
        <w:t xml:space="preserve"> ובמידת הצורך לטפל בה. כאשר הוועדות מתקשות מסיבה זו או אחרת להפעיל את סמכויותיהן למיגור תופעת עבירות הבנייה שמבצעות הרשויות המקומיות עצמן, יש ביכולתן לערב את גורמי האכיפה של המדינה, למשל היחידה</w:t>
      </w:r>
      <w:r w:rsidRPr="00DE31C8">
        <w:rPr>
          <w:rtl/>
        </w:rPr>
        <w:t xml:space="preserve"> </w:t>
      </w:r>
      <w:r w:rsidRPr="00DE31C8">
        <w:rPr>
          <w:rFonts w:hint="cs"/>
          <w:rtl/>
        </w:rPr>
        <w:t>הארצית לאכיפת דיני התכנון והבנייה שבמשרד האוצר, כדי שגורמים אלה יפעילו את סמכויות האכיפה המוקנות להם בחוק. המלצה זו מתחדדת נוכח תיקון החוק מאפריל 2017, המחייב את הוועדות המקומיות לבצע סקרי עבירות בנייה ולמסור את תוצאות הסקרים ליחידה הארצית לאכיפת דיני התכנון והבנייה.</w:t>
      </w:r>
    </w:p>
    <w:p w:rsidR="00FB7C75" w:rsidRPr="00005D8E" w:rsidP="00E60741">
      <w:pPr>
        <w:pStyle w:val="takzir-text"/>
        <w:bidi/>
        <w:spacing w:line="260" w:lineRule="atLeast"/>
        <w:rPr>
          <w:rtl/>
        </w:rPr>
      </w:pPr>
      <w:r w:rsidRPr="00005D8E">
        <w:rPr>
          <w:rFonts w:hint="cs"/>
          <w:rtl/>
        </w:rPr>
        <w:t>על העיריות שנבדקו ליזום סקר מקיף ל</w:t>
      </w:r>
      <w:r>
        <w:rPr>
          <w:rFonts w:hint="cs"/>
          <w:rtl/>
        </w:rPr>
        <w:t>גילוי</w:t>
      </w:r>
      <w:r w:rsidRPr="00005D8E">
        <w:rPr>
          <w:rFonts w:hint="cs"/>
          <w:rtl/>
        </w:rPr>
        <w:t xml:space="preserve"> עבודות בנייה </w:t>
      </w:r>
      <w:r>
        <w:rPr>
          <w:rFonts w:hint="cs"/>
          <w:rtl/>
        </w:rPr>
        <w:t xml:space="preserve">ציבוריות </w:t>
      </w:r>
      <w:r w:rsidRPr="00005D8E">
        <w:rPr>
          <w:rFonts w:hint="cs"/>
          <w:rtl/>
        </w:rPr>
        <w:t>לא חוקיות בתחומן</w:t>
      </w:r>
      <w:r>
        <w:rPr>
          <w:rFonts w:hint="cs"/>
          <w:rtl/>
        </w:rPr>
        <w:t>,</w:t>
      </w:r>
      <w:r w:rsidRPr="00005D8E">
        <w:rPr>
          <w:rFonts w:hint="cs"/>
          <w:rtl/>
        </w:rPr>
        <w:t xml:space="preserve"> ולפעול בהקדם על פי תוצאות הסקר להסדרת בנייה כזו או להסרתה. כמו כן, ראוי</w:t>
      </w:r>
      <w:r>
        <w:rPr>
          <w:rFonts w:hint="cs"/>
          <w:rtl/>
        </w:rPr>
        <w:t xml:space="preserve"> </w:t>
      </w:r>
      <w:r w:rsidRPr="00005D8E">
        <w:rPr>
          <w:rFonts w:hint="cs"/>
          <w:rtl/>
        </w:rPr>
        <w:t>כי רשויות מקומיות אחרות יבצעו סקר דומה ויסדירו את ביצוע העבודות הציבוריות בתחומן על פי החוק.</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FB7C75" w:rsidRPr="00251EB4" w:rsidP="00E60741">
      <w:pPr>
        <w:pStyle w:val="takzir-text"/>
        <w:bidi/>
        <w:spacing w:line="260" w:lineRule="atLeast"/>
        <w:rPr>
          <w:rtl/>
        </w:rPr>
      </w:pPr>
      <w:r w:rsidRPr="00251EB4">
        <w:rPr>
          <w:rFonts w:hint="cs"/>
          <w:rtl/>
        </w:rPr>
        <w:t xml:space="preserve">בהיותה רשות ציבורית, מוטלת על הרשות המקומית חובה לשמור על הוראות החוק ועל כללי </w:t>
      </w:r>
      <w:r w:rsidRPr="00251EB4">
        <w:rPr>
          <w:rFonts w:hint="cs"/>
          <w:rtl/>
        </w:rPr>
        <w:t>המינהל</w:t>
      </w:r>
      <w:r w:rsidRPr="00251EB4">
        <w:rPr>
          <w:rFonts w:hint="cs"/>
          <w:rtl/>
        </w:rPr>
        <w:t xml:space="preserve"> התקין ולשמש דוגמה במעשיה - בבחינת נאה דורש נאה מקיים. עבירות על חוק התכנון והבנייה המבוצעות דווקא על ידי מי שאמון על שמירת החוק ואכיפתו חמורות במיוחד מהבחינה הציבורית; זאת ועוד, בהיעדר</w:t>
      </w:r>
      <w:r w:rsidRPr="00251EB4">
        <w:rPr>
          <w:rtl/>
        </w:rPr>
        <w:t xml:space="preserve"> </w:t>
      </w:r>
      <w:r w:rsidRPr="00251EB4">
        <w:rPr>
          <w:rFonts w:hint="cs"/>
          <w:rtl/>
        </w:rPr>
        <w:t>אכיפה</w:t>
      </w:r>
      <w:r w:rsidRPr="00251EB4">
        <w:rPr>
          <w:rtl/>
        </w:rPr>
        <w:t xml:space="preserve"> </w:t>
      </w:r>
      <w:r w:rsidRPr="00251EB4">
        <w:rPr>
          <w:rFonts w:hint="cs"/>
          <w:rtl/>
        </w:rPr>
        <w:t>יש משום מסר</w:t>
      </w:r>
      <w:r w:rsidRPr="00251EB4">
        <w:rPr>
          <w:rtl/>
        </w:rPr>
        <w:t xml:space="preserve"> </w:t>
      </w:r>
      <w:r w:rsidRPr="00251EB4">
        <w:rPr>
          <w:rFonts w:hint="cs"/>
          <w:rtl/>
        </w:rPr>
        <w:t>שלילי</w:t>
      </w:r>
      <w:r w:rsidRPr="00251EB4">
        <w:rPr>
          <w:rtl/>
        </w:rPr>
        <w:t xml:space="preserve"> </w:t>
      </w:r>
      <w:r w:rsidRPr="00251EB4">
        <w:rPr>
          <w:rFonts w:hint="cs"/>
          <w:rtl/>
        </w:rPr>
        <w:t>של</w:t>
      </w:r>
      <w:r w:rsidRPr="00251EB4">
        <w:rPr>
          <w:rtl/>
        </w:rPr>
        <w:t xml:space="preserve"> </w:t>
      </w:r>
      <w:r w:rsidRPr="00251EB4">
        <w:rPr>
          <w:rFonts w:hint="cs"/>
          <w:rtl/>
        </w:rPr>
        <w:t>השלמה</w:t>
      </w:r>
      <w:r w:rsidRPr="00251EB4">
        <w:rPr>
          <w:rtl/>
        </w:rPr>
        <w:t xml:space="preserve"> </w:t>
      </w:r>
      <w:r w:rsidRPr="00251EB4">
        <w:rPr>
          <w:rFonts w:hint="cs"/>
          <w:rtl/>
        </w:rPr>
        <w:t>שבשתיקה עם פעולות שאינן עולות בקנה אחד עם החוק ופגיעתן בשלטון החוק קשה שבעתיים.</w:t>
      </w:r>
      <w:r w:rsidRPr="00251EB4">
        <w:rPr>
          <w:rtl/>
        </w:rPr>
        <w:t xml:space="preserve"> </w:t>
      </w:r>
      <w:r w:rsidRPr="00251EB4">
        <w:rPr>
          <w:rFonts w:hint="cs"/>
          <w:rtl/>
        </w:rPr>
        <w:t>משרד מבקר המדינה רואה בחומרה רבה את העובדה שהרשויות המקומיות ותאגידיהן ביצעו עבודות בנייה בלתי חוקיות.</w:t>
      </w:r>
    </w:p>
    <w:p w:rsidR="00FB7C75" w:rsidRPr="00251EB4" w:rsidP="00E60741">
      <w:pPr>
        <w:pStyle w:val="takzir-text"/>
        <w:bidi/>
        <w:spacing w:line="260" w:lineRule="atLeast"/>
        <w:rPr>
          <w:rtl/>
        </w:rPr>
      </w:pPr>
      <w:r w:rsidRPr="00251EB4">
        <w:rPr>
          <w:rFonts w:hint="cs"/>
          <w:rtl/>
        </w:rPr>
        <w:t>הוועדה המקומית, שחבריה הם גם חברי מועצת הרשות המקומית, אמונה על אכיפת דיני התכנון והבנייה, ובין היתר על הבנייה שמבצעת הרשות המקומית - מצב העלול להעמיד את חברי הוועדה בניגוד עניינים. הממצאים בדוח מעוררים חשש כבד להעלמת עין של הוועדות המקומיות מעבודות בנייה לא חוקיות של הרשויות המקומיות ותאגידיהן, ועל אכיפת חוק לא מספקת ולא שוויונית. יתרה מכך, חלק מהוועדות המקומיות נתנו לעיריות היתרי בנייה שלא כדין ואף חרגו בחלק מהמקרים מסמכותן. משרד מבקר המדינה רואה בחומרה רבה התנהלות זו של הוועדות המקומיות, שאפשרו את השימוש הלא-חוקי במבנים במשך שנים ארוכות. הדבר משדר מסר שלילי של השלמה שבשתיקה עם עבירות על החוק,</w:t>
      </w:r>
      <w:r w:rsidRPr="00251EB4">
        <w:rPr>
          <w:rtl/>
        </w:rPr>
        <w:t xml:space="preserve"> </w:t>
      </w:r>
      <w:r w:rsidRPr="00251EB4">
        <w:rPr>
          <w:rFonts w:hint="cs"/>
          <w:rtl/>
        </w:rPr>
        <w:t xml:space="preserve">פוגע באמון הציבור בשלטון החוק, ומחליש את כוח </w:t>
      </w:r>
      <w:r w:rsidRPr="00251EB4">
        <w:rPr>
          <w:rtl/>
        </w:rPr>
        <w:t>ההרתעה</w:t>
      </w:r>
      <w:r w:rsidRPr="00251EB4">
        <w:rPr>
          <w:rFonts w:hint="cs"/>
          <w:rtl/>
        </w:rPr>
        <w:t xml:space="preserve"> כנגד עבריינות בנייה.</w:t>
      </w:r>
    </w:p>
    <w:p w:rsidR="00FB7C75" w:rsidRPr="00251EB4" w:rsidP="00E60741">
      <w:pPr>
        <w:pStyle w:val="takzir-text"/>
        <w:bidi/>
        <w:spacing w:line="260" w:lineRule="atLeast"/>
        <w:rPr>
          <w:rtl/>
        </w:rPr>
      </w:pPr>
      <w:r w:rsidRPr="00251EB4">
        <w:rPr>
          <w:rFonts w:hint="cs"/>
          <w:rtl/>
        </w:rPr>
        <w:t>בנייה ללא היתר ובניגוד להוראות תכניות תקפות היא מנוגדת לחוק, פוגעת ביסודות התכנון ואף עלולה לסכן חיי אדם. הדבר מקבל משנה תוקף כאשר מדובר בהצבת מבנים יבילים המשמשים ככיתות לימוד וגני ילדים מבלי שגורמי הבקרה אישרו את הצבתם ואת השימוש בהם. ככלל, תנאי הלימוד הפיזיים במבנים יבילים קשים מאלה שבמבני קבע והם מושפעים באופן קיצוני מתנאי מזג האוויר בקיץ ובחורף. הבלאי של המבנים היבילים גבוה, ויש לכך השלכה ישירה על איכות התשתיות במוסדות חינוך אלו, על כן השימוש בהם, במיוחד במוסדות חינוך, אמור להיות זמני בלבד - עד לבניית מבני קבע.</w:t>
      </w:r>
    </w:p>
    <w:p w:rsidR="00FB7C75" w:rsidRPr="00251EB4" w:rsidP="00E60741">
      <w:pPr>
        <w:pStyle w:val="takzir-text"/>
        <w:bidi/>
        <w:spacing w:line="260" w:lineRule="atLeast"/>
        <w:rPr>
          <w:szCs w:val="20"/>
          <w:rtl/>
        </w:rPr>
      </w:pPr>
      <w:r w:rsidRPr="00251EB4">
        <w:rPr>
          <w:rFonts w:hint="cs"/>
          <w:rtl/>
        </w:rPr>
        <w:t xml:space="preserve">על </w:t>
      </w:r>
      <w:r w:rsidRPr="00251EB4">
        <w:rPr>
          <w:rFonts w:hint="cs"/>
          <w:rtl/>
        </w:rPr>
        <w:t>מינהל</w:t>
      </w:r>
      <w:r w:rsidRPr="00251EB4">
        <w:rPr>
          <w:rFonts w:hint="cs"/>
          <w:rtl/>
        </w:rPr>
        <w:t xml:space="preserve"> התכנון שב</w:t>
      </w:r>
      <w:r w:rsidRPr="00251EB4">
        <w:rPr>
          <w:rtl/>
        </w:rPr>
        <w:t xml:space="preserve">משרד האוצר </w:t>
      </w:r>
      <w:r w:rsidRPr="00251EB4">
        <w:rPr>
          <w:rFonts w:hint="cs"/>
          <w:rtl/>
        </w:rPr>
        <w:t>ועל משרד</w:t>
      </w:r>
      <w:r w:rsidRPr="00251EB4">
        <w:rPr>
          <w:rtl/>
        </w:rPr>
        <w:t xml:space="preserve"> </w:t>
      </w:r>
      <w:r w:rsidRPr="00251EB4">
        <w:rPr>
          <w:rFonts w:hint="cs"/>
          <w:rtl/>
        </w:rPr>
        <w:t>המשפטים לתת את דעתם על הממצאים החמורים שעלו בביקורת זו בכל הקשור לביצוע עבודות ציבוריות על ידי הרשויות המקומיות בניגוד לחוק ולתפקוד הוועדות המקומיות שלא מנעו עבירות אלו, כדי לתקן את הכשלים, לשפר את תפקוד הוועדות המקומיות ולהבטיח את קיום החוק.</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6A7DBB" w:rsidRPr="00B07B95" w:rsidP="0056637D">
      <w:pPr>
        <w:pStyle w:val="KOT4"/>
        <w:rPr>
          <w:rtl/>
        </w:rPr>
      </w:pPr>
      <w:bookmarkEnd w:id="0"/>
      <w:bookmarkEnd w:id="1"/>
      <w:bookmarkEnd w:id="2"/>
      <w:bookmarkEnd w:id="3"/>
      <w:bookmarkEnd w:id="4"/>
      <w:r w:rsidRPr="00B07B95">
        <w:rPr>
          <w:rFonts w:hint="cs"/>
          <w:rtl/>
        </w:rPr>
        <w:t>מבוא</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בחוק התכנון והבניה, התשכ"ה-1965 (להלן - החוק או חוק התכנון והבנייה) ובתקנות שהותקנו על פיו (להלן - התקנות) נקבעו, בין היתר, הוראות בנושאי תכנון הבנייה, רישוי הבנייה והשימוש במקרקעין. </w:t>
      </w:r>
      <w:r w:rsidRPr="006A71A5">
        <w:rPr>
          <w:rFonts w:ascii="Tahoma" w:hAnsi="Tahoma" w:cs="Tahoma"/>
          <w:sz w:val="18"/>
          <w:szCs w:val="18"/>
          <w:rtl/>
        </w:rPr>
        <w:t xml:space="preserve">על פי </w:t>
      </w:r>
      <w:r w:rsidRPr="006A71A5">
        <w:rPr>
          <w:rFonts w:ascii="Tahoma" w:hAnsi="Tahoma" w:cs="Tahoma" w:hint="cs"/>
          <w:sz w:val="18"/>
          <w:szCs w:val="18"/>
          <w:rtl/>
        </w:rPr>
        <w:t>ה</w:t>
      </w:r>
      <w:r w:rsidRPr="006A71A5">
        <w:rPr>
          <w:rFonts w:ascii="Tahoma" w:hAnsi="Tahoma" w:cs="Tahoma"/>
          <w:sz w:val="18"/>
          <w:szCs w:val="18"/>
          <w:rtl/>
        </w:rPr>
        <w:t>חוק</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 xml:space="preserve">לכל </w:t>
      </w:r>
      <w:r w:rsidRPr="006A71A5">
        <w:rPr>
          <w:rFonts w:ascii="Tahoma" w:hAnsi="Tahoma" w:cs="Tahoma"/>
          <w:sz w:val="18"/>
          <w:szCs w:val="18"/>
          <w:rtl/>
        </w:rPr>
        <w:t xml:space="preserve">"מרחב תכנון מקומי" </w:t>
      </w:r>
      <w:r w:rsidRPr="006A71A5">
        <w:rPr>
          <w:rFonts w:ascii="Tahoma" w:hAnsi="Tahoma" w:cs="Tahoma" w:hint="cs"/>
          <w:sz w:val="18"/>
          <w:szCs w:val="18"/>
          <w:rtl/>
        </w:rPr>
        <w:t xml:space="preserve">תהיה ועדה מקומית לתכנון ולבנייה (להלן - ועדה מקומית), שמתפקידיה להבטיח את קיומן של הוראות החוק ותקנותיו. במרחב תכנון מקומי </w:t>
      </w:r>
      <w:r w:rsidRPr="006A71A5">
        <w:rPr>
          <w:rFonts w:ascii="Tahoma" w:hAnsi="Tahoma" w:cs="Tahoma"/>
          <w:sz w:val="18"/>
          <w:szCs w:val="18"/>
          <w:rtl/>
        </w:rPr>
        <w:t xml:space="preserve">הכולל תחום של רשות מקומית אחת, מועצת הרשות המקומית משמשת כוועדה </w:t>
      </w:r>
      <w:r w:rsidRPr="006A71A5">
        <w:rPr>
          <w:rFonts w:ascii="Tahoma" w:hAnsi="Tahoma" w:cs="Tahoma" w:hint="cs"/>
          <w:sz w:val="18"/>
          <w:szCs w:val="18"/>
          <w:rtl/>
        </w:rPr>
        <w:t>ה</w:t>
      </w:r>
      <w:r w:rsidRPr="006A71A5">
        <w:rPr>
          <w:rFonts w:ascii="Tahoma" w:hAnsi="Tahoma" w:cs="Tahoma"/>
          <w:sz w:val="18"/>
          <w:szCs w:val="18"/>
          <w:rtl/>
        </w:rPr>
        <w:t>מקומית</w:t>
      </w:r>
      <w:r w:rsidRPr="006A71A5">
        <w:rPr>
          <w:rFonts w:ascii="Tahoma" w:hAnsi="Tahoma" w:cs="Tahoma" w:hint="cs"/>
          <w:sz w:val="18"/>
          <w:szCs w:val="18"/>
          <w:rtl/>
        </w:rPr>
        <w:t>, ואת תפקידי הוועדה</w:t>
      </w:r>
      <w:r w:rsidRPr="006A71A5">
        <w:rPr>
          <w:rFonts w:ascii="Tahoma" w:hAnsi="Tahoma" w:cs="Tahoma"/>
          <w:sz w:val="18"/>
          <w:szCs w:val="18"/>
          <w:rtl/>
        </w:rPr>
        <w:t xml:space="preserve"> </w:t>
      </w:r>
      <w:r w:rsidRPr="006A71A5">
        <w:rPr>
          <w:rFonts w:ascii="Tahoma" w:hAnsi="Tahoma" w:cs="Tahoma" w:hint="cs"/>
          <w:sz w:val="18"/>
          <w:szCs w:val="18"/>
          <w:rtl/>
        </w:rPr>
        <w:t>מבצעים</w:t>
      </w:r>
      <w:r w:rsidRPr="006A71A5">
        <w:rPr>
          <w:rFonts w:ascii="Tahoma" w:hAnsi="Tahoma" w:cs="Tahoma"/>
          <w:sz w:val="18"/>
          <w:szCs w:val="18"/>
          <w:rtl/>
        </w:rPr>
        <w:t xml:space="preserve"> </w:t>
      </w:r>
      <w:r w:rsidRPr="006A71A5">
        <w:rPr>
          <w:rFonts w:ascii="Tahoma" w:hAnsi="Tahoma" w:cs="Tahoma" w:hint="cs"/>
          <w:sz w:val="18"/>
          <w:szCs w:val="18"/>
          <w:rtl/>
        </w:rPr>
        <w:t>עובדי הרשות המקומית</w:t>
      </w:r>
      <w:r>
        <w:rPr>
          <w:rStyle w:val="FootnoteReference0"/>
          <w:rFonts w:ascii="Tahoma" w:hAnsi="Tahoma" w:cs="Tahoma"/>
          <w:sz w:val="18"/>
          <w:szCs w:val="18"/>
          <w:rtl/>
        </w:rPr>
        <w:footnoteReference w:id="15"/>
      </w:r>
      <w:r w:rsidRPr="006A71A5">
        <w:rPr>
          <w:rFonts w:ascii="Tahoma" w:hAnsi="Tahoma" w:cs="Tahoma" w:hint="cs"/>
          <w:sz w:val="18"/>
          <w:szCs w:val="18"/>
          <w:rtl/>
        </w:rPr>
        <w:t>. על פי החוק, ועדה מקומית תקים ועדת משנה לתכנון ולבנייה בהרכב מצומצם, וכל התפקידים והסמכויות של הוועדה המקומית יהיו מוקנים לה (להלן - ועדת משנה)</w:t>
      </w:r>
      <w:r w:rsidRPr="006A71A5">
        <w:rPr>
          <w:rFonts w:ascii="Tahoma" w:hAnsi="Tahoma" w:cs="Tahoma"/>
          <w:sz w:val="18"/>
          <w:szCs w:val="18"/>
          <w:rtl/>
        </w:rPr>
        <w:t>.</w:t>
      </w:r>
      <w:r w:rsidRPr="006A71A5">
        <w:rPr>
          <w:rFonts w:ascii="Tahoma" w:hAnsi="Tahoma" w:cs="Tahoma" w:hint="cs"/>
          <w:sz w:val="18"/>
          <w:szCs w:val="18"/>
          <w:rtl/>
        </w:rPr>
        <w:t xml:space="preserve"> </w:t>
      </w:r>
      <w:r w:rsidRPr="006A71A5">
        <w:rPr>
          <w:rFonts w:ascii="Tahoma" w:hAnsi="Tahoma" w:cs="Tahoma" w:hint="cs"/>
          <w:b/>
          <w:bCs/>
          <w:sz w:val="18"/>
          <w:szCs w:val="18"/>
          <w:rtl/>
        </w:rPr>
        <w:t>יודגש</w:t>
      </w:r>
      <w:r w:rsidRPr="006A71A5">
        <w:rPr>
          <w:rFonts w:ascii="Tahoma" w:hAnsi="Tahoma" w:cs="Tahoma"/>
          <w:b/>
          <w:bCs/>
          <w:sz w:val="18"/>
          <w:szCs w:val="18"/>
          <w:rtl/>
        </w:rPr>
        <w:t xml:space="preserve">, </w:t>
      </w:r>
      <w:r w:rsidRPr="006A71A5">
        <w:rPr>
          <w:rFonts w:ascii="Tahoma" w:hAnsi="Tahoma" w:cs="Tahoma" w:hint="cs"/>
          <w:b/>
          <w:bCs/>
          <w:sz w:val="18"/>
          <w:szCs w:val="18"/>
          <w:rtl/>
        </w:rPr>
        <w:t>כי</w:t>
      </w:r>
      <w:r w:rsidRPr="006A71A5">
        <w:rPr>
          <w:rFonts w:ascii="Tahoma" w:hAnsi="Tahoma" w:cs="Tahoma"/>
          <w:b/>
          <w:bCs/>
          <w:sz w:val="18"/>
          <w:szCs w:val="18"/>
          <w:rtl/>
        </w:rPr>
        <w:t xml:space="preserve"> </w:t>
      </w:r>
      <w:r w:rsidRPr="006A71A5">
        <w:rPr>
          <w:rFonts w:ascii="Tahoma" w:hAnsi="Tahoma" w:cs="Tahoma" w:hint="cs"/>
          <w:b/>
          <w:bCs/>
          <w:sz w:val="18"/>
          <w:szCs w:val="18"/>
          <w:rtl/>
        </w:rPr>
        <w:t>אף</w:t>
      </w:r>
      <w:r w:rsidRPr="006A71A5">
        <w:rPr>
          <w:rFonts w:ascii="Tahoma" w:hAnsi="Tahoma" w:cs="Tahoma"/>
          <w:b/>
          <w:bCs/>
          <w:sz w:val="18"/>
          <w:szCs w:val="18"/>
          <w:rtl/>
        </w:rPr>
        <w:t xml:space="preserve"> </w:t>
      </w:r>
      <w:r w:rsidRPr="006A71A5">
        <w:rPr>
          <w:rFonts w:ascii="Tahoma" w:hAnsi="Tahoma" w:cs="Tahoma" w:hint="cs"/>
          <w:b/>
          <w:bCs/>
          <w:sz w:val="18"/>
          <w:szCs w:val="18"/>
          <w:rtl/>
        </w:rPr>
        <w:t>שעל</w:t>
      </w:r>
      <w:r w:rsidRPr="006A71A5">
        <w:rPr>
          <w:rFonts w:ascii="Tahoma" w:hAnsi="Tahoma" w:cs="Tahoma"/>
          <w:b/>
          <w:bCs/>
          <w:sz w:val="18"/>
          <w:szCs w:val="18"/>
          <w:rtl/>
        </w:rPr>
        <w:t xml:space="preserve"> </w:t>
      </w:r>
      <w:r w:rsidRPr="006A71A5">
        <w:rPr>
          <w:rFonts w:ascii="Tahoma" w:hAnsi="Tahoma" w:cs="Tahoma" w:hint="cs"/>
          <w:b/>
          <w:bCs/>
          <w:sz w:val="18"/>
          <w:szCs w:val="18"/>
          <w:rtl/>
        </w:rPr>
        <w:t>פי</w:t>
      </w:r>
      <w:r w:rsidRPr="006A71A5">
        <w:rPr>
          <w:rFonts w:ascii="Tahoma" w:hAnsi="Tahoma" w:cs="Tahoma"/>
          <w:b/>
          <w:bCs/>
          <w:sz w:val="18"/>
          <w:szCs w:val="18"/>
          <w:rtl/>
        </w:rPr>
        <w:t xml:space="preserve"> </w:t>
      </w:r>
      <w:r w:rsidRPr="006A71A5">
        <w:rPr>
          <w:rFonts w:ascii="Tahoma" w:hAnsi="Tahoma" w:cs="Tahoma" w:hint="cs"/>
          <w:b/>
          <w:bCs/>
          <w:sz w:val="18"/>
          <w:szCs w:val="18"/>
          <w:rtl/>
        </w:rPr>
        <w:t>החוק</w:t>
      </w:r>
      <w:r w:rsidRPr="006A71A5">
        <w:rPr>
          <w:rFonts w:ascii="Tahoma" w:hAnsi="Tahoma" w:cs="Tahoma"/>
          <w:b/>
          <w:bCs/>
          <w:sz w:val="18"/>
          <w:szCs w:val="18"/>
          <w:rtl/>
        </w:rPr>
        <w:t xml:space="preserve"> </w:t>
      </w:r>
      <w:r w:rsidRPr="006A71A5">
        <w:rPr>
          <w:rFonts w:ascii="Tahoma" w:hAnsi="Tahoma" w:cs="Tahoma" w:hint="cs"/>
          <w:b/>
          <w:bCs/>
          <w:sz w:val="18"/>
          <w:szCs w:val="18"/>
          <w:rtl/>
        </w:rPr>
        <w:t>ההרכב</w:t>
      </w:r>
      <w:r w:rsidRPr="006A71A5">
        <w:rPr>
          <w:rFonts w:ascii="Tahoma" w:hAnsi="Tahoma" w:cs="Tahoma"/>
          <w:b/>
          <w:bCs/>
          <w:sz w:val="18"/>
          <w:szCs w:val="18"/>
          <w:rtl/>
        </w:rPr>
        <w:t xml:space="preserve"> </w:t>
      </w:r>
      <w:r w:rsidRPr="006A71A5">
        <w:rPr>
          <w:rFonts w:ascii="Tahoma" w:hAnsi="Tahoma" w:cs="Tahoma" w:hint="cs"/>
          <w:b/>
          <w:bCs/>
          <w:sz w:val="18"/>
          <w:szCs w:val="18"/>
          <w:rtl/>
        </w:rPr>
        <w:t>הפרסונלי</w:t>
      </w:r>
      <w:r w:rsidRPr="006A71A5">
        <w:rPr>
          <w:rFonts w:ascii="Tahoma" w:hAnsi="Tahoma" w:cs="Tahoma"/>
          <w:b/>
          <w:bCs/>
          <w:sz w:val="18"/>
          <w:szCs w:val="18"/>
          <w:rtl/>
        </w:rPr>
        <w:t xml:space="preserve"> </w:t>
      </w:r>
      <w:r w:rsidRPr="006A71A5">
        <w:rPr>
          <w:rFonts w:ascii="Tahoma" w:hAnsi="Tahoma" w:cs="Tahoma" w:hint="cs"/>
          <w:b/>
          <w:bCs/>
          <w:sz w:val="18"/>
          <w:szCs w:val="18"/>
          <w:rtl/>
        </w:rPr>
        <w:t>של</w:t>
      </w:r>
      <w:r w:rsidRPr="006A71A5">
        <w:rPr>
          <w:rFonts w:ascii="Tahoma" w:hAnsi="Tahoma" w:cs="Tahoma"/>
          <w:b/>
          <w:bCs/>
          <w:sz w:val="18"/>
          <w:szCs w:val="18"/>
          <w:rtl/>
        </w:rPr>
        <w:t xml:space="preserve"> </w:t>
      </w:r>
      <w:r w:rsidRPr="006A71A5">
        <w:rPr>
          <w:rFonts w:ascii="Tahoma" w:hAnsi="Tahoma" w:cs="Tahoma" w:hint="cs"/>
          <w:b/>
          <w:bCs/>
          <w:sz w:val="18"/>
          <w:szCs w:val="18"/>
          <w:rtl/>
        </w:rPr>
        <w:t>מועצת</w:t>
      </w:r>
      <w:r w:rsidRPr="006A71A5">
        <w:rPr>
          <w:rFonts w:ascii="Tahoma" w:hAnsi="Tahoma" w:cs="Tahoma"/>
          <w:b/>
          <w:bCs/>
          <w:sz w:val="18"/>
          <w:szCs w:val="18"/>
          <w:rtl/>
        </w:rPr>
        <w:t xml:space="preserve"> </w:t>
      </w:r>
      <w:r w:rsidRPr="006A71A5">
        <w:rPr>
          <w:rFonts w:ascii="Tahoma" w:hAnsi="Tahoma" w:cs="Tahoma" w:hint="cs"/>
          <w:b/>
          <w:bCs/>
          <w:sz w:val="18"/>
          <w:szCs w:val="18"/>
          <w:rtl/>
        </w:rPr>
        <w:t>הרשות המקומית</w:t>
      </w:r>
      <w:r w:rsidRPr="006A71A5">
        <w:rPr>
          <w:rFonts w:ascii="Tahoma" w:hAnsi="Tahoma" w:cs="Tahoma"/>
          <w:b/>
          <w:bCs/>
          <w:sz w:val="18"/>
          <w:szCs w:val="18"/>
          <w:rtl/>
        </w:rPr>
        <w:t xml:space="preserve"> </w:t>
      </w:r>
      <w:r w:rsidRPr="006A71A5">
        <w:rPr>
          <w:rFonts w:ascii="Tahoma" w:hAnsi="Tahoma" w:cs="Tahoma" w:hint="cs"/>
          <w:b/>
          <w:bCs/>
          <w:sz w:val="18"/>
          <w:szCs w:val="18"/>
          <w:rtl/>
        </w:rPr>
        <w:t>ומליאת</w:t>
      </w:r>
      <w:r w:rsidRPr="006A71A5">
        <w:rPr>
          <w:rFonts w:ascii="Tahoma" w:hAnsi="Tahoma" w:cs="Tahoma"/>
          <w:b/>
          <w:bCs/>
          <w:sz w:val="18"/>
          <w:szCs w:val="18"/>
          <w:rtl/>
        </w:rPr>
        <w:t xml:space="preserve"> </w:t>
      </w:r>
      <w:r w:rsidRPr="006A71A5">
        <w:rPr>
          <w:rFonts w:ascii="Tahoma" w:hAnsi="Tahoma" w:cs="Tahoma" w:hint="cs"/>
          <w:b/>
          <w:bCs/>
          <w:sz w:val="18"/>
          <w:szCs w:val="18"/>
          <w:rtl/>
        </w:rPr>
        <w:t>הוועדה</w:t>
      </w:r>
      <w:r w:rsidRPr="006A71A5">
        <w:rPr>
          <w:rFonts w:ascii="Tahoma" w:hAnsi="Tahoma" w:cs="Tahoma"/>
          <w:b/>
          <w:bCs/>
          <w:sz w:val="18"/>
          <w:szCs w:val="18"/>
          <w:rtl/>
        </w:rPr>
        <w:t xml:space="preserve"> </w:t>
      </w:r>
      <w:r w:rsidRPr="006A71A5">
        <w:rPr>
          <w:rFonts w:ascii="Tahoma" w:hAnsi="Tahoma" w:cs="Tahoma" w:hint="cs"/>
          <w:b/>
          <w:bCs/>
          <w:sz w:val="18"/>
          <w:szCs w:val="18"/>
          <w:rtl/>
        </w:rPr>
        <w:t>המקומית</w:t>
      </w:r>
      <w:r w:rsidRPr="006A71A5">
        <w:rPr>
          <w:rFonts w:ascii="Tahoma" w:hAnsi="Tahoma" w:cs="Tahoma"/>
          <w:b/>
          <w:bCs/>
          <w:sz w:val="18"/>
          <w:szCs w:val="18"/>
          <w:rtl/>
        </w:rPr>
        <w:t xml:space="preserve"> </w:t>
      </w:r>
      <w:r w:rsidRPr="006A71A5">
        <w:rPr>
          <w:rFonts w:ascii="Tahoma" w:hAnsi="Tahoma" w:cs="Tahoma" w:hint="cs"/>
          <w:b/>
          <w:bCs/>
          <w:sz w:val="18"/>
          <w:szCs w:val="18"/>
          <w:rtl/>
        </w:rPr>
        <w:t>זהה</w:t>
      </w:r>
      <w:r>
        <w:rPr>
          <w:rStyle w:val="FootnoteReference0"/>
          <w:rFonts w:ascii="Tahoma" w:hAnsi="Tahoma" w:cs="Tahoma"/>
          <w:b/>
          <w:bCs/>
          <w:sz w:val="18"/>
          <w:szCs w:val="18"/>
          <w:rtl/>
        </w:rPr>
        <w:footnoteReference w:id="16"/>
      </w:r>
      <w:r w:rsidRPr="006A71A5">
        <w:rPr>
          <w:rFonts w:ascii="Tahoma" w:hAnsi="Tahoma" w:cs="Tahoma"/>
          <w:b/>
          <w:bCs/>
          <w:sz w:val="18"/>
          <w:szCs w:val="18"/>
          <w:rtl/>
        </w:rPr>
        <w:t xml:space="preserve"> </w:t>
      </w:r>
      <w:r w:rsidRPr="006A71A5">
        <w:rPr>
          <w:rFonts w:ascii="Tahoma" w:hAnsi="Tahoma" w:cs="Tahoma" w:hint="cs"/>
          <w:b/>
          <w:bCs/>
          <w:sz w:val="18"/>
          <w:szCs w:val="18"/>
          <w:rtl/>
        </w:rPr>
        <w:t>הרי</w:t>
      </w:r>
      <w:r w:rsidRPr="006A71A5">
        <w:rPr>
          <w:rFonts w:ascii="Tahoma" w:hAnsi="Tahoma" w:cs="Tahoma"/>
          <w:b/>
          <w:bCs/>
          <w:sz w:val="18"/>
          <w:szCs w:val="18"/>
          <w:rtl/>
        </w:rPr>
        <w:t xml:space="preserve"> </w:t>
      </w:r>
      <w:r w:rsidRPr="006A71A5">
        <w:rPr>
          <w:rFonts w:ascii="Tahoma" w:hAnsi="Tahoma" w:cs="Tahoma" w:hint="cs"/>
          <w:b/>
          <w:bCs/>
          <w:sz w:val="18"/>
          <w:szCs w:val="18"/>
          <w:rtl/>
        </w:rPr>
        <w:t>שמדובר</w:t>
      </w:r>
      <w:r w:rsidRPr="006A71A5">
        <w:rPr>
          <w:rFonts w:ascii="Tahoma" w:hAnsi="Tahoma" w:cs="Tahoma"/>
          <w:b/>
          <w:bCs/>
          <w:sz w:val="18"/>
          <w:szCs w:val="18"/>
          <w:rtl/>
        </w:rPr>
        <w:t xml:space="preserve"> </w:t>
      </w:r>
      <w:r w:rsidRPr="006A71A5">
        <w:rPr>
          <w:rFonts w:ascii="Tahoma" w:hAnsi="Tahoma" w:cs="Tahoma" w:hint="cs"/>
          <w:b/>
          <w:bCs/>
          <w:sz w:val="18"/>
          <w:szCs w:val="18"/>
          <w:rtl/>
        </w:rPr>
        <w:t>בשתי</w:t>
      </w:r>
      <w:r w:rsidRPr="006A71A5">
        <w:rPr>
          <w:rFonts w:ascii="Tahoma" w:hAnsi="Tahoma" w:cs="Tahoma"/>
          <w:b/>
          <w:bCs/>
          <w:sz w:val="18"/>
          <w:szCs w:val="18"/>
          <w:rtl/>
        </w:rPr>
        <w:t xml:space="preserve"> </w:t>
      </w:r>
      <w:r w:rsidRPr="006A71A5">
        <w:rPr>
          <w:rFonts w:ascii="Tahoma" w:hAnsi="Tahoma" w:cs="Tahoma" w:hint="cs"/>
          <w:b/>
          <w:bCs/>
          <w:sz w:val="18"/>
          <w:szCs w:val="18"/>
          <w:rtl/>
        </w:rPr>
        <w:t>ישויות</w:t>
      </w:r>
      <w:r w:rsidRPr="006A71A5">
        <w:rPr>
          <w:rFonts w:ascii="Tahoma" w:hAnsi="Tahoma" w:cs="Tahoma"/>
          <w:b/>
          <w:bCs/>
          <w:sz w:val="18"/>
          <w:szCs w:val="18"/>
          <w:rtl/>
        </w:rPr>
        <w:t xml:space="preserve"> </w:t>
      </w:r>
      <w:r w:rsidRPr="006A71A5">
        <w:rPr>
          <w:rFonts w:ascii="Tahoma" w:hAnsi="Tahoma" w:cs="Tahoma" w:hint="cs"/>
          <w:b/>
          <w:bCs/>
          <w:sz w:val="18"/>
          <w:szCs w:val="18"/>
          <w:rtl/>
        </w:rPr>
        <w:t>משפטיות</w:t>
      </w:r>
      <w:r w:rsidRPr="006A71A5">
        <w:rPr>
          <w:rFonts w:ascii="Tahoma" w:hAnsi="Tahoma" w:cs="Tahoma"/>
          <w:b/>
          <w:bCs/>
          <w:sz w:val="18"/>
          <w:szCs w:val="18"/>
          <w:rtl/>
        </w:rPr>
        <w:t xml:space="preserve"> </w:t>
      </w:r>
      <w:r w:rsidRPr="006A71A5">
        <w:rPr>
          <w:rFonts w:ascii="Tahoma" w:hAnsi="Tahoma" w:cs="Tahoma" w:hint="cs"/>
          <w:b/>
          <w:bCs/>
          <w:sz w:val="18"/>
          <w:szCs w:val="18"/>
          <w:rtl/>
        </w:rPr>
        <w:t>נפרדות</w:t>
      </w:r>
      <w:r w:rsidRPr="006A71A5">
        <w:rPr>
          <w:rFonts w:ascii="Tahoma" w:hAnsi="Tahoma" w:cs="Tahoma"/>
          <w:b/>
          <w:b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יצוין כי לדיוני הוועדה המקומית ולדיוני ועדת המשנה מוזמנים דרך קבע בין היתר נציגים של שר האוצר, השר לאיכות הסביבה, שר הבינוי והשיכון, שר הבריאות, השר לביטחון הפנים ושר התחבורה והבטיחות בדרכים, "שתהא להם דעה מייעצת"</w:t>
      </w:r>
      <w:r>
        <w:rPr>
          <w:rStyle w:val="FootnoteReference0"/>
          <w:rFonts w:ascii="Tahoma" w:hAnsi="Tahoma" w:cs="Tahoma"/>
          <w:sz w:val="18"/>
          <w:szCs w:val="18"/>
          <w:rtl/>
        </w:rPr>
        <w:footnoteReference w:id="17"/>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על פי ה</w:t>
      </w:r>
      <w:r w:rsidRPr="006A71A5">
        <w:rPr>
          <w:rFonts w:ascii="Tahoma" w:hAnsi="Tahoma" w:cs="Tahoma"/>
          <w:sz w:val="18"/>
          <w:szCs w:val="18"/>
          <w:rtl/>
        </w:rPr>
        <w:t>חוק</w:t>
      </w:r>
      <w:r w:rsidRPr="006A71A5">
        <w:rPr>
          <w:rFonts w:ascii="Tahoma" w:hAnsi="Tahoma" w:cs="Tahoma" w:hint="cs"/>
          <w:sz w:val="18"/>
          <w:szCs w:val="18"/>
          <w:rtl/>
        </w:rPr>
        <w:t>,</w:t>
      </w:r>
      <w:r w:rsidRPr="006A71A5">
        <w:rPr>
          <w:rFonts w:ascii="Tahoma" w:hAnsi="Tahoma" w:cs="Tahoma"/>
          <w:sz w:val="18"/>
          <w:szCs w:val="18"/>
          <w:rtl/>
        </w:rPr>
        <w:t xml:space="preserve"> תכנון הקרקעות ייעשה במסגרת תכניות מתאר </w:t>
      </w:r>
      <w:r w:rsidRPr="006A71A5">
        <w:rPr>
          <w:rFonts w:ascii="Tahoma" w:hAnsi="Tahoma" w:cs="Tahoma" w:hint="cs"/>
          <w:sz w:val="18"/>
          <w:szCs w:val="18"/>
          <w:rtl/>
        </w:rPr>
        <w:t xml:space="preserve">ברמות השונות (ארצית, מחוזית ומקומית) ותכניות מפורטות, שמטרתן לקבוע את ייעוד הקרקעות, תכנונן, פיתוחן והשימוש בהן, תוך הבטחת תנאים נאותים לאוכלוסייה. על פי החוק, </w:t>
      </w:r>
      <w:r w:rsidRPr="006A71A5">
        <w:rPr>
          <w:rFonts w:ascii="Tahoma" w:hAnsi="Tahoma" w:cs="Tahoma"/>
          <w:sz w:val="18"/>
          <w:szCs w:val="18"/>
          <w:rtl/>
        </w:rPr>
        <w:t>כל בנייה או שימוש בקרקע טעונים רישוי</w:t>
      </w:r>
      <w:r w:rsidRPr="006A71A5">
        <w:rPr>
          <w:rFonts w:ascii="Tahoma" w:hAnsi="Tahoma" w:cs="Tahoma" w:hint="cs"/>
          <w:sz w:val="18"/>
          <w:szCs w:val="18"/>
          <w:rtl/>
        </w:rPr>
        <w:t xml:space="preserve"> (דהיינו היתר בנייה)</w:t>
      </w:r>
      <w:r>
        <w:rPr>
          <w:rStyle w:val="FootnoteReference0"/>
          <w:rFonts w:ascii="Tahoma" w:hAnsi="Tahoma" w:cs="Tahoma"/>
          <w:sz w:val="18"/>
          <w:szCs w:val="18"/>
          <w:rtl/>
        </w:rPr>
        <w:footnoteReference w:id="18"/>
      </w:r>
      <w:r w:rsidRPr="006A71A5">
        <w:rPr>
          <w:rFonts w:ascii="Tahoma" w:hAnsi="Tahoma" w:cs="Tahoma"/>
          <w:sz w:val="18"/>
          <w:szCs w:val="18"/>
          <w:rtl/>
        </w:rPr>
        <w:t xml:space="preserve"> ויתבצעו בהתאם לתכניות </w:t>
      </w:r>
      <w:r w:rsidRPr="006A71A5">
        <w:rPr>
          <w:rFonts w:ascii="Tahoma" w:hAnsi="Tahoma" w:cs="Tahoma" w:hint="cs"/>
          <w:sz w:val="18"/>
          <w:szCs w:val="18"/>
          <w:rtl/>
        </w:rPr>
        <w:t>ולהוראות</w:t>
      </w:r>
      <w:r w:rsidRPr="006A71A5">
        <w:rPr>
          <w:rFonts w:ascii="Tahoma" w:hAnsi="Tahoma" w:cs="Tahoma"/>
          <w:sz w:val="18"/>
          <w:szCs w:val="18"/>
          <w:rtl/>
        </w:rPr>
        <w:t xml:space="preserve"> </w:t>
      </w:r>
      <w:r w:rsidRPr="006A71A5">
        <w:rPr>
          <w:rFonts w:ascii="Tahoma" w:hAnsi="Tahoma" w:cs="Tahoma" w:hint="cs"/>
          <w:sz w:val="18"/>
          <w:szCs w:val="18"/>
          <w:rtl/>
        </w:rPr>
        <w:t>הדין</w:t>
      </w:r>
      <w:r w:rsidRPr="006A71A5">
        <w:rPr>
          <w:rFonts w:ascii="Tahoma" w:hAnsi="Tahoma" w:cs="Tahoma"/>
          <w:sz w:val="18"/>
          <w:szCs w:val="18"/>
          <w:rtl/>
        </w:rPr>
        <w:t xml:space="preserve"> החלות על הקרקע או הבניין הנדונים. </w:t>
      </w:r>
      <w:r w:rsidRPr="006A71A5">
        <w:rPr>
          <w:rFonts w:ascii="Tahoma" w:hAnsi="Tahoma" w:cs="Tahoma" w:hint="cs"/>
          <w:sz w:val="18"/>
          <w:szCs w:val="18"/>
          <w:rtl/>
        </w:rPr>
        <w:t>לוועדה המקומית תפקיד מהותי בפיתוח המרחב התכנוני שעליו היא מופקדת, ובפיקוח על הפעולות הנעשות בו. על הוועדה המקומית להבטיח שהאחראים על הבנייה יבצעו אותה בהתאם להיתר שניתן ולדרישות החוק, התקנות והתקנים.</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sz w:val="18"/>
          <w:szCs w:val="18"/>
          <w:rtl/>
        </w:rPr>
        <w:t>החוק קובע כי כל המבַצע עבודה או משתמש במקרקעין בלא היתר או בסטייה מהיתר או מתכנית עובר עב</w:t>
      </w:r>
      <w:r w:rsidRPr="006A71A5">
        <w:rPr>
          <w:rFonts w:ascii="Tahoma" w:hAnsi="Tahoma" w:cs="Tahoma" w:hint="cs"/>
          <w:sz w:val="18"/>
          <w:szCs w:val="18"/>
          <w:rtl/>
        </w:rPr>
        <w:t>י</w:t>
      </w:r>
      <w:r w:rsidRPr="006A71A5">
        <w:rPr>
          <w:rFonts w:ascii="Tahoma" w:hAnsi="Tahoma" w:cs="Tahoma"/>
          <w:sz w:val="18"/>
          <w:szCs w:val="18"/>
          <w:rtl/>
        </w:rPr>
        <w:t xml:space="preserve">רה פלילית וצפוי לעונש. </w:t>
      </w:r>
      <w:r w:rsidRPr="006A71A5">
        <w:rPr>
          <w:rFonts w:ascii="Tahoma" w:hAnsi="Tahoma" w:cs="Tahoma" w:hint="cs"/>
          <w:sz w:val="18"/>
          <w:szCs w:val="18"/>
          <w:rtl/>
        </w:rPr>
        <w:t xml:space="preserve">על פי החוק, אם בוצעה עבירה כאמור, אפשר להאשים את "(1) בעל ההיתר לביצוע העבודה או השימוש...; (2) מי שמוטלת עליו חובה להשיג היתר...; (3) בעל המקרקעין בשעת ביצוע העבירה; (4) מי שהוחזק כבעלים של המקרקעין בשעת ביצוע </w:t>
      </w:r>
      <w:r w:rsidRPr="006A71A5">
        <w:rPr>
          <w:rFonts w:ascii="Tahoma" w:hAnsi="Tahoma" w:cs="Tahoma" w:hint="cs"/>
          <w:sz w:val="18"/>
          <w:szCs w:val="18"/>
          <w:rtl/>
        </w:rPr>
        <w:t xml:space="preserve">העבירה...; (6) המבצע בפועל את העבודה; </w:t>
      </w:r>
      <w:r w:rsidRPr="006A71A5">
        <w:rPr>
          <w:rFonts w:ascii="Tahoma" w:hAnsi="Tahoma" w:cs="Tahoma"/>
          <w:sz w:val="18"/>
          <w:szCs w:val="18"/>
          <w:rtl/>
        </w:rPr>
        <w:t>(7)</w:t>
      </w:r>
      <w:r w:rsidRPr="006A71A5">
        <w:rPr>
          <w:rFonts w:ascii="Tahoma" w:hAnsi="Tahoma" w:cs="Tahoma" w:hint="cs"/>
          <w:sz w:val="18"/>
          <w:szCs w:val="18"/>
          <w:rtl/>
        </w:rPr>
        <w:t xml:space="preserve"> המשתמש בפועל במקרקעין; </w:t>
      </w:r>
      <w:r w:rsidRPr="006A71A5">
        <w:rPr>
          <w:rFonts w:ascii="Tahoma" w:hAnsi="Tahoma" w:cs="Tahoma"/>
          <w:sz w:val="18"/>
          <w:szCs w:val="18"/>
          <w:rtl/>
        </w:rPr>
        <w:t>(8)</w:t>
      </w:r>
      <w:r w:rsidRPr="006A71A5">
        <w:rPr>
          <w:rFonts w:ascii="Tahoma" w:hAnsi="Tahoma" w:cs="Tahoma" w:hint="cs"/>
          <w:sz w:val="18"/>
          <w:szCs w:val="18"/>
          <w:rtl/>
        </w:rPr>
        <w:t xml:space="preserve"> האחראי לעבודה או לשימוש"</w:t>
      </w:r>
      <w:r>
        <w:rPr>
          <w:rStyle w:val="FootnoteReference0"/>
          <w:rFonts w:ascii="Tahoma" w:hAnsi="Tahoma" w:cs="Tahoma"/>
          <w:sz w:val="18"/>
          <w:szCs w:val="18"/>
          <w:rtl/>
        </w:rPr>
        <w:footnoteReference w:id="19"/>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בהחלטת בית המשפט העליון</w:t>
      </w:r>
      <w:r>
        <w:rPr>
          <w:rStyle w:val="FootnoteReference0"/>
          <w:rFonts w:ascii="Tahoma" w:hAnsi="Tahoma" w:cs="Tahoma"/>
          <w:sz w:val="18"/>
          <w:szCs w:val="18"/>
          <w:rtl/>
        </w:rPr>
        <w:footnoteReference w:id="20"/>
      </w:r>
      <w:r w:rsidRPr="006A71A5">
        <w:rPr>
          <w:rFonts w:ascii="Tahoma" w:hAnsi="Tahoma" w:cs="Tahoma" w:hint="cs"/>
          <w:sz w:val="18"/>
          <w:szCs w:val="18"/>
          <w:rtl/>
        </w:rPr>
        <w:t xml:space="preserve"> נקבע: "הלכה היא כי מקום שלא ניתן היתר לבניין - כל שימוש בו, ואפילו הוא תואם את ייעוד הקרקע הנו שימוש חורג...". עוד נקבע בהחלטה כי "עבירת השימוש הינה עבירה נמשכת, אשר ניתן להגיש בגינה בכל עת כתב אישום, כל עוד השימוש לא הופסק.</w:t>
      </w:r>
      <w:r w:rsidRPr="006A71A5">
        <w:rPr>
          <w:rFonts w:ascii="Tahoma" w:hAnsi="Tahoma" w:cs="Tahoma"/>
          <w:sz w:val="18"/>
          <w:szCs w:val="18"/>
          <w:rtl/>
        </w:rPr>
        <w:t xml:space="preserve"> (שאז </w:t>
      </w:r>
      <w:r w:rsidRPr="006A71A5">
        <w:rPr>
          <w:rFonts w:ascii="Tahoma" w:hAnsi="Tahoma" w:cs="Tahoma" w:hint="cs"/>
          <w:sz w:val="18"/>
          <w:szCs w:val="18"/>
          <w:rtl/>
        </w:rPr>
        <w:t>מתחיל</w:t>
      </w:r>
      <w:r w:rsidRPr="006A71A5">
        <w:rPr>
          <w:rFonts w:ascii="Tahoma" w:hAnsi="Tahoma" w:cs="Tahoma"/>
          <w:sz w:val="18"/>
          <w:szCs w:val="18"/>
          <w:rtl/>
        </w:rPr>
        <w:t xml:space="preserve"> </w:t>
      </w:r>
      <w:r w:rsidRPr="006A71A5">
        <w:rPr>
          <w:rFonts w:ascii="Tahoma" w:hAnsi="Tahoma" w:cs="Tahoma" w:hint="cs"/>
          <w:sz w:val="18"/>
          <w:szCs w:val="18"/>
          <w:rtl/>
        </w:rPr>
        <w:t>מירוץ</w:t>
      </w:r>
      <w:r w:rsidRPr="006A71A5">
        <w:rPr>
          <w:rFonts w:ascii="Tahoma" w:hAnsi="Tahoma" w:cs="Tahoma"/>
          <w:sz w:val="18"/>
          <w:szCs w:val="18"/>
          <w:rtl/>
        </w:rPr>
        <w:t xml:space="preserve"> </w:t>
      </w:r>
      <w:r w:rsidRPr="006A71A5">
        <w:rPr>
          <w:rFonts w:ascii="Tahoma" w:hAnsi="Tahoma" w:cs="Tahoma" w:hint="cs"/>
          <w:sz w:val="18"/>
          <w:szCs w:val="18"/>
          <w:rtl/>
        </w:rPr>
        <w:t>ההתיישנות</w:t>
      </w:r>
      <w:r w:rsidRPr="006A71A5">
        <w:rPr>
          <w:rFonts w:ascii="Tahoma" w:hAnsi="Tahoma" w:cs="Tahoma"/>
          <w:sz w:val="18"/>
          <w:szCs w:val="18"/>
          <w:rtl/>
        </w:rPr>
        <w:t>),</w:t>
      </w:r>
      <w:r w:rsidRPr="006A71A5">
        <w:rPr>
          <w:rFonts w:ascii="Tahoma" w:hAnsi="Tahoma" w:cs="Tahoma" w:hint="cs"/>
          <w:sz w:val="18"/>
          <w:szCs w:val="18"/>
          <w:rtl/>
        </w:rPr>
        <w:t xml:space="preserve"> או ניתן היתר כדין לאותו שימוש חורג... הגם שהעבירה של הקמת המבנה ללא היתר מתיישנת, עבירת השימוש החורג, שהינה עבירה נמשכת, מוסיפה לעמוד לחובו של המשתמש ללא היתר במקרקעין, והיא איננה 'נבלעת' בעבירת הבניה ללא היתר".</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בפרק י' לחוק התכנון והבנייה נקבעו הוראות להפסקתן של עבירות על פי החוק והעמדתם לדין של העוברים על הוראות החוק. בפרק זה</w:t>
      </w:r>
      <w:r w:rsidRPr="006A71A5">
        <w:rPr>
          <w:rFonts w:ascii="Tahoma" w:hAnsi="Tahoma" w:cs="Tahoma"/>
          <w:sz w:val="18"/>
          <w:szCs w:val="18"/>
          <w:rtl/>
        </w:rPr>
        <w:t xml:space="preserve"> </w:t>
      </w:r>
      <w:r w:rsidRPr="006A71A5">
        <w:rPr>
          <w:rFonts w:ascii="Tahoma" w:hAnsi="Tahoma" w:cs="Tahoma" w:hint="cs"/>
          <w:sz w:val="18"/>
          <w:szCs w:val="18"/>
          <w:rtl/>
        </w:rPr>
        <w:t xml:space="preserve">נקבעו </w:t>
      </w:r>
      <w:r w:rsidRPr="006A71A5">
        <w:rPr>
          <w:rFonts w:ascii="Tahoma" w:hAnsi="Tahoma" w:cs="Tahoma"/>
          <w:sz w:val="18"/>
          <w:szCs w:val="18"/>
          <w:rtl/>
        </w:rPr>
        <w:t>כלי</w:t>
      </w:r>
      <w:r w:rsidRPr="006A71A5">
        <w:rPr>
          <w:rFonts w:ascii="Tahoma" w:hAnsi="Tahoma" w:cs="Tahoma" w:hint="cs"/>
          <w:sz w:val="18"/>
          <w:szCs w:val="18"/>
          <w:rtl/>
        </w:rPr>
        <w:t>ם</w:t>
      </w:r>
      <w:r w:rsidRPr="006A71A5">
        <w:rPr>
          <w:rFonts w:ascii="Tahoma" w:hAnsi="Tahoma" w:cs="Tahoma"/>
          <w:sz w:val="18"/>
          <w:szCs w:val="18"/>
          <w:rtl/>
        </w:rPr>
        <w:t xml:space="preserve"> רבים, </w:t>
      </w:r>
      <w:r w:rsidRPr="006A71A5">
        <w:rPr>
          <w:rFonts w:ascii="Tahoma" w:hAnsi="Tahoma" w:cs="Tahoma"/>
          <w:sz w:val="18"/>
          <w:szCs w:val="18"/>
          <w:rtl/>
        </w:rPr>
        <w:t>מ</w:t>
      </w:r>
      <w:r w:rsidRPr="006A71A5">
        <w:rPr>
          <w:rFonts w:ascii="Tahoma" w:hAnsi="Tahoma" w:cs="Tahoma" w:hint="cs"/>
          <w:sz w:val="18"/>
          <w:szCs w:val="18"/>
          <w:rtl/>
        </w:rPr>
        <w:t>י</w:t>
      </w:r>
      <w:r w:rsidRPr="006A71A5">
        <w:rPr>
          <w:rFonts w:ascii="Tahoma" w:hAnsi="Tahoma" w:cs="Tahoma"/>
          <w:sz w:val="18"/>
          <w:szCs w:val="18"/>
          <w:rtl/>
        </w:rPr>
        <w:t>נהליים</w:t>
      </w:r>
      <w:r w:rsidRPr="006A71A5">
        <w:rPr>
          <w:rFonts w:ascii="Tahoma" w:hAnsi="Tahoma" w:cs="Tahoma"/>
          <w:sz w:val="18"/>
          <w:szCs w:val="18"/>
          <w:rtl/>
        </w:rPr>
        <w:t xml:space="preserve"> ופליליים, לאכיפת דיני התכנון והבנייה</w:t>
      </w:r>
      <w:r w:rsidRPr="006A71A5">
        <w:rPr>
          <w:rFonts w:ascii="Tahoma" w:hAnsi="Tahoma" w:cs="Tahoma" w:hint="cs"/>
          <w:sz w:val="18"/>
          <w:szCs w:val="18"/>
          <w:rtl/>
        </w:rPr>
        <w:t xml:space="preserve">, ובהם: צווי הפסקת עבודה </w:t>
      </w:r>
      <w:r w:rsidRPr="006A71A5">
        <w:rPr>
          <w:rFonts w:ascii="Tahoma" w:hAnsi="Tahoma" w:cs="Tahoma" w:hint="cs"/>
          <w:sz w:val="18"/>
          <w:szCs w:val="18"/>
          <w:rtl/>
        </w:rPr>
        <w:t>מינהליים</w:t>
      </w:r>
      <w:r w:rsidRPr="006A71A5">
        <w:rPr>
          <w:rFonts w:ascii="Tahoma" w:hAnsi="Tahoma" w:cs="Tahoma" w:hint="cs"/>
          <w:sz w:val="18"/>
          <w:szCs w:val="18"/>
          <w:rtl/>
        </w:rPr>
        <w:t xml:space="preserve">, צווי הפסקת עבודה שיפוטיים, צווי הריסה </w:t>
      </w:r>
      <w:r w:rsidRPr="006A71A5">
        <w:rPr>
          <w:rFonts w:ascii="Tahoma" w:hAnsi="Tahoma" w:cs="Tahoma" w:hint="cs"/>
          <w:sz w:val="18"/>
          <w:szCs w:val="18"/>
          <w:rtl/>
        </w:rPr>
        <w:t>מינהליים</w:t>
      </w:r>
      <w:r w:rsidRPr="006A71A5">
        <w:rPr>
          <w:rFonts w:ascii="Tahoma" w:hAnsi="Tahoma" w:cs="Tahoma" w:hint="cs"/>
          <w:sz w:val="18"/>
          <w:szCs w:val="18"/>
          <w:rtl/>
        </w:rPr>
        <w:t>, צווי הריסה על פי החלטות של בית משפט וקנסות. הפעלתם של אמצעי האכיפה נתונה בידי הוועדה המקומית ב</w:t>
      </w:r>
      <w:r w:rsidRPr="006A71A5">
        <w:rPr>
          <w:rFonts w:ascii="Tahoma" w:hAnsi="Tahoma" w:cs="Tahoma"/>
          <w:sz w:val="18"/>
          <w:szCs w:val="18"/>
          <w:rtl/>
        </w:rPr>
        <w:t xml:space="preserve">מרחב התכנון </w:t>
      </w:r>
      <w:r w:rsidRPr="006A71A5">
        <w:rPr>
          <w:rFonts w:ascii="Tahoma" w:hAnsi="Tahoma" w:cs="Tahoma" w:hint="cs"/>
          <w:sz w:val="18"/>
          <w:szCs w:val="18"/>
          <w:rtl/>
        </w:rPr>
        <w:t>שעליו היא מופקדת</w:t>
      </w:r>
      <w:r>
        <w:rPr>
          <w:rFonts w:ascii="Tahoma" w:hAnsi="Tahoma" w:cs="Tahoma"/>
          <w:sz w:val="18"/>
          <w:szCs w:val="18"/>
          <w:vertAlign w:val="superscript"/>
          <w:rtl/>
        </w:rPr>
        <w:footnoteReference w:id="21"/>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מערך הפיקוח והאכיפה של ועדה מקומית הפועלת בתחום רשות מקומית אחת מורכב מעובדי הרשות המקומית, ובהם מפקחים שהסמיך שר האוצר ותובעים שהוסמכו כנציגי היועץ המשפטי לממשלה.</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בג</w:t>
      </w:r>
      <w:r w:rsidRPr="006A71A5">
        <w:rPr>
          <w:rFonts w:ascii="Tahoma" w:hAnsi="Tahoma" w:cs="Tahoma"/>
          <w:sz w:val="18"/>
          <w:szCs w:val="18"/>
          <w:rtl/>
        </w:rPr>
        <w:t xml:space="preserve">"ץ </w:t>
      </w:r>
      <w:r w:rsidRPr="006A71A5">
        <w:rPr>
          <w:rFonts w:ascii="Tahoma" w:hAnsi="Tahoma" w:cs="Tahoma" w:hint="cs"/>
          <w:sz w:val="18"/>
          <w:szCs w:val="18"/>
          <w:rtl/>
        </w:rPr>
        <w:t>תיאר</w:t>
      </w:r>
      <w:r>
        <w:rPr>
          <w:rStyle w:val="FootnoteReference0"/>
          <w:rFonts w:ascii="Tahoma" w:hAnsi="Tahoma" w:cs="Tahoma"/>
          <w:sz w:val="18"/>
          <w:szCs w:val="18"/>
          <w:rtl/>
        </w:rPr>
        <w:footnoteReference w:id="22"/>
      </w:r>
      <w:r w:rsidRPr="006A71A5">
        <w:rPr>
          <w:rFonts w:ascii="Tahoma" w:hAnsi="Tahoma" w:cs="Tahoma"/>
          <w:sz w:val="18"/>
          <w:szCs w:val="18"/>
          <w:rtl/>
        </w:rPr>
        <w:t xml:space="preserve"> </w:t>
      </w:r>
      <w:r w:rsidRPr="006A71A5">
        <w:rPr>
          <w:rFonts w:ascii="Tahoma" w:hAnsi="Tahoma" w:cs="Tahoma" w:hint="cs"/>
          <w:sz w:val="18"/>
          <w:szCs w:val="18"/>
          <w:rtl/>
        </w:rPr>
        <w:t>לפני</w:t>
      </w:r>
      <w:r w:rsidRPr="006A71A5">
        <w:rPr>
          <w:rFonts w:ascii="Tahoma" w:hAnsi="Tahoma" w:cs="Tahoma"/>
          <w:sz w:val="18"/>
          <w:szCs w:val="18"/>
          <w:rtl/>
        </w:rPr>
        <w:t xml:space="preserve"> שנים רבות </w:t>
      </w:r>
      <w:r w:rsidRPr="006A71A5">
        <w:rPr>
          <w:rFonts w:ascii="Tahoma" w:hAnsi="Tahoma" w:cs="Tahoma" w:hint="cs"/>
          <w:sz w:val="18"/>
          <w:szCs w:val="18"/>
          <w:rtl/>
        </w:rPr>
        <w:t>את</w:t>
      </w:r>
      <w:r w:rsidRPr="006A71A5">
        <w:rPr>
          <w:rFonts w:ascii="Tahoma" w:hAnsi="Tahoma" w:cs="Tahoma"/>
          <w:sz w:val="18"/>
          <w:szCs w:val="18"/>
          <w:rtl/>
        </w:rPr>
        <w:t xml:space="preserve"> </w:t>
      </w:r>
      <w:r w:rsidRPr="006A71A5">
        <w:rPr>
          <w:rFonts w:ascii="Tahoma" w:hAnsi="Tahoma" w:cs="Tahoma" w:hint="cs"/>
          <w:sz w:val="18"/>
          <w:szCs w:val="18"/>
          <w:rtl/>
        </w:rPr>
        <w:t>הבעייתיות</w:t>
      </w:r>
      <w:r w:rsidRPr="006A71A5">
        <w:rPr>
          <w:rFonts w:ascii="Tahoma" w:hAnsi="Tahoma" w:cs="Tahoma"/>
          <w:sz w:val="18"/>
          <w:szCs w:val="18"/>
          <w:rtl/>
        </w:rPr>
        <w:t xml:space="preserve"> </w:t>
      </w:r>
      <w:r w:rsidRPr="006A71A5">
        <w:rPr>
          <w:rFonts w:ascii="Tahoma" w:hAnsi="Tahoma" w:cs="Tahoma" w:hint="cs"/>
          <w:sz w:val="18"/>
          <w:szCs w:val="18"/>
          <w:rtl/>
        </w:rPr>
        <w:t>הגלומה</w:t>
      </w:r>
      <w:r w:rsidRPr="006A71A5">
        <w:rPr>
          <w:rFonts w:ascii="Tahoma" w:hAnsi="Tahoma" w:cs="Tahoma"/>
          <w:sz w:val="18"/>
          <w:szCs w:val="18"/>
          <w:rtl/>
        </w:rPr>
        <w:t xml:space="preserve"> </w:t>
      </w:r>
      <w:r w:rsidRPr="006A71A5">
        <w:rPr>
          <w:rFonts w:ascii="Tahoma" w:hAnsi="Tahoma" w:cs="Tahoma" w:hint="cs"/>
          <w:sz w:val="18"/>
          <w:szCs w:val="18"/>
          <w:rtl/>
        </w:rPr>
        <w:t>בהרכבן</w:t>
      </w:r>
      <w:r w:rsidRPr="006A71A5">
        <w:rPr>
          <w:rFonts w:ascii="Tahoma" w:hAnsi="Tahoma" w:cs="Tahoma"/>
          <w:sz w:val="18"/>
          <w:szCs w:val="18"/>
          <w:rtl/>
        </w:rPr>
        <w:t xml:space="preserve"> </w:t>
      </w:r>
      <w:r w:rsidRPr="006A71A5">
        <w:rPr>
          <w:rFonts w:ascii="Tahoma" w:hAnsi="Tahoma" w:cs="Tahoma" w:hint="cs"/>
          <w:sz w:val="18"/>
          <w:szCs w:val="18"/>
          <w:rtl/>
        </w:rPr>
        <w:t>של</w:t>
      </w:r>
      <w:r w:rsidRPr="006A71A5">
        <w:rPr>
          <w:rFonts w:ascii="Tahoma" w:hAnsi="Tahoma" w:cs="Tahoma"/>
          <w:sz w:val="18"/>
          <w:szCs w:val="18"/>
          <w:rtl/>
        </w:rPr>
        <w:t xml:space="preserve"> </w:t>
      </w:r>
      <w:r w:rsidRPr="006A71A5">
        <w:rPr>
          <w:rFonts w:ascii="Tahoma" w:hAnsi="Tahoma" w:cs="Tahoma" w:hint="cs"/>
          <w:sz w:val="18"/>
          <w:szCs w:val="18"/>
          <w:rtl/>
        </w:rPr>
        <w:t>הוועדות</w:t>
      </w:r>
      <w:r w:rsidRPr="006A71A5">
        <w:rPr>
          <w:rFonts w:ascii="Tahoma" w:hAnsi="Tahoma" w:cs="Tahoma"/>
          <w:sz w:val="18"/>
          <w:szCs w:val="18"/>
          <w:rtl/>
        </w:rPr>
        <w:t xml:space="preserve"> </w:t>
      </w:r>
      <w:r w:rsidRPr="006A71A5">
        <w:rPr>
          <w:rFonts w:ascii="Tahoma" w:hAnsi="Tahoma" w:cs="Tahoma" w:hint="cs"/>
          <w:sz w:val="18"/>
          <w:szCs w:val="18"/>
          <w:rtl/>
        </w:rPr>
        <w:t>המקומיות</w:t>
      </w:r>
      <w:r w:rsidRPr="006A71A5">
        <w:rPr>
          <w:rFonts w:ascii="Tahoma" w:hAnsi="Tahoma" w:cs="Tahoma"/>
          <w:sz w:val="18"/>
          <w:szCs w:val="18"/>
          <w:rtl/>
        </w:rPr>
        <w:t xml:space="preserve">, </w:t>
      </w:r>
      <w:r w:rsidRPr="006A71A5">
        <w:rPr>
          <w:rFonts w:ascii="Tahoma" w:hAnsi="Tahoma" w:cs="Tahoma" w:hint="cs"/>
          <w:sz w:val="18"/>
          <w:szCs w:val="18"/>
          <w:rtl/>
        </w:rPr>
        <w:t>בתיאור</w:t>
      </w:r>
      <w:r w:rsidRPr="006A71A5">
        <w:rPr>
          <w:rFonts w:ascii="Tahoma" w:hAnsi="Tahoma" w:cs="Tahoma"/>
          <w:sz w:val="18"/>
          <w:szCs w:val="18"/>
          <w:rtl/>
        </w:rPr>
        <w:t xml:space="preserve"> </w:t>
      </w:r>
      <w:r w:rsidRPr="006A71A5">
        <w:rPr>
          <w:rFonts w:ascii="Tahoma" w:hAnsi="Tahoma" w:cs="Tahoma" w:hint="cs"/>
          <w:sz w:val="18"/>
          <w:szCs w:val="18"/>
          <w:rtl/>
        </w:rPr>
        <w:t>שנכון במקרים רבים</w:t>
      </w:r>
      <w:r w:rsidRPr="006A71A5">
        <w:rPr>
          <w:rFonts w:ascii="Tahoma" w:hAnsi="Tahoma" w:cs="Tahoma"/>
          <w:sz w:val="18"/>
          <w:szCs w:val="18"/>
          <w:rtl/>
        </w:rPr>
        <w:t xml:space="preserve">, </w:t>
      </w:r>
      <w:r w:rsidRPr="006A71A5">
        <w:rPr>
          <w:rFonts w:ascii="Tahoma" w:hAnsi="Tahoma" w:cs="Tahoma" w:hint="cs"/>
          <w:sz w:val="18"/>
          <w:szCs w:val="18"/>
          <w:rtl/>
        </w:rPr>
        <w:t>למרבה</w:t>
      </w:r>
      <w:r w:rsidRPr="006A71A5">
        <w:rPr>
          <w:rFonts w:ascii="Tahoma" w:hAnsi="Tahoma" w:cs="Tahoma"/>
          <w:sz w:val="18"/>
          <w:szCs w:val="18"/>
          <w:rtl/>
        </w:rPr>
        <w:t xml:space="preserve"> </w:t>
      </w:r>
      <w:r w:rsidRPr="006A71A5">
        <w:rPr>
          <w:rFonts w:ascii="Tahoma" w:hAnsi="Tahoma" w:cs="Tahoma" w:hint="cs"/>
          <w:sz w:val="18"/>
          <w:szCs w:val="18"/>
          <w:rtl/>
        </w:rPr>
        <w:t>הצער</w:t>
      </w:r>
      <w:r w:rsidRPr="006A71A5">
        <w:rPr>
          <w:rFonts w:ascii="Tahoma" w:hAnsi="Tahoma" w:cs="Tahoma"/>
          <w:sz w:val="18"/>
          <w:szCs w:val="18"/>
          <w:rtl/>
        </w:rPr>
        <w:t xml:space="preserve">, גם </w:t>
      </w:r>
      <w:r w:rsidRPr="006A71A5">
        <w:rPr>
          <w:rFonts w:ascii="Tahoma" w:hAnsi="Tahoma" w:cs="Tahoma" w:hint="cs"/>
          <w:sz w:val="18"/>
          <w:szCs w:val="18"/>
          <w:rtl/>
        </w:rPr>
        <w:t>היום</w:t>
      </w:r>
      <w:r w:rsidRPr="006A71A5">
        <w:rPr>
          <w:rFonts w:ascii="Tahoma" w:hAnsi="Tahoma" w:cs="Tahoma"/>
          <w:sz w:val="18"/>
          <w:szCs w:val="18"/>
          <w:rtl/>
        </w:rPr>
        <w:t>:</w:t>
      </w:r>
      <w:r w:rsidRPr="006A71A5">
        <w:rPr>
          <w:rFonts w:ascii="Tahoma" w:hAnsi="Tahoma" w:cs="Tahoma" w:hint="cs"/>
          <w:sz w:val="18"/>
          <w:szCs w:val="18"/>
          <w:rtl/>
        </w:rPr>
        <w:t xml:space="preserve"> "במרחב תכנון מקומי הכולל תחום רשות מקומית אחת בלבד - והרוב המכריע של מרחבי התכנון המקומיים החשובים והמאוכלסים בצפיפות הם מסוג זה, משמשת מועצת הרשות המקומית כוועדה המקומית. חברי המועצה הם עסקנים מקומיים שלא תמיד שיקוליהם הם שיקולי תכנון נאותים. במצב הטוב ביותר, לא פעם נסחפים המה בלהט הרצון לקדם את הפיתוח המואץ של המקום ומוכנים לאשר כל הקלה וחריגה, בניגוד לדעת מומחי התכנון ואיכות החיים והסביבה; לעתים אינם מסוגלים לעמוד כנגד לחצים ציבוריים ופרטיים מצדדים שונים </w:t>
      </w:r>
      <w:r w:rsidRPr="006A71A5">
        <w:rPr>
          <w:rFonts w:ascii="Tahoma" w:hAnsi="Tahoma" w:cs="Tahoma" w:hint="cs"/>
          <w:sz w:val="18"/>
          <w:szCs w:val="18"/>
          <w:rtl/>
        </w:rPr>
        <w:t>ומאשרים דברים בניגוד לחוק; ובמצב הגרוע ביותר - זהו מקור לפרוטקציות, לנוהגים פסולים ואף פתח לשחיתות".</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על הוועדות המקומיות לפעול כדי למנוע עבודות בנייה או שימוש במקרקעין שלא כדין, גם אם מדובר ברשות המקומית או בתאגיד מטעמה</w:t>
      </w:r>
      <w:r w:rsidRPr="006A71A5">
        <w:rPr>
          <w:rFonts w:ascii="Tahoma" w:hAnsi="Tahoma" w:cs="Tahoma"/>
          <w:sz w:val="18"/>
          <w:szCs w:val="18"/>
          <w:rtl/>
        </w:rPr>
        <w:t>.</w:t>
      </w:r>
    </w:p>
    <w:p w:rsidR="006A7DBB" w:rsidRPr="006A71A5" w:rsidP="007466B4">
      <w:pPr>
        <w:spacing w:line="260" w:lineRule="exact"/>
        <w:ind w:right="2268"/>
        <w:jc w:val="both"/>
        <w:rPr>
          <w:rFonts w:ascii="Tahoma" w:hAnsi="Tahoma" w:cs="Tahoma"/>
          <w:sz w:val="18"/>
          <w:szCs w:val="18"/>
          <w:rtl/>
        </w:rPr>
      </w:pPr>
    </w:p>
    <w:p w:rsidR="006A7DBB" w:rsidP="0056637D">
      <w:pPr>
        <w:pStyle w:val="KOT5"/>
        <w:rPr>
          <w:rtl/>
        </w:rPr>
      </w:pPr>
      <w:r>
        <w:rPr>
          <w:rtl/>
        </w:rPr>
        <w:t>סמכות האכיפה המקבילה של המדינה</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sz w:val="18"/>
          <w:szCs w:val="18"/>
          <w:rtl/>
        </w:rPr>
        <w:t>הנחיית היועץ המשפטי לממשלה מס</w:t>
      </w:r>
      <w:r w:rsidRPr="006A71A5">
        <w:rPr>
          <w:rFonts w:ascii="Tahoma" w:hAnsi="Tahoma" w:cs="Tahoma" w:hint="cs"/>
          <w:sz w:val="18"/>
          <w:szCs w:val="18"/>
          <w:rtl/>
        </w:rPr>
        <w:t>'</w:t>
      </w:r>
      <w:r w:rsidRPr="006A71A5">
        <w:rPr>
          <w:rFonts w:ascii="Tahoma" w:hAnsi="Tahoma" w:cs="Tahoma"/>
          <w:sz w:val="18"/>
          <w:szCs w:val="18"/>
          <w:rtl/>
        </w:rPr>
        <w:t xml:space="preserve"> 8.1101 </w:t>
      </w:r>
      <w:r w:rsidRPr="006A71A5">
        <w:rPr>
          <w:rFonts w:ascii="Tahoma" w:hAnsi="Tahoma" w:cs="Tahoma" w:hint="cs"/>
          <w:sz w:val="18"/>
          <w:szCs w:val="18"/>
          <w:rtl/>
        </w:rPr>
        <w:t xml:space="preserve">מאפריל 2013 </w:t>
      </w:r>
      <w:r w:rsidRPr="006A71A5">
        <w:rPr>
          <w:rFonts w:ascii="Tahoma" w:hAnsi="Tahoma" w:cs="Tahoma"/>
          <w:sz w:val="18"/>
          <w:szCs w:val="18"/>
          <w:rtl/>
        </w:rPr>
        <w:t>"הפעלת סמכות האכיפה של המדינה בעבירות תכנון ובנייה במרחבי תכנון מקומיים"</w:t>
      </w:r>
      <w:r w:rsidRPr="006A71A5">
        <w:rPr>
          <w:rFonts w:ascii="Tahoma" w:hAnsi="Tahoma" w:cs="Tahoma" w:hint="cs"/>
          <w:sz w:val="18"/>
          <w:szCs w:val="18"/>
          <w:rtl/>
        </w:rPr>
        <w:t xml:space="preserve"> (להלן - הנחיית היועץ המשפטי לממשלה)</w:t>
      </w:r>
      <w:r w:rsidRPr="006A71A5">
        <w:rPr>
          <w:rFonts w:ascii="Tahoma" w:hAnsi="Tahoma" w:cs="Tahoma"/>
          <w:sz w:val="18"/>
          <w:szCs w:val="18"/>
          <w:rtl/>
        </w:rPr>
        <w:t>, קובעת קווים מנחים להפעלת סמכות האכיפה של המדינה במקביל לסמכויות האכיפה של הוועדות המקומיות</w:t>
      </w:r>
      <w:r w:rsidRPr="006A71A5">
        <w:rPr>
          <w:rFonts w:ascii="Tahoma" w:hAnsi="Tahoma" w:cs="Tahoma" w:hint="cs"/>
          <w:sz w:val="18"/>
          <w:szCs w:val="18"/>
          <w:rtl/>
        </w:rPr>
        <w:t>. ככלל</w:t>
      </w:r>
      <w:r w:rsidRPr="006A71A5">
        <w:rPr>
          <w:rFonts w:ascii="Tahoma" w:hAnsi="Tahoma" w:cs="Tahoma"/>
          <w:sz w:val="18"/>
          <w:szCs w:val="18"/>
          <w:rtl/>
        </w:rPr>
        <w:t xml:space="preserve">, </w:t>
      </w:r>
      <w:r w:rsidRPr="006A71A5">
        <w:rPr>
          <w:rFonts w:ascii="Tahoma" w:hAnsi="Tahoma" w:cs="Tahoma" w:hint="cs"/>
          <w:sz w:val="18"/>
          <w:szCs w:val="18"/>
          <w:rtl/>
        </w:rPr>
        <w:t>השימוש</w:t>
      </w:r>
      <w:r w:rsidRPr="006A71A5">
        <w:rPr>
          <w:rFonts w:ascii="Tahoma" w:hAnsi="Tahoma" w:cs="Tahoma"/>
          <w:sz w:val="18"/>
          <w:szCs w:val="18"/>
          <w:rtl/>
        </w:rPr>
        <w:t xml:space="preserve"> </w:t>
      </w:r>
      <w:r w:rsidRPr="006A71A5">
        <w:rPr>
          <w:rFonts w:ascii="Tahoma" w:hAnsi="Tahoma" w:cs="Tahoma" w:hint="cs"/>
          <w:sz w:val="18"/>
          <w:szCs w:val="18"/>
          <w:rtl/>
        </w:rPr>
        <w:t>בסמכות</w:t>
      </w:r>
      <w:r w:rsidRPr="006A71A5">
        <w:rPr>
          <w:rFonts w:ascii="Tahoma" w:hAnsi="Tahoma" w:cs="Tahoma"/>
          <w:sz w:val="18"/>
          <w:szCs w:val="18"/>
          <w:rtl/>
        </w:rPr>
        <w:t xml:space="preserve"> </w:t>
      </w:r>
      <w:r w:rsidRPr="006A71A5">
        <w:rPr>
          <w:rFonts w:ascii="Tahoma" w:hAnsi="Tahoma" w:cs="Tahoma" w:hint="cs"/>
          <w:sz w:val="18"/>
          <w:szCs w:val="18"/>
          <w:rtl/>
        </w:rPr>
        <w:t>האכיפה</w:t>
      </w:r>
      <w:r w:rsidRPr="006A71A5">
        <w:rPr>
          <w:rFonts w:ascii="Tahoma" w:hAnsi="Tahoma" w:cs="Tahoma"/>
          <w:sz w:val="18"/>
          <w:szCs w:val="18"/>
          <w:rtl/>
        </w:rPr>
        <w:t xml:space="preserve"> </w:t>
      </w:r>
      <w:r w:rsidRPr="006A71A5">
        <w:rPr>
          <w:rFonts w:ascii="Tahoma" w:hAnsi="Tahoma" w:cs="Tahoma" w:hint="cs"/>
          <w:sz w:val="18"/>
          <w:szCs w:val="18"/>
          <w:rtl/>
        </w:rPr>
        <w:t>של</w:t>
      </w:r>
      <w:r w:rsidRPr="006A71A5">
        <w:rPr>
          <w:rFonts w:ascii="Tahoma" w:hAnsi="Tahoma" w:cs="Tahoma"/>
          <w:sz w:val="18"/>
          <w:szCs w:val="18"/>
          <w:rtl/>
        </w:rPr>
        <w:t xml:space="preserve"> </w:t>
      </w:r>
      <w:r w:rsidRPr="006A71A5">
        <w:rPr>
          <w:rFonts w:ascii="Tahoma" w:hAnsi="Tahoma" w:cs="Tahoma" w:hint="cs"/>
          <w:sz w:val="18"/>
          <w:szCs w:val="18"/>
          <w:rtl/>
        </w:rPr>
        <w:t>המדינה</w:t>
      </w:r>
      <w:r w:rsidRPr="006A71A5">
        <w:rPr>
          <w:rFonts w:ascii="Tahoma" w:hAnsi="Tahoma" w:cs="Tahoma"/>
          <w:sz w:val="18"/>
          <w:szCs w:val="18"/>
          <w:rtl/>
        </w:rPr>
        <w:t xml:space="preserve"> </w:t>
      </w:r>
      <w:r w:rsidRPr="006A71A5">
        <w:rPr>
          <w:rFonts w:ascii="Tahoma" w:hAnsi="Tahoma" w:cs="Tahoma" w:hint="cs"/>
          <w:sz w:val="18"/>
          <w:szCs w:val="18"/>
          <w:rtl/>
        </w:rPr>
        <w:t>ייעשה</w:t>
      </w:r>
      <w:r w:rsidRPr="006A71A5">
        <w:rPr>
          <w:rFonts w:ascii="Tahoma" w:hAnsi="Tahoma" w:cs="Tahoma"/>
          <w:sz w:val="18"/>
          <w:szCs w:val="18"/>
          <w:rtl/>
        </w:rPr>
        <w:t xml:space="preserve"> באופן </w:t>
      </w:r>
      <w:r w:rsidRPr="006A71A5">
        <w:rPr>
          <w:rFonts w:ascii="Tahoma" w:hAnsi="Tahoma" w:cs="Tahoma" w:hint="cs"/>
          <w:sz w:val="18"/>
          <w:szCs w:val="18"/>
          <w:rtl/>
        </w:rPr>
        <w:t>נקודתי</w:t>
      </w:r>
      <w:r w:rsidRPr="006A71A5">
        <w:rPr>
          <w:rFonts w:ascii="Tahoma" w:hAnsi="Tahoma" w:cs="Tahoma"/>
          <w:sz w:val="18"/>
          <w:szCs w:val="18"/>
          <w:rtl/>
        </w:rPr>
        <w:t>,</w:t>
      </w:r>
      <w:r w:rsidRPr="006A71A5">
        <w:rPr>
          <w:rFonts w:ascii="Tahoma" w:hAnsi="Tahoma" w:cs="Tahoma" w:hint="cs"/>
          <w:sz w:val="18"/>
          <w:szCs w:val="18"/>
          <w:rtl/>
        </w:rPr>
        <w:t xml:space="preserve"> </w:t>
      </w:r>
      <w:r w:rsidRPr="006A71A5">
        <w:rPr>
          <w:rFonts w:ascii="Tahoma" w:hAnsi="Tahoma" w:cs="Tahoma"/>
          <w:sz w:val="18"/>
          <w:szCs w:val="18"/>
          <w:rtl/>
        </w:rPr>
        <w:t xml:space="preserve">ב"נסיבות מיוחדות" </w:t>
      </w:r>
      <w:r w:rsidRPr="006A71A5">
        <w:rPr>
          <w:rFonts w:ascii="Tahoma" w:hAnsi="Tahoma" w:cs="Tahoma" w:hint="cs"/>
          <w:sz w:val="18"/>
          <w:szCs w:val="18"/>
          <w:rtl/>
        </w:rPr>
        <w:t>שבהן מתקיים עניין ציבורי חשוב המצדיק טיפול על ידי מערך האכיפה של המדינה. לדוגמה, ב</w:t>
      </w:r>
      <w:r w:rsidRPr="006A71A5">
        <w:rPr>
          <w:rFonts w:ascii="Tahoma" w:hAnsi="Tahoma" w:cs="Tahoma"/>
          <w:sz w:val="18"/>
          <w:szCs w:val="18"/>
          <w:rtl/>
        </w:rPr>
        <w:t xml:space="preserve">מקרים </w:t>
      </w:r>
      <w:r w:rsidRPr="006A71A5">
        <w:rPr>
          <w:rFonts w:ascii="Tahoma" w:hAnsi="Tahoma" w:cs="Tahoma" w:hint="cs"/>
          <w:sz w:val="18"/>
          <w:szCs w:val="18"/>
          <w:rtl/>
        </w:rPr>
        <w:t>ש</w:t>
      </w:r>
      <w:r w:rsidRPr="006A71A5">
        <w:rPr>
          <w:rFonts w:ascii="Tahoma" w:hAnsi="Tahoma" w:cs="Tahoma"/>
          <w:sz w:val="18"/>
          <w:szCs w:val="18"/>
          <w:rtl/>
        </w:rPr>
        <w:t xml:space="preserve">קיים חשש לניגוד עניינים של הוועדה המקומית או </w:t>
      </w:r>
      <w:r w:rsidRPr="006A71A5">
        <w:rPr>
          <w:rFonts w:ascii="Tahoma" w:hAnsi="Tahoma" w:cs="Tahoma" w:hint="cs"/>
          <w:sz w:val="18"/>
          <w:szCs w:val="18"/>
          <w:rtl/>
        </w:rPr>
        <w:t>ב</w:t>
      </w:r>
      <w:r w:rsidRPr="006A71A5">
        <w:rPr>
          <w:rFonts w:ascii="Tahoma" w:hAnsi="Tahoma" w:cs="Tahoma"/>
          <w:sz w:val="18"/>
          <w:szCs w:val="18"/>
          <w:rtl/>
        </w:rPr>
        <w:t xml:space="preserve">מקרים שמראית פני הצדק מחייבת כי </w:t>
      </w:r>
      <w:r w:rsidRPr="006A71A5">
        <w:rPr>
          <w:rFonts w:ascii="Tahoma" w:hAnsi="Tahoma" w:cs="Tahoma" w:hint="cs"/>
          <w:sz w:val="18"/>
          <w:szCs w:val="18"/>
          <w:rtl/>
        </w:rPr>
        <w:t xml:space="preserve">יטופלו </w:t>
      </w:r>
      <w:r w:rsidRPr="006A71A5">
        <w:rPr>
          <w:rFonts w:ascii="Tahoma" w:hAnsi="Tahoma" w:cs="Tahoma"/>
          <w:sz w:val="18"/>
          <w:szCs w:val="18"/>
          <w:rtl/>
        </w:rPr>
        <w:t>על ידי גורם שאינו קשור לוועדה המקומית או למערכת האכיפה המקומית.</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האכיפה מטעם המדינה בתחום התכנון והבנייה נעשית על ידי מערך פיקוח ואכיפה ומערך תביעה</w:t>
      </w:r>
      <w:r w:rsidRPr="006A71A5">
        <w:rPr>
          <w:rFonts w:ascii="Tahoma" w:hAnsi="Tahoma" w:cs="Tahoma"/>
          <w:sz w:val="18"/>
          <w:szCs w:val="18"/>
          <w:rtl/>
        </w:rPr>
        <w:t xml:space="preserve">: הפיקוח </w:t>
      </w:r>
      <w:r w:rsidRPr="006A71A5">
        <w:rPr>
          <w:rFonts w:ascii="Tahoma" w:hAnsi="Tahoma" w:cs="Tahoma" w:hint="cs"/>
          <w:sz w:val="18"/>
          <w:szCs w:val="18"/>
          <w:rtl/>
        </w:rPr>
        <w:t>נעשה</w:t>
      </w:r>
      <w:r w:rsidRPr="006A71A5">
        <w:rPr>
          <w:rFonts w:ascii="Tahoma" w:hAnsi="Tahoma" w:cs="Tahoma"/>
          <w:sz w:val="18"/>
          <w:szCs w:val="18"/>
          <w:rtl/>
        </w:rPr>
        <w:t xml:space="preserve"> בעיקר על ידי </w:t>
      </w:r>
      <w:r w:rsidRPr="006A71A5">
        <w:rPr>
          <w:rFonts w:ascii="Tahoma" w:hAnsi="Tahoma" w:cs="Tahoma" w:hint="cs"/>
          <w:sz w:val="18"/>
          <w:szCs w:val="18"/>
          <w:rtl/>
        </w:rPr>
        <w:t>היחידה</w:t>
      </w:r>
      <w:r w:rsidRPr="006A71A5">
        <w:rPr>
          <w:rFonts w:ascii="Tahoma" w:hAnsi="Tahoma" w:cs="Tahoma"/>
          <w:sz w:val="18"/>
          <w:szCs w:val="18"/>
          <w:rtl/>
        </w:rPr>
        <w:t xml:space="preserve"> </w:t>
      </w:r>
      <w:r w:rsidRPr="006A71A5">
        <w:rPr>
          <w:rFonts w:ascii="Tahoma" w:hAnsi="Tahoma" w:cs="Tahoma" w:hint="cs"/>
          <w:sz w:val="18"/>
          <w:szCs w:val="18"/>
          <w:rtl/>
        </w:rPr>
        <w:t>הארצית</w:t>
      </w:r>
      <w:r w:rsidRPr="006A71A5">
        <w:rPr>
          <w:rFonts w:ascii="Tahoma" w:hAnsi="Tahoma" w:cs="Tahoma"/>
          <w:sz w:val="18"/>
          <w:szCs w:val="18"/>
          <w:rtl/>
        </w:rPr>
        <w:t xml:space="preserve"> לאכיפת</w:t>
      </w:r>
      <w:r w:rsidRPr="006A71A5">
        <w:rPr>
          <w:rFonts w:ascii="Tahoma" w:hAnsi="Tahoma" w:cs="Tahoma" w:hint="cs"/>
          <w:sz w:val="18"/>
          <w:szCs w:val="18"/>
          <w:rtl/>
        </w:rPr>
        <w:t xml:space="preserve"> דיני התכנון והבנייה, הפועלת במסגרת משרד האוצר (להלן - היחידה</w:t>
      </w:r>
      <w:r w:rsidRPr="006A71A5">
        <w:rPr>
          <w:rFonts w:ascii="Tahoma" w:hAnsi="Tahoma" w:cs="Tahoma"/>
          <w:sz w:val="18"/>
          <w:szCs w:val="18"/>
          <w:rtl/>
        </w:rPr>
        <w:t xml:space="preserve"> </w:t>
      </w:r>
      <w:r w:rsidRPr="006A71A5">
        <w:rPr>
          <w:rFonts w:ascii="Tahoma" w:hAnsi="Tahoma" w:cs="Tahoma" w:hint="cs"/>
          <w:sz w:val="18"/>
          <w:szCs w:val="18"/>
          <w:rtl/>
        </w:rPr>
        <w:t>הארצית לאכיפת דיני התכנון והבנייה)</w:t>
      </w:r>
      <w:r>
        <w:rPr>
          <w:rStyle w:val="FootnoteReference0"/>
          <w:rFonts w:ascii="Tahoma" w:hAnsi="Tahoma" w:cs="Tahoma"/>
          <w:sz w:val="18"/>
          <w:szCs w:val="18"/>
          <w:rtl/>
        </w:rPr>
        <w:footnoteReference w:id="23"/>
      </w:r>
      <w:r w:rsidRPr="006A71A5">
        <w:rPr>
          <w:rFonts w:ascii="Tahoma" w:hAnsi="Tahoma" w:cs="Tahoma" w:hint="cs"/>
          <w:sz w:val="18"/>
          <w:szCs w:val="18"/>
          <w:rtl/>
        </w:rPr>
        <w:t>; והתביעה נעשית בעיקרה על ידי "המחלקה להנחיית תובעים מוסמכי היועץ המשפטי לממשלה" בפרקליטות המדינה, הפועלת במסגרת משרד המשפטים</w:t>
      </w:r>
      <w:r>
        <w:rPr>
          <w:rStyle w:val="FootnoteReference0"/>
          <w:rFonts w:ascii="Tahoma" w:hAnsi="Tahoma" w:cs="Tahoma"/>
          <w:sz w:val="18"/>
          <w:szCs w:val="18"/>
          <w:rtl/>
        </w:rPr>
        <w:footnoteReference w:id="24"/>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p>
    <w:p w:rsidR="006A7DBB" w:rsidP="0056637D">
      <w:pPr>
        <w:pStyle w:val="KOT5"/>
        <w:rPr>
          <w:rtl/>
        </w:rPr>
      </w:pPr>
      <w:r w:rsidRPr="00E378B1">
        <w:rPr>
          <w:rFonts w:hint="cs"/>
          <w:rtl/>
        </w:rPr>
        <w:t>ה</w:t>
      </w:r>
      <w:r w:rsidRPr="00E378B1">
        <w:rPr>
          <w:rFonts w:hint="eastAsia"/>
          <w:rtl/>
        </w:rPr>
        <w:t>השפעות</w:t>
      </w:r>
      <w:r w:rsidRPr="00E378B1">
        <w:rPr>
          <w:rtl/>
        </w:rPr>
        <w:t xml:space="preserve"> השליליות של הבנייה הבלתי חוקית</w:t>
      </w:r>
      <w:r>
        <w:rPr>
          <w:rFonts w:hint="cs"/>
          <w:rtl/>
        </w:rPr>
        <w:t xml:space="preserve"> </w:t>
      </w:r>
    </w:p>
    <w:p w:rsidR="006A7DBB" w:rsidRPr="006A71A5" w:rsidP="000C3400">
      <w:pPr>
        <w:spacing w:line="260" w:lineRule="exact"/>
        <w:ind w:right="2268"/>
        <w:jc w:val="both"/>
        <w:rPr>
          <w:rFonts w:ascii="Tahoma" w:hAnsi="Tahoma" w:cs="Tahoma"/>
          <w:sz w:val="18"/>
          <w:szCs w:val="18"/>
          <w:rtl/>
        </w:rPr>
      </w:pPr>
      <w:r w:rsidRPr="006A71A5">
        <w:rPr>
          <w:rFonts w:ascii="Tahoma" w:hAnsi="Tahoma" w:cs="Tahoma"/>
          <w:sz w:val="18"/>
          <w:szCs w:val="18"/>
          <w:rtl/>
        </w:rPr>
        <w:t xml:space="preserve">עבירות </w:t>
      </w:r>
      <w:r w:rsidRPr="006A71A5">
        <w:rPr>
          <w:rFonts w:ascii="Tahoma" w:hAnsi="Tahoma" w:cs="Tahoma" w:hint="cs"/>
          <w:sz w:val="18"/>
          <w:szCs w:val="18"/>
          <w:rtl/>
        </w:rPr>
        <w:t xml:space="preserve">על </w:t>
      </w:r>
      <w:r w:rsidRPr="006A71A5">
        <w:rPr>
          <w:rFonts w:ascii="Tahoma" w:hAnsi="Tahoma" w:cs="Tahoma"/>
          <w:sz w:val="18"/>
          <w:szCs w:val="18"/>
          <w:rtl/>
        </w:rPr>
        <w:t>חוק התכנון והבנייה הן בין העב</w:t>
      </w:r>
      <w:r w:rsidRPr="006A71A5">
        <w:rPr>
          <w:rFonts w:ascii="Tahoma" w:hAnsi="Tahoma" w:cs="Tahoma" w:hint="cs"/>
          <w:sz w:val="18"/>
          <w:szCs w:val="18"/>
          <w:rtl/>
        </w:rPr>
        <w:t>י</w:t>
      </w:r>
      <w:r w:rsidRPr="006A71A5">
        <w:rPr>
          <w:rFonts w:ascii="Tahoma" w:hAnsi="Tahoma" w:cs="Tahoma"/>
          <w:sz w:val="18"/>
          <w:szCs w:val="18"/>
          <w:rtl/>
        </w:rPr>
        <w:t>רות הנפוצות ביותר</w:t>
      </w:r>
      <w:r w:rsidRPr="006A71A5">
        <w:rPr>
          <w:rFonts w:ascii="Tahoma" w:hAnsi="Tahoma" w:cs="Tahoma" w:hint="cs"/>
          <w:sz w:val="18"/>
          <w:szCs w:val="18"/>
          <w:rtl/>
        </w:rPr>
        <w:t xml:space="preserve"> במדינה, וממדיהן הולכים ומתרחבים</w:t>
      </w:r>
      <w:r w:rsidRPr="006A71A5">
        <w:rPr>
          <w:rFonts w:ascii="Tahoma" w:hAnsi="Tahoma" w:cs="Tahoma"/>
          <w:sz w:val="18"/>
          <w:szCs w:val="18"/>
          <w:rtl/>
        </w:rPr>
        <w:t>. זה שנים רבות בתי המשפט שבים וקובעים כי מדובר ב"מכת מדינה" שיש להילחם בה ולמגר</w:t>
      </w:r>
      <w:r w:rsidRPr="006A71A5">
        <w:rPr>
          <w:rFonts w:ascii="Tahoma" w:hAnsi="Tahoma" w:cs="Tahoma" w:hint="cs"/>
          <w:sz w:val="18"/>
          <w:szCs w:val="18"/>
          <w:rtl/>
        </w:rPr>
        <w:t>ה</w:t>
      </w:r>
      <w:r w:rsidRPr="006A71A5">
        <w:rPr>
          <w:rFonts w:ascii="Tahoma" w:hAnsi="Tahoma" w:cs="Tahoma"/>
          <w:sz w:val="18"/>
          <w:szCs w:val="18"/>
          <w:rtl/>
        </w:rPr>
        <w:t>.</w:t>
      </w:r>
      <w:r w:rsidRPr="006A71A5">
        <w:rPr>
          <w:rFonts w:ascii="Tahoma" w:hAnsi="Tahoma" w:cs="Tahoma" w:hint="cs"/>
          <w:sz w:val="18"/>
          <w:szCs w:val="18"/>
          <w:rtl/>
        </w:rPr>
        <w:t xml:space="preserve"> ל</w:t>
      </w:r>
      <w:r w:rsidRPr="006A71A5">
        <w:rPr>
          <w:rFonts w:ascii="Tahoma" w:hAnsi="Tahoma" w:cs="Tahoma"/>
          <w:sz w:val="18"/>
          <w:szCs w:val="18"/>
          <w:rtl/>
        </w:rPr>
        <w:t>בנייה הלא</w:t>
      </w:r>
      <w:r w:rsidRPr="006A71A5">
        <w:rPr>
          <w:rFonts w:ascii="Tahoma" w:hAnsi="Tahoma" w:cs="Tahoma" w:hint="cs"/>
          <w:sz w:val="18"/>
          <w:szCs w:val="18"/>
          <w:rtl/>
        </w:rPr>
        <w:t>-</w:t>
      </w:r>
      <w:r w:rsidRPr="006A71A5">
        <w:rPr>
          <w:rFonts w:ascii="Tahoma" w:hAnsi="Tahoma" w:cs="Tahoma"/>
          <w:sz w:val="18"/>
          <w:szCs w:val="18"/>
          <w:rtl/>
        </w:rPr>
        <w:t xml:space="preserve">חוקית השפעות שליליות </w:t>
      </w:r>
      <w:r w:rsidRPr="006A71A5">
        <w:rPr>
          <w:rFonts w:ascii="Tahoma" w:hAnsi="Tahoma" w:cs="Tahoma" w:hint="cs"/>
          <w:sz w:val="18"/>
          <w:szCs w:val="18"/>
          <w:rtl/>
        </w:rPr>
        <w:t>בכמה תחומים -</w:t>
      </w:r>
      <w:r w:rsidRPr="006A71A5">
        <w:rPr>
          <w:rFonts w:ascii="Tahoma" w:hAnsi="Tahoma" w:cs="Tahoma"/>
          <w:sz w:val="18"/>
          <w:szCs w:val="18"/>
          <w:rtl/>
        </w:rPr>
        <w:t xml:space="preserve"> שימוש שלא כדין במקרקעין, קביעת עובדות בשטח </w:t>
      </w:r>
      <w:r w:rsidRPr="006A71A5">
        <w:rPr>
          <w:rFonts w:ascii="Tahoma" w:hAnsi="Tahoma" w:cs="Tahoma" w:hint="cs"/>
          <w:sz w:val="18"/>
          <w:szCs w:val="18"/>
          <w:rtl/>
        </w:rPr>
        <w:t>הפוגעות ב</w:t>
      </w:r>
      <w:r w:rsidRPr="006A71A5">
        <w:rPr>
          <w:rFonts w:ascii="Tahoma" w:hAnsi="Tahoma" w:cs="Tahoma"/>
          <w:sz w:val="18"/>
          <w:szCs w:val="18"/>
          <w:rtl/>
        </w:rPr>
        <w:t xml:space="preserve">תכנון </w:t>
      </w:r>
      <w:r w:rsidRPr="006A71A5">
        <w:rPr>
          <w:rFonts w:ascii="Tahoma" w:hAnsi="Tahoma" w:cs="Tahoma" w:hint="cs"/>
          <w:sz w:val="18"/>
          <w:szCs w:val="18"/>
          <w:rtl/>
        </w:rPr>
        <w:t>הכולל ו</w:t>
      </w:r>
      <w:r w:rsidRPr="006A71A5">
        <w:rPr>
          <w:rFonts w:ascii="Tahoma" w:hAnsi="Tahoma" w:cs="Tahoma"/>
          <w:sz w:val="18"/>
          <w:szCs w:val="18"/>
          <w:rtl/>
        </w:rPr>
        <w:t>ארוך</w:t>
      </w:r>
      <w:r w:rsidRPr="006A71A5">
        <w:rPr>
          <w:rFonts w:ascii="Tahoma" w:hAnsi="Tahoma" w:cs="Tahoma" w:hint="cs"/>
          <w:sz w:val="18"/>
          <w:szCs w:val="18"/>
          <w:rtl/>
        </w:rPr>
        <w:t xml:space="preserve"> ה</w:t>
      </w:r>
      <w:r w:rsidRPr="006A71A5">
        <w:rPr>
          <w:rFonts w:ascii="Tahoma" w:hAnsi="Tahoma" w:cs="Tahoma"/>
          <w:sz w:val="18"/>
          <w:szCs w:val="18"/>
          <w:rtl/>
        </w:rPr>
        <w:t>טווח</w:t>
      </w:r>
      <w:r w:rsidRPr="006A71A5">
        <w:rPr>
          <w:rFonts w:ascii="Tahoma" w:hAnsi="Tahoma" w:cs="Tahoma" w:hint="cs"/>
          <w:sz w:val="18"/>
          <w:szCs w:val="18"/>
          <w:rtl/>
        </w:rPr>
        <w:t>, צמצום עתודות הקרקע,</w:t>
      </w:r>
      <w:r w:rsidRPr="006A71A5">
        <w:rPr>
          <w:rFonts w:ascii="Tahoma" w:hAnsi="Tahoma" w:cs="Tahoma"/>
          <w:sz w:val="18"/>
          <w:szCs w:val="18"/>
          <w:rtl/>
        </w:rPr>
        <w:t xml:space="preserve"> פגיעה באיכות </w:t>
      </w:r>
      <w:r w:rsidRPr="006A71A5">
        <w:rPr>
          <w:rFonts w:ascii="Tahoma" w:hAnsi="Tahoma" w:cs="Tahoma"/>
          <w:sz w:val="18"/>
          <w:szCs w:val="18"/>
          <w:rtl/>
        </w:rPr>
        <w:t>החיים והסביבה</w:t>
      </w:r>
      <w:r w:rsidRPr="006A71A5">
        <w:rPr>
          <w:rFonts w:ascii="Tahoma" w:hAnsi="Tahoma" w:cs="Tahoma" w:hint="cs"/>
          <w:sz w:val="18"/>
          <w:szCs w:val="18"/>
          <w:rtl/>
        </w:rPr>
        <w:t xml:space="preserve"> ועוד</w:t>
      </w:r>
      <w:r w:rsidRPr="006A71A5">
        <w:rPr>
          <w:rFonts w:ascii="Tahoma" w:hAnsi="Tahoma" w:cs="Tahoma"/>
          <w:sz w:val="18"/>
          <w:szCs w:val="18"/>
          <w:rtl/>
        </w:rPr>
        <w:t xml:space="preserve">. </w:t>
      </w:r>
      <w:r w:rsidRPr="006A71A5">
        <w:rPr>
          <w:rFonts w:ascii="Tahoma" w:hAnsi="Tahoma" w:cs="Tahoma" w:hint="cs"/>
          <w:sz w:val="18"/>
          <w:szCs w:val="18"/>
          <w:rtl/>
        </w:rPr>
        <w:t>נוסף על כך, עבירות בנייה עלולות לפגוע בעקרונות השקיפות ושיתוף הציבור בהליך התכנון, ועצם נראותן לעין עלולה ליצור "נורמה" שגורמים נוספים יאמצו אותה, מאחר שבין היתר הפיתוי הכלכלי לביצוע העבירות הוא גדול. עבירות אלו גם מכרסמות באמון הציבור במערכות השלטון ובמערכת אכיפת החוק. לבנייה בלתי חוקית יש גם היבטים הקשורים לבטיחות המבנים, ומאחר שהיא נעשית בלי אישורם של גורמי הבקרה כקבוע בחוק ובתקנותיו (ראו פירוט בהמשך) נשקפת ממנה סכנת פגיעה בשלום הציבור</w:t>
      </w:r>
      <w:r>
        <w:rPr>
          <w:rStyle w:val="FootnoteReference0"/>
          <w:rFonts w:ascii="Tahoma" w:hAnsi="Tahoma" w:cs="Tahoma"/>
          <w:sz w:val="18"/>
          <w:szCs w:val="18"/>
          <w:rtl/>
        </w:rPr>
        <w:footnoteReference w:id="25"/>
      </w:r>
      <w:r w:rsidRPr="006A71A5">
        <w:rPr>
          <w:rFonts w:ascii="Tahoma" w:hAnsi="Tahoma" w:cs="Tahoma" w:hint="cs"/>
          <w:sz w:val="18"/>
          <w:szCs w:val="18"/>
          <w:rtl/>
        </w:rPr>
        <w:t>.</w:t>
      </w:r>
      <w:r w:rsidRPr="0012789B" w:rsidR="00A27EC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A27E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96618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35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A27ECB">
                            <w:pPr>
                              <w:spacing w:after="0" w:line="240" w:lineRule="auto"/>
                              <w:rPr>
                                <w:color w:val="0B5294"/>
                                <w:spacing w:val="-4"/>
                                <w:sz w:val="24"/>
                                <w:szCs w:val="24"/>
                                <w:rtl/>
                                <w:cs/>
                              </w:rPr>
                            </w:pPr>
                            <w:r w:rsidRPr="00A27ECB">
                              <w:rPr>
                                <w:rFonts w:cs="Tahoma" w:hint="eastAsia"/>
                                <w:color w:val="0B5294"/>
                                <w:spacing w:val="-4"/>
                                <w:sz w:val="24"/>
                                <w:szCs w:val="24"/>
                                <w:rtl/>
                              </w:rPr>
                              <w:t>לבנייה</w:t>
                            </w:r>
                            <w:r w:rsidRPr="00A27ECB">
                              <w:rPr>
                                <w:rFonts w:cs="Tahoma"/>
                                <w:color w:val="0B5294"/>
                                <w:spacing w:val="-4"/>
                                <w:sz w:val="24"/>
                                <w:szCs w:val="24"/>
                                <w:rtl/>
                              </w:rPr>
                              <w:t xml:space="preserve"> </w:t>
                            </w:r>
                            <w:r w:rsidRPr="00A27ECB">
                              <w:rPr>
                                <w:rFonts w:cs="Tahoma" w:hint="eastAsia"/>
                                <w:color w:val="0B5294"/>
                                <w:spacing w:val="-4"/>
                                <w:sz w:val="24"/>
                                <w:szCs w:val="24"/>
                                <w:rtl/>
                              </w:rPr>
                              <w:t>הלא</w:t>
                            </w:r>
                            <w:r w:rsidRPr="00A27ECB">
                              <w:rPr>
                                <w:rFonts w:cs="Tahoma"/>
                                <w:color w:val="0B5294"/>
                                <w:spacing w:val="-4"/>
                                <w:sz w:val="24"/>
                                <w:szCs w:val="24"/>
                                <w:rtl/>
                              </w:rPr>
                              <w:t>-</w:t>
                            </w:r>
                            <w:r w:rsidRPr="00A27ECB">
                              <w:rPr>
                                <w:rFonts w:cs="Tahoma" w:hint="eastAsia"/>
                                <w:color w:val="0B5294"/>
                                <w:spacing w:val="-4"/>
                                <w:sz w:val="24"/>
                                <w:szCs w:val="24"/>
                                <w:rtl/>
                              </w:rPr>
                              <w:t>חוקית</w:t>
                            </w:r>
                            <w:r w:rsidRPr="00A27ECB">
                              <w:rPr>
                                <w:rFonts w:cs="Tahoma"/>
                                <w:color w:val="0B5294"/>
                                <w:spacing w:val="-4"/>
                                <w:sz w:val="24"/>
                                <w:szCs w:val="24"/>
                                <w:rtl/>
                              </w:rPr>
                              <w:t xml:space="preserve"> </w:t>
                            </w:r>
                            <w:r w:rsidRPr="00A27ECB">
                              <w:rPr>
                                <w:rFonts w:cs="Tahoma" w:hint="eastAsia"/>
                                <w:color w:val="0B5294"/>
                                <w:spacing w:val="-4"/>
                                <w:sz w:val="24"/>
                                <w:szCs w:val="24"/>
                                <w:rtl/>
                              </w:rPr>
                              <w:t>השפעות</w:t>
                            </w:r>
                            <w:r w:rsidRPr="00A27ECB">
                              <w:rPr>
                                <w:rFonts w:cs="Tahoma"/>
                                <w:color w:val="0B5294"/>
                                <w:spacing w:val="-4"/>
                                <w:sz w:val="24"/>
                                <w:szCs w:val="24"/>
                                <w:rtl/>
                              </w:rPr>
                              <w:t xml:space="preserve"> </w:t>
                            </w:r>
                            <w:r w:rsidRPr="00A27ECB">
                              <w:rPr>
                                <w:rFonts w:cs="Tahoma" w:hint="eastAsia"/>
                                <w:color w:val="0B5294"/>
                                <w:spacing w:val="-4"/>
                                <w:sz w:val="24"/>
                                <w:szCs w:val="24"/>
                                <w:rtl/>
                              </w:rPr>
                              <w:t>שליליות</w:t>
                            </w:r>
                            <w:r w:rsidRPr="00A27ECB">
                              <w:rPr>
                                <w:rFonts w:cs="Tahoma"/>
                                <w:color w:val="0B5294"/>
                                <w:spacing w:val="-4"/>
                                <w:sz w:val="24"/>
                                <w:szCs w:val="24"/>
                                <w:rtl/>
                              </w:rPr>
                              <w:t xml:space="preserve"> </w:t>
                            </w:r>
                            <w:r w:rsidRPr="00A27ECB">
                              <w:rPr>
                                <w:rFonts w:cs="Tahoma" w:hint="eastAsia"/>
                                <w:color w:val="0B5294"/>
                                <w:spacing w:val="-4"/>
                                <w:sz w:val="24"/>
                                <w:szCs w:val="24"/>
                                <w:rtl/>
                              </w:rPr>
                              <w:t>בכמה</w:t>
                            </w:r>
                            <w:r w:rsidRPr="00A27ECB">
                              <w:rPr>
                                <w:rFonts w:cs="Tahoma"/>
                                <w:color w:val="0B5294"/>
                                <w:spacing w:val="-4"/>
                                <w:sz w:val="24"/>
                                <w:szCs w:val="24"/>
                                <w:rtl/>
                              </w:rPr>
                              <w:t xml:space="preserve"> </w:t>
                            </w:r>
                            <w:r w:rsidRPr="00A27ECB">
                              <w:rPr>
                                <w:rFonts w:cs="Tahoma" w:hint="eastAsia"/>
                                <w:color w:val="0B5294"/>
                                <w:spacing w:val="-4"/>
                                <w:sz w:val="24"/>
                                <w:szCs w:val="24"/>
                                <w:rtl/>
                              </w:rPr>
                              <w:t>תחומים</w:t>
                            </w:r>
                            <w:r w:rsidRPr="00A27ECB">
                              <w:rPr>
                                <w:rFonts w:cs="Tahoma"/>
                                <w:color w:val="0B5294"/>
                                <w:spacing w:val="-4"/>
                                <w:sz w:val="24"/>
                                <w:szCs w:val="24"/>
                                <w:rtl/>
                              </w:rPr>
                              <w:t xml:space="preserve">: </w:t>
                            </w:r>
                            <w:r w:rsidRPr="00A27ECB">
                              <w:rPr>
                                <w:rFonts w:cs="Tahoma" w:hint="eastAsia"/>
                                <w:color w:val="0B5294"/>
                                <w:spacing w:val="-4"/>
                                <w:sz w:val="24"/>
                                <w:szCs w:val="24"/>
                                <w:rtl/>
                              </w:rPr>
                              <w:t>עבירות</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w:t>
                            </w:r>
                            <w:r w:rsidRPr="00A27ECB">
                              <w:rPr>
                                <w:rFonts w:cs="Tahoma" w:hint="eastAsia"/>
                                <w:color w:val="0B5294"/>
                                <w:spacing w:val="-4"/>
                                <w:sz w:val="24"/>
                                <w:szCs w:val="24"/>
                                <w:rtl/>
                              </w:rPr>
                              <w:t>עלולות</w:t>
                            </w:r>
                            <w:r w:rsidRPr="00A27ECB">
                              <w:rPr>
                                <w:rFonts w:cs="Tahoma"/>
                                <w:color w:val="0B5294"/>
                                <w:spacing w:val="-4"/>
                                <w:sz w:val="24"/>
                                <w:szCs w:val="24"/>
                                <w:rtl/>
                              </w:rPr>
                              <w:t xml:space="preserve"> </w:t>
                            </w:r>
                            <w:r w:rsidRPr="00A27ECB">
                              <w:rPr>
                                <w:rFonts w:cs="Tahoma" w:hint="eastAsia"/>
                                <w:color w:val="0B5294"/>
                                <w:spacing w:val="-4"/>
                                <w:sz w:val="24"/>
                                <w:szCs w:val="24"/>
                                <w:rtl/>
                              </w:rPr>
                              <w:t>לפגוע</w:t>
                            </w:r>
                            <w:r w:rsidRPr="00A27ECB">
                              <w:rPr>
                                <w:rFonts w:cs="Tahoma"/>
                                <w:color w:val="0B5294"/>
                                <w:spacing w:val="-4"/>
                                <w:sz w:val="24"/>
                                <w:szCs w:val="24"/>
                                <w:rtl/>
                              </w:rPr>
                              <w:t xml:space="preserve"> </w:t>
                            </w:r>
                            <w:r w:rsidRPr="00A27ECB">
                              <w:rPr>
                                <w:rFonts w:cs="Tahoma" w:hint="eastAsia"/>
                                <w:color w:val="0B5294"/>
                                <w:spacing w:val="-4"/>
                                <w:sz w:val="24"/>
                                <w:szCs w:val="24"/>
                                <w:rtl/>
                              </w:rPr>
                              <w:t>בעקרונות</w:t>
                            </w:r>
                            <w:r w:rsidRPr="00A27ECB">
                              <w:rPr>
                                <w:rFonts w:cs="Tahoma"/>
                                <w:color w:val="0B5294"/>
                                <w:spacing w:val="-4"/>
                                <w:sz w:val="24"/>
                                <w:szCs w:val="24"/>
                                <w:rtl/>
                              </w:rPr>
                              <w:t xml:space="preserve"> </w:t>
                            </w:r>
                            <w:r w:rsidRPr="00A27ECB">
                              <w:rPr>
                                <w:rFonts w:cs="Tahoma" w:hint="eastAsia"/>
                                <w:color w:val="0B5294"/>
                                <w:spacing w:val="-4"/>
                                <w:sz w:val="24"/>
                                <w:szCs w:val="24"/>
                                <w:rtl/>
                              </w:rPr>
                              <w:t>השקיפות</w:t>
                            </w:r>
                            <w:r w:rsidRPr="00A27ECB">
                              <w:rPr>
                                <w:rFonts w:cs="Tahoma"/>
                                <w:color w:val="0B5294"/>
                                <w:spacing w:val="-4"/>
                                <w:sz w:val="24"/>
                                <w:szCs w:val="24"/>
                                <w:rtl/>
                              </w:rPr>
                              <w:t xml:space="preserve"> </w:t>
                            </w:r>
                            <w:r w:rsidRPr="00A27ECB">
                              <w:rPr>
                                <w:rFonts w:cs="Tahoma" w:hint="eastAsia"/>
                                <w:color w:val="0B5294"/>
                                <w:spacing w:val="-4"/>
                                <w:sz w:val="24"/>
                                <w:szCs w:val="24"/>
                                <w:rtl/>
                              </w:rPr>
                              <w:t>ושיתוף</w:t>
                            </w:r>
                            <w:r w:rsidRPr="00A27ECB">
                              <w:rPr>
                                <w:rFonts w:cs="Tahoma"/>
                                <w:color w:val="0B5294"/>
                                <w:spacing w:val="-4"/>
                                <w:sz w:val="24"/>
                                <w:szCs w:val="24"/>
                                <w:rtl/>
                              </w:rPr>
                              <w:t xml:space="preserve"> </w:t>
                            </w:r>
                            <w:r w:rsidRPr="00A27ECB">
                              <w:rPr>
                                <w:rFonts w:cs="Tahoma" w:hint="eastAsia"/>
                                <w:color w:val="0B5294"/>
                                <w:spacing w:val="-4"/>
                                <w:sz w:val="24"/>
                                <w:szCs w:val="24"/>
                                <w:rtl/>
                              </w:rPr>
                              <w:t>הציבור</w:t>
                            </w:r>
                            <w:r w:rsidRPr="00A27ECB">
                              <w:rPr>
                                <w:rFonts w:cs="Tahoma"/>
                                <w:color w:val="0B5294"/>
                                <w:spacing w:val="-4"/>
                                <w:sz w:val="24"/>
                                <w:szCs w:val="24"/>
                                <w:rtl/>
                              </w:rPr>
                              <w:t xml:space="preserve"> </w:t>
                            </w:r>
                            <w:r w:rsidRPr="00A27ECB">
                              <w:rPr>
                                <w:rFonts w:cs="Tahoma" w:hint="eastAsia"/>
                                <w:color w:val="0B5294"/>
                                <w:spacing w:val="-4"/>
                                <w:sz w:val="24"/>
                                <w:szCs w:val="24"/>
                                <w:rtl/>
                              </w:rPr>
                              <w:t>בהליך</w:t>
                            </w:r>
                            <w:r w:rsidRPr="00A27ECB">
                              <w:rPr>
                                <w:rFonts w:cs="Tahoma"/>
                                <w:color w:val="0B5294"/>
                                <w:spacing w:val="-4"/>
                                <w:sz w:val="24"/>
                                <w:szCs w:val="24"/>
                                <w:rtl/>
                              </w:rPr>
                              <w:t xml:space="preserve"> </w:t>
                            </w:r>
                            <w:r w:rsidRPr="00A27ECB">
                              <w:rPr>
                                <w:rFonts w:cs="Tahoma" w:hint="eastAsia"/>
                                <w:color w:val="0B5294"/>
                                <w:spacing w:val="-4"/>
                                <w:sz w:val="24"/>
                                <w:szCs w:val="24"/>
                                <w:rtl/>
                              </w:rPr>
                              <w:t>התכנון</w:t>
                            </w:r>
                            <w:r w:rsidRPr="00A27ECB">
                              <w:rPr>
                                <w:rFonts w:cs="Tahoma"/>
                                <w:color w:val="0B5294"/>
                                <w:spacing w:val="-4"/>
                                <w:sz w:val="24"/>
                                <w:szCs w:val="24"/>
                                <w:rtl/>
                              </w:rPr>
                              <w:t xml:space="preserve">; </w:t>
                            </w:r>
                            <w:r w:rsidRPr="00A27ECB">
                              <w:rPr>
                                <w:rFonts w:cs="Tahoma" w:hint="eastAsia"/>
                                <w:color w:val="0B5294"/>
                                <w:spacing w:val="-4"/>
                                <w:sz w:val="24"/>
                                <w:szCs w:val="24"/>
                                <w:rtl/>
                              </w:rPr>
                              <w:t>הן</w:t>
                            </w:r>
                            <w:r w:rsidRPr="00A27ECB">
                              <w:rPr>
                                <w:rFonts w:cs="Tahoma"/>
                                <w:color w:val="0B5294"/>
                                <w:spacing w:val="-4"/>
                                <w:sz w:val="24"/>
                                <w:szCs w:val="24"/>
                                <w:rtl/>
                              </w:rPr>
                              <w:t xml:space="preserve"> </w:t>
                            </w:r>
                            <w:r w:rsidRPr="00A27ECB">
                              <w:rPr>
                                <w:rFonts w:cs="Tahoma" w:hint="eastAsia"/>
                                <w:color w:val="0B5294"/>
                                <w:spacing w:val="-4"/>
                                <w:sz w:val="24"/>
                                <w:szCs w:val="24"/>
                                <w:rtl/>
                              </w:rPr>
                              <w:t>מכרסמות</w:t>
                            </w:r>
                            <w:r w:rsidRPr="00A27ECB">
                              <w:rPr>
                                <w:rFonts w:cs="Tahoma"/>
                                <w:color w:val="0B5294"/>
                                <w:spacing w:val="-4"/>
                                <w:sz w:val="24"/>
                                <w:szCs w:val="24"/>
                                <w:rtl/>
                              </w:rPr>
                              <w:t xml:space="preserve"> </w:t>
                            </w:r>
                            <w:r w:rsidRPr="00A27ECB">
                              <w:rPr>
                                <w:rFonts w:cs="Tahoma" w:hint="eastAsia"/>
                                <w:color w:val="0B5294"/>
                                <w:spacing w:val="-4"/>
                                <w:sz w:val="24"/>
                                <w:szCs w:val="24"/>
                                <w:rtl/>
                              </w:rPr>
                              <w:t>באמון</w:t>
                            </w:r>
                            <w:r w:rsidRPr="00A27ECB">
                              <w:rPr>
                                <w:rFonts w:cs="Tahoma"/>
                                <w:color w:val="0B5294"/>
                                <w:spacing w:val="-4"/>
                                <w:sz w:val="24"/>
                                <w:szCs w:val="24"/>
                                <w:rtl/>
                              </w:rPr>
                              <w:t xml:space="preserve"> </w:t>
                            </w:r>
                            <w:r w:rsidRPr="00A27ECB">
                              <w:rPr>
                                <w:rFonts w:cs="Tahoma" w:hint="eastAsia"/>
                                <w:color w:val="0B5294"/>
                                <w:spacing w:val="-4"/>
                                <w:sz w:val="24"/>
                                <w:szCs w:val="24"/>
                                <w:rtl/>
                              </w:rPr>
                              <w:t>הציבור</w:t>
                            </w:r>
                            <w:r w:rsidRPr="00A27ECB">
                              <w:rPr>
                                <w:rFonts w:cs="Tahoma"/>
                                <w:color w:val="0B5294"/>
                                <w:spacing w:val="-4"/>
                                <w:sz w:val="24"/>
                                <w:szCs w:val="24"/>
                                <w:rtl/>
                              </w:rPr>
                              <w:t xml:space="preserve"> </w:t>
                            </w:r>
                            <w:r w:rsidRPr="00A27ECB">
                              <w:rPr>
                                <w:rFonts w:cs="Tahoma" w:hint="eastAsia"/>
                                <w:color w:val="0B5294"/>
                                <w:spacing w:val="-4"/>
                                <w:sz w:val="24"/>
                                <w:szCs w:val="24"/>
                                <w:rtl/>
                              </w:rPr>
                              <w:t>במערכות</w:t>
                            </w:r>
                            <w:r w:rsidRPr="00A27ECB">
                              <w:rPr>
                                <w:rFonts w:cs="Tahoma"/>
                                <w:color w:val="0B5294"/>
                                <w:spacing w:val="-4"/>
                                <w:sz w:val="24"/>
                                <w:szCs w:val="24"/>
                                <w:rtl/>
                              </w:rPr>
                              <w:t xml:space="preserve"> </w:t>
                            </w:r>
                            <w:r w:rsidRPr="00A27ECB">
                              <w:rPr>
                                <w:rFonts w:cs="Tahoma" w:hint="eastAsia"/>
                                <w:color w:val="0B5294"/>
                                <w:spacing w:val="-4"/>
                                <w:sz w:val="24"/>
                                <w:szCs w:val="24"/>
                                <w:rtl/>
                              </w:rPr>
                              <w:t>השלטון</w:t>
                            </w:r>
                            <w:r w:rsidRPr="00A27ECB">
                              <w:rPr>
                                <w:rFonts w:cs="Tahoma"/>
                                <w:color w:val="0B5294"/>
                                <w:spacing w:val="-4"/>
                                <w:sz w:val="24"/>
                                <w:szCs w:val="24"/>
                                <w:rtl/>
                              </w:rPr>
                              <w:t xml:space="preserve"> </w:t>
                            </w:r>
                            <w:r w:rsidRPr="00A27ECB">
                              <w:rPr>
                                <w:rFonts w:cs="Tahoma" w:hint="eastAsia"/>
                                <w:color w:val="0B5294"/>
                                <w:spacing w:val="-4"/>
                                <w:sz w:val="24"/>
                                <w:szCs w:val="24"/>
                                <w:rtl/>
                              </w:rPr>
                              <w:t>ובמערכת</w:t>
                            </w:r>
                            <w:r w:rsidRPr="00A27ECB">
                              <w:rPr>
                                <w:rFonts w:cs="Tahoma"/>
                                <w:color w:val="0B5294"/>
                                <w:spacing w:val="-4"/>
                                <w:sz w:val="24"/>
                                <w:szCs w:val="24"/>
                                <w:rtl/>
                              </w:rPr>
                              <w:t xml:space="preserve"> </w:t>
                            </w:r>
                            <w:r w:rsidRPr="00A27ECB">
                              <w:rPr>
                                <w:rFonts w:cs="Tahoma" w:hint="eastAsia"/>
                                <w:color w:val="0B5294"/>
                                <w:spacing w:val="-4"/>
                                <w:sz w:val="24"/>
                                <w:szCs w:val="24"/>
                                <w:rtl/>
                              </w:rPr>
                              <w:t>אכיפת</w:t>
                            </w:r>
                            <w:r w:rsidRPr="00A27ECB">
                              <w:rPr>
                                <w:rFonts w:cs="Tahoma"/>
                                <w:color w:val="0B5294"/>
                                <w:spacing w:val="-4"/>
                                <w:sz w:val="24"/>
                                <w:szCs w:val="24"/>
                                <w:rtl/>
                              </w:rPr>
                              <w:t xml:space="preserve"> </w:t>
                            </w:r>
                            <w:r w:rsidRPr="00A27ECB">
                              <w:rPr>
                                <w:rFonts w:cs="Tahoma" w:hint="eastAsia"/>
                                <w:color w:val="0B5294"/>
                                <w:spacing w:val="-4"/>
                                <w:sz w:val="24"/>
                                <w:szCs w:val="24"/>
                                <w:rtl/>
                              </w:rPr>
                              <w:t>החוק</w:t>
                            </w:r>
                            <w:r w:rsidRPr="00A27ECB">
                              <w:rPr>
                                <w:rFonts w:cs="Tahoma"/>
                                <w:color w:val="0B5294"/>
                                <w:spacing w:val="-4"/>
                                <w:sz w:val="24"/>
                                <w:szCs w:val="24"/>
                                <w:rtl/>
                              </w:rPr>
                              <w:t xml:space="preserve">; </w:t>
                            </w:r>
                            <w:r w:rsidRPr="00A27ECB">
                              <w:rPr>
                                <w:rFonts w:cs="Tahoma" w:hint="eastAsia"/>
                                <w:color w:val="0B5294"/>
                                <w:spacing w:val="-4"/>
                                <w:sz w:val="24"/>
                                <w:szCs w:val="24"/>
                                <w:rtl/>
                              </w:rPr>
                              <w:t>ויש</w:t>
                            </w:r>
                            <w:r w:rsidRPr="00A27ECB">
                              <w:rPr>
                                <w:rFonts w:cs="Tahoma"/>
                                <w:color w:val="0B5294"/>
                                <w:spacing w:val="-4"/>
                                <w:sz w:val="24"/>
                                <w:szCs w:val="24"/>
                                <w:rtl/>
                              </w:rPr>
                              <w:t xml:space="preserve"> </w:t>
                            </w:r>
                            <w:r w:rsidRPr="00A27ECB">
                              <w:rPr>
                                <w:rFonts w:cs="Tahoma" w:hint="eastAsia"/>
                                <w:color w:val="0B5294"/>
                                <w:spacing w:val="-4"/>
                                <w:sz w:val="24"/>
                                <w:szCs w:val="24"/>
                                <w:rtl/>
                              </w:rPr>
                              <w:t>להן</w:t>
                            </w:r>
                            <w:r w:rsidRPr="00A27ECB">
                              <w:rPr>
                                <w:rFonts w:cs="Tahoma"/>
                                <w:color w:val="0B5294"/>
                                <w:spacing w:val="-4"/>
                                <w:sz w:val="24"/>
                                <w:szCs w:val="24"/>
                                <w:rtl/>
                              </w:rPr>
                              <w:t xml:space="preserve"> </w:t>
                            </w:r>
                            <w:r w:rsidRPr="00A27ECB">
                              <w:rPr>
                                <w:rFonts w:cs="Tahoma" w:hint="eastAsia"/>
                                <w:color w:val="0B5294"/>
                                <w:spacing w:val="-4"/>
                                <w:sz w:val="24"/>
                                <w:szCs w:val="24"/>
                                <w:rtl/>
                              </w:rPr>
                              <w:t>גם</w:t>
                            </w:r>
                            <w:r w:rsidRPr="00A27ECB">
                              <w:rPr>
                                <w:rFonts w:cs="Tahoma"/>
                                <w:color w:val="0B5294"/>
                                <w:spacing w:val="-4"/>
                                <w:sz w:val="24"/>
                                <w:szCs w:val="24"/>
                                <w:rtl/>
                              </w:rPr>
                              <w:t xml:space="preserve"> </w:t>
                            </w:r>
                            <w:r w:rsidRPr="00A27ECB">
                              <w:rPr>
                                <w:rFonts w:cs="Tahoma" w:hint="eastAsia"/>
                                <w:color w:val="0B5294"/>
                                <w:spacing w:val="-4"/>
                                <w:sz w:val="24"/>
                                <w:szCs w:val="24"/>
                                <w:rtl/>
                              </w:rPr>
                              <w:t>היבטים</w:t>
                            </w:r>
                            <w:r w:rsidRPr="00A27ECB">
                              <w:rPr>
                                <w:rFonts w:cs="Tahoma"/>
                                <w:color w:val="0B5294"/>
                                <w:spacing w:val="-4"/>
                                <w:sz w:val="24"/>
                                <w:szCs w:val="24"/>
                                <w:rtl/>
                              </w:rPr>
                              <w:t xml:space="preserve"> </w:t>
                            </w:r>
                            <w:r w:rsidRPr="00A27ECB">
                              <w:rPr>
                                <w:rFonts w:cs="Tahoma" w:hint="eastAsia"/>
                                <w:color w:val="0B5294"/>
                                <w:spacing w:val="-4"/>
                                <w:sz w:val="24"/>
                                <w:szCs w:val="24"/>
                                <w:rtl/>
                              </w:rPr>
                              <w:t>הקשורים</w:t>
                            </w:r>
                            <w:r w:rsidRPr="00A27ECB">
                              <w:rPr>
                                <w:rFonts w:cs="Tahoma"/>
                                <w:color w:val="0B5294"/>
                                <w:spacing w:val="-4"/>
                                <w:sz w:val="24"/>
                                <w:szCs w:val="24"/>
                                <w:rtl/>
                              </w:rPr>
                              <w:t xml:space="preserve"> </w:t>
                            </w:r>
                            <w:r w:rsidRPr="00A27ECB">
                              <w:rPr>
                                <w:rFonts w:cs="Tahoma" w:hint="eastAsia"/>
                                <w:color w:val="0B5294"/>
                                <w:spacing w:val="-4"/>
                                <w:sz w:val="24"/>
                                <w:szCs w:val="24"/>
                                <w:rtl/>
                              </w:rPr>
                              <w:t>לבטיחות</w:t>
                            </w:r>
                            <w:r w:rsidRPr="00A27ECB">
                              <w:rPr>
                                <w:rFonts w:cs="Tahoma"/>
                                <w:color w:val="0B5294"/>
                                <w:spacing w:val="-4"/>
                                <w:sz w:val="24"/>
                                <w:szCs w:val="24"/>
                                <w:rtl/>
                              </w:rPr>
                              <w:t xml:space="preserve"> </w:t>
                            </w:r>
                            <w:r w:rsidRPr="00A27ECB">
                              <w:rPr>
                                <w:rFonts w:cs="Tahoma" w:hint="eastAsia"/>
                                <w:color w:val="0B5294"/>
                                <w:spacing w:val="-4"/>
                                <w:sz w:val="24"/>
                                <w:szCs w:val="24"/>
                                <w:rtl/>
                              </w:rPr>
                              <w:t>המבנים</w:t>
                            </w:r>
                          </w:p>
                          <w:p w:rsidR="00270012" w:rsidRPr="00373C5D" w:rsidP="00A27E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62015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004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70012" w:rsidRPr="00373C5D" w:rsidP="00A27EC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389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A27ECB">
                      <w:pPr>
                        <w:spacing w:after="0" w:line="240" w:lineRule="auto"/>
                        <w:rPr>
                          <w:color w:val="0B5294"/>
                          <w:spacing w:val="-4"/>
                          <w:sz w:val="24"/>
                          <w:szCs w:val="24"/>
                          <w:rtl/>
                          <w:cs/>
                        </w:rPr>
                      </w:pPr>
                      <w:r w:rsidRPr="00A27ECB">
                        <w:rPr>
                          <w:rFonts w:cs="Tahoma" w:hint="eastAsia"/>
                          <w:color w:val="0B5294"/>
                          <w:spacing w:val="-4"/>
                          <w:sz w:val="24"/>
                          <w:szCs w:val="24"/>
                          <w:rtl/>
                        </w:rPr>
                        <w:t>לבנייה</w:t>
                      </w:r>
                      <w:r w:rsidRPr="00A27ECB">
                        <w:rPr>
                          <w:rFonts w:cs="Tahoma"/>
                          <w:color w:val="0B5294"/>
                          <w:spacing w:val="-4"/>
                          <w:sz w:val="24"/>
                          <w:szCs w:val="24"/>
                          <w:rtl/>
                        </w:rPr>
                        <w:t xml:space="preserve"> </w:t>
                      </w:r>
                      <w:r w:rsidRPr="00A27ECB">
                        <w:rPr>
                          <w:rFonts w:cs="Tahoma" w:hint="eastAsia"/>
                          <w:color w:val="0B5294"/>
                          <w:spacing w:val="-4"/>
                          <w:sz w:val="24"/>
                          <w:szCs w:val="24"/>
                          <w:rtl/>
                        </w:rPr>
                        <w:t>הלא</w:t>
                      </w:r>
                      <w:r w:rsidRPr="00A27ECB">
                        <w:rPr>
                          <w:rFonts w:cs="Tahoma"/>
                          <w:color w:val="0B5294"/>
                          <w:spacing w:val="-4"/>
                          <w:sz w:val="24"/>
                          <w:szCs w:val="24"/>
                          <w:rtl/>
                        </w:rPr>
                        <w:t>-</w:t>
                      </w:r>
                      <w:r w:rsidRPr="00A27ECB">
                        <w:rPr>
                          <w:rFonts w:cs="Tahoma" w:hint="eastAsia"/>
                          <w:color w:val="0B5294"/>
                          <w:spacing w:val="-4"/>
                          <w:sz w:val="24"/>
                          <w:szCs w:val="24"/>
                          <w:rtl/>
                        </w:rPr>
                        <w:t>חוקית</w:t>
                      </w:r>
                      <w:r w:rsidRPr="00A27ECB">
                        <w:rPr>
                          <w:rFonts w:cs="Tahoma"/>
                          <w:color w:val="0B5294"/>
                          <w:spacing w:val="-4"/>
                          <w:sz w:val="24"/>
                          <w:szCs w:val="24"/>
                          <w:rtl/>
                        </w:rPr>
                        <w:t xml:space="preserve"> </w:t>
                      </w:r>
                      <w:r w:rsidRPr="00A27ECB">
                        <w:rPr>
                          <w:rFonts w:cs="Tahoma" w:hint="eastAsia"/>
                          <w:color w:val="0B5294"/>
                          <w:spacing w:val="-4"/>
                          <w:sz w:val="24"/>
                          <w:szCs w:val="24"/>
                          <w:rtl/>
                        </w:rPr>
                        <w:t>השפעות</w:t>
                      </w:r>
                      <w:r w:rsidRPr="00A27ECB">
                        <w:rPr>
                          <w:rFonts w:cs="Tahoma"/>
                          <w:color w:val="0B5294"/>
                          <w:spacing w:val="-4"/>
                          <w:sz w:val="24"/>
                          <w:szCs w:val="24"/>
                          <w:rtl/>
                        </w:rPr>
                        <w:t xml:space="preserve"> </w:t>
                      </w:r>
                      <w:r w:rsidRPr="00A27ECB">
                        <w:rPr>
                          <w:rFonts w:cs="Tahoma" w:hint="eastAsia"/>
                          <w:color w:val="0B5294"/>
                          <w:spacing w:val="-4"/>
                          <w:sz w:val="24"/>
                          <w:szCs w:val="24"/>
                          <w:rtl/>
                        </w:rPr>
                        <w:t>שליליות</w:t>
                      </w:r>
                      <w:r w:rsidRPr="00A27ECB">
                        <w:rPr>
                          <w:rFonts w:cs="Tahoma"/>
                          <w:color w:val="0B5294"/>
                          <w:spacing w:val="-4"/>
                          <w:sz w:val="24"/>
                          <w:szCs w:val="24"/>
                          <w:rtl/>
                        </w:rPr>
                        <w:t xml:space="preserve"> </w:t>
                      </w:r>
                      <w:r w:rsidRPr="00A27ECB">
                        <w:rPr>
                          <w:rFonts w:cs="Tahoma" w:hint="eastAsia"/>
                          <w:color w:val="0B5294"/>
                          <w:spacing w:val="-4"/>
                          <w:sz w:val="24"/>
                          <w:szCs w:val="24"/>
                          <w:rtl/>
                        </w:rPr>
                        <w:t>בכמה</w:t>
                      </w:r>
                      <w:r w:rsidRPr="00A27ECB">
                        <w:rPr>
                          <w:rFonts w:cs="Tahoma"/>
                          <w:color w:val="0B5294"/>
                          <w:spacing w:val="-4"/>
                          <w:sz w:val="24"/>
                          <w:szCs w:val="24"/>
                          <w:rtl/>
                        </w:rPr>
                        <w:t xml:space="preserve"> </w:t>
                      </w:r>
                      <w:r w:rsidRPr="00A27ECB">
                        <w:rPr>
                          <w:rFonts w:cs="Tahoma" w:hint="eastAsia"/>
                          <w:color w:val="0B5294"/>
                          <w:spacing w:val="-4"/>
                          <w:sz w:val="24"/>
                          <w:szCs w:val="24"/>
                          <w:rtl/>
                        </w:rPr>
                        <w:t>תחומים</w:t>
                      </w:r>
                      <w:r w:rsidRPr="00A27ECB">
                        <w:rPr>
                          <w:rFonts w:cs="Tahoma"/>
                          <w:color w:val="0B5294"/>
                          <w:spacing w:val="-4"/>
                          <w:sz w:val="24"/>
                          <w:szCs w:val="24"/>
                          <w:rtl/>
                        </w:rPr>
                        <w:t xml:space="preserve">: </w:t>
                      </w:r>
                      <w:r w:rsidRPr="00A27ECB">
                        <w:rPr>
                          <w:rFonts w:cs="Tahoma" w:hint="eastAsia"/>
                          <w:color w:val="0B5294"/>
                          <w:spacing w:val="-4"/>
                          <w:sz w:val="24"/>
                          <w:szCs w:val="24"/>
                          <w:rtl/>
                        </w:rPr>
                        <w:t>עבירות</w:t>
                      </w:r>
                      <w:r w:rsidRPr="00A27ECB">
                        <w:rPr>
                          <w:rFonts w:cs="Tahoma"/>
                          <w:color w:val="0B5294"/>
                          <w:spacing w:val="-4"/>
                          <w:sz w:val="24"/>
                          <w:szCs w:val="24"/>
                          <w:rtl/>
                        </w:rPr>
                        <w:t xml:space="preserve"> </w:t>
                      </w:r>
                      <w:r w:rsidRPr="00A27ECB">
                        <w:rPr>
                          <w:rFonts w:cs="Tahoma" w:hint="eastAsia"/>
                          <w:color w:val="0B5294"/>
                          <w:spacing w:val="-4"/>
                          <w:sz w:val="24"/>
                          <w:szCs w:val="24"/>
                          <w:rtl/>
                        </w:rPr>
                        <w:t>הבנייה</w:t>
                      </w:r>
                      <w:r w:rsidRPr="00A27ECB">
                        <w:rPr>
                          <w:rFonts w:cs="Tahoma"/>
                          <w:color w:val="0B5294"/>
                          <w:spacing w:val="-4"/>
                          <w:sz w:val="24"/>
                          <w:szCs w:val="24"/>
                          <w:rtl/>
                        </w:rPr>
                        <w:t xml:space="preserve"> </w:t>
                      </w:r>
                      <w:r w:rsidRPr="00A27ECB">
                        <w:rPr>
                          <w:rFonts w:cs="Tahoma" w:hint="eastAsia"/>
                          <w:color w:val="0B5294"/>
                          <w:spacing w:val="-4"/>
                          <w:sz w:val="24"/>
                          <w:szCs w:val="24"/>
                          <w:rtl/>
                        </w:rPr>
                        <w:t>עלולות</w:t>
                      </w:r>
                      <w:r w:rsidRPr="00A27ECB">
                        <w:rPr>
                          <w:rFonts w:cs="Tahoma"/>
                          <w:color w:val="0B5294"/>
                          <w:spacing w:val="-4"/>
                          <w:sz w:val="24"/>
                          <w:szCs w:val="24"/>
                          <w:rtl/>
                        </w:rPr>
                        <w:t xml:space="preserve"> </w:t>
                      </w:r>
                      <w:r w:rsidRPr="00A27ECB">
                        <w:rPr>
                          <w:rFonts w:cs="Tahoma" w:hint="eastAsia"/>
                          <w:color w:val="0B5294"/>
                          <w:spacing w:val="-4"/>
                          <w:sz w:val="24"/>
                          <w:szCs w:val="24"/>
                          <w:rtl/>
                        </w:rPr>
                        <w:t>לפגוע</w:t>
                      </w:r>
                      <w:r w:rsidRPr="00A27ECB">
                        <w:rPr>
                          <w:rFonts w:cs="Tahoma"/>
                          <w:color w:val="0B5294"/>
                          <w:spacing w:val="-4"/>
                          <w:sz w:val="24"/>
                          <w:szCs w:val="24"/>
                          <w:rtl/>
                        </w:rPr>
                        <w:t xml:space="preserve"> </w:t>
                      </w:r>
                      <w:r w:rsidRPr="00A27ECB">
                        <w:rPr>
                          <w:rFonts w:cs="Tahoma" w:hint="eastAsia"/>
                          <w:color w:val="0B5294"/>
                          <w:spacing w:val="-4"/>
                          <w:sz w:val="24"/>
                          <w:szCs w:val="24"/>
                          <w:rtl/>
                        </w:rPr>
                        <w:t>בעקרונות</w:t>
                      </w:r>
                      <w:r w:rsidRPr="00A27ECB">
                        <w:rPr>
                          <w:rFonts w:cs="Tahoma"/>
                          <w:color w:val="0B5294"/>
                          <w:spacing w:val="-4"/>
                          <w:sz w:val="24"/>
                          <w:szCs w:val="24"/>
                          <w:rtl/>
                        </w:rPr>
                        <w:t xml:space="preserve"> </w:t>
                      </w:r>
                      <w:r w:rsidRPr="00A27ECB">
                        <w:rPr>
                          <w:rFonts w:cs="Tahoma" w:hint="eastAsia"/>
                          <w:color w:val="0B5294"/>
                          <w:spacing w:val="-4"/>
                          <w:sz w:val="24"/>
                          <w:szCs w:val="24"/>
                          <w:rtl/>
                        </w:rPr>
                        <w:t>השקיפות</w:t>
                      </w:r>
                      <w:r w:rsidRPr="00A27ECB">
                        <w:rPr>
                          <w:rFonts w:cs="Tahoma"/>
                          <w:color w:val="0B5294"/>
                          <w:spacing w:val="-4"/>
                          <w:sz w:val="24"/>
                          <w:szCs w:val="24"/>
                          <w:rtl/>
                        </w:rPr>
                        <w:t xml:space="preserve"> </w:t>
                      </w:r>
                      <w:r w:rsidRPr="00A27ECB">
                        <w:rPr>
                          <w:rFonts w:cs="Tahoma" w:hint="eastAsia"/>
                          <w:color w:val="0B5294"/>
                          <w:spacing w:val="-4"/>
                          <w:sz w:val="24"/>
                          <w:szCs w:val="24"/>
                          <w:rtl/>
                        </w:rPr>
                        <w:t>ושיתוף</w:t>
                      </w:r>
                      <w:r w:rsidRPr="00A27ECB">
                        <w:rPr>
                          <w:rFonts w:cs="Tahoma"/>
                          <w:color w:val="0B5294"/>
                          <w:spacing w:val="-4"/>
                          <w:sz w:val="24"/>
                          <w:szCs w:val="24"/>
                          <w:rtl/>
                        </w:rPr>
                        <w:t xml:space="preserve"> </w:t>
                      </w:r>
                      <w:r w:rsidRPr="00A27ECB">
                        <w:rPr>
                          <w:rFonts w:cs="Tahoma" w:hint="eastAsia"/>
                          <w:color w:val="0B5294"/>
                          <w:spacing w:val="-4"/>
                          <w:sz w:val="24"/>
                          <w:szCs w:val="24"/>
                          <w:rtl/>
                        </w:rPr>
                        <w:t>הציבור</w:t>
                      </w:r>
                      <w:r w:rsidRPr="00A27ECB">
                        <w:rPr>
                          <w:rFonts w:cs="Tahoma"/>
                          <w:color w:val="0B5294"/>
                          <w:spacing w:val="-4"/>
                          <w:sz w:val="24"/>
                          <w:szCs w:val="24"/>
                          <w:rtl/>
                        </w:rPr>
                        <w:t xml:space="preserve"> </w:t>
                      </w:r>
                      <w:r w:rsidRPr="00A27ECB">
                        <w:rPr>
                          <w:rFonts w:cs="Tahoma" w:hint="eastAsia"/>
                          <w:color w:val="0B5294"/>
                          <w:spacing w:val="-4"/>
                          <w:sz w:val="24"/>
                          <w:szCs w:val="24"/>
                          <w:rtl/>
                        </w:rPr>
                        <w:t>בהליך</w:t>
                      </w:r>
                      <w:r w:rsidRPr="00A27ECB">
                        <w:rPr>
                          <w:rFonts w:cs="Tahoma"/>
                          <w:color w:val="0B5294"/>
                          <w:spacing w:val="-4"/>
                          <w:sz w:val="24"/>
                          <w:szCs w:val="24"/>
                          <w:rtl/>
                        </w:rPr>
                        <w:t xml:space="preserve"> </w:t>
                      </w:r>
                      <w:r w:rsidRPr="00A27ECB">
                        <w:rPr>
                          <w:rFonts w:cs="Tahoma" w:hint="eastAsia"/>
                          <w:color w:val="0B5294"/>
                          <w:spacing w:val="-4"/>
                          <w:sz w:val="24"/>
                          <w:szCs w:val="24"/>
                          <w:rtl/>
                        </w:rPr>
                        <w:t>התכנון</w:t>
                      </w:r>
                      <w:r w:rsidRPr="00A27ECB">
                        <w:rPr>
                          <w:rFonts w:cs="Tahoma"/>
                          <w:color w:val="0B5294"/>
                          <w:spacing w:val="-4"/>
                          <w:sz w:val="24"/>
                          <w:szCs w:val="24"/>
                          <w:rtl/>
                        </w:rPr>
                        <w:t xml:space="preserve">; </w:t>
                      </w:r>
                      <w:r w:rsidRPr="00A27ECB">
                        <w:rPr>
                          <w:rFonts w:cs="Tahoma" w:hint="eastAsia"/>
                          <w:color w:val="0B5294"/>
                          <w:spacing w:val="-4"/>
                          <w:sz w:val="24"/>
                          <w:szCs w:val="24"/>
                          <w:rtl/>
                        </w:rPr>
                        <w:t>הן</w:t>
                      </w:r>
                      <w:r w:rsidRPr="00A27ECB">
                        <w:rPr>
                          <w:rFonts w:cs="Tahoma"/>
                          <w:color w:val="0B5294"/>
                          <w:spacing w:val="-4"/>
                          <w:sz w:val="24"/>
                          <w:szCs w:val="24"/>
                          <w:rtl/>
                        </w:rPr>
                        <w:t xml:space="preserve"> </w:t>
                      </w:r>
                      <w:r w:rsidRPr="00A27ECB">
                        <w:rPr>
                          <w:rFonts w:cs="Tahoma" w:hint="eastAsia"/>
                          <w:color w:val="0B5294"/>
                          <w:spacing w:val="-4"/>
                          <w:sz w:val="24"/>
                          <w:szCs w:val="24"/>
                          <w:rtl/>
                        </w:rPr>
                        <w:t>מכרסמות</w:t>
                      </w:r>
                      <w:r w:rsidRPr="00A27ECB">
                        <w:rPr>
                          <w:rFonts w:cs="Tahoma"/>
                          <w:color w:val="0B5294"/>
                          <w:spacing w:val="-4"/>
                          <w:sz w:val="24"/>
                          <w:szCs w:val="24"/>
                          <w:rtl/>
                        </w:rPr>
                        <w:t xml:space="preserve"> </w:t>
                      </w:r>
                      <w:r w:rsidRPr="00A27ECB">
                        <w:rPr>
                          <w:rFonts w:cs="Tahoma" w:hint="eastAsia"/>
                          <w:color w:val="0B5294"/>
                          <w:spacing w:val="-4"/>
                          <w:sz w:val="24"/>
                          <w:szCs w:val="24"/>
                          <w:rtl/>
                        </w:rPr>
                        <w:t>באמון</w:t>
                      </w:r>
                      <w:r w:rsidRPr="00A27ECB">
                        <w:rPr>
                          <w:rFonts w:cs="Tahoma"/>
                          <w:color w:val="0B5294"/>
                          <w:spacing w:val="-4"/>
                          <w:sz w:val="24"/>
                          <w:szCs w:val="24"/>
                          <w:rtl/>
                        </w:rPr>
                        <w:t xml:space="preserve"> </w:t>
                      </w:r>
                      <w:r w:rsidRPr="00A27ECB">
                        <w:rPr>
                          <w:rFonts w:cs="Tahoma" w:hint="eastAsia"/>
                          <w:color w:val="0B5294"/>
                          <w:spacing w:val="-4"/>
                          <w:sz w:val="24"/>
                          <w:szCs w:val="24"/>
                          <w:rtl/>
                        </w:rPr>
                        <w:t>הציבור</w:t>
                      </w:r>
                      <w:r w:rsidRPr="00A27ECB">
                        <w:rPr>
                          <w:rFonts w:cs="Tahoma"/>
                          <w:color w:val="0B5294"/>
                          <w:spacing w:val="-4"/>
                          <w:sz w:val="24"/>
                          <w:szCs w:val="24"/>
                          <w:rtl/>
                        </w:rPr>
                        <w:t xml:space="preserve"> </w:t>
                      </w:r>
                      <w:r w:rsidRPr="00A27ECB">
                        <w:rPr>
                          <w:rFonts w:cs="Tahoma" w:hint="eastAsia"/>
                          <w:color w:val="0B5294"/>
                          <w:spacing w:val="-4"/>
                          <w:sz w:val="24"/>
                          <w:szCs w:val="24"/>
                          <w:rtl/>
                        </w:rPr>
                        <w:t>במערכות</w:t>
                      </w:r>
                      <w:r w:rsidRPr="00A27ECB">
                        <w:rPr>
                          <w:rFonts w:cs="Tahoma"/>
                          <w:color w:val="0B5294"/>
                          <w:spacing w:val="-4"/>
                          <w:sz w:val="24"/>
                          <w:szCs w:val="24"/>
                          <w:rtl/>
                        </w:rPr>
                        <w:t xml:space="preserve"> </w:t>
                      </w:r>
                      <w:r w:rsidRPr="00A27ECB">
                        <w:rPr>
                          <w:rFonts w:cs="Tahoma" w:hint="eastAsia"/>
                          <w:color w:val="0B5294"/>
                          <w:spacing w:val="-4"/>
                          <w:sz w:val="24"/>
                          <w:szCs w:val="24"/>
                          <w:rtl/>
                        </w:rPr>
                        <w:t>השלטון</w:t>
                      </w:r>
                      <w:r w:rsidRPr="00A27ECB">
                        <w:rPr>
                          <w:rFonts w:cs="Tahoma"/>
                          <w:color w:val="0B5294"/>
                          <w:spacing w:val="-4"/>
                          <w:sz w:val="24"/>
                          <w:szCs w:val="24"/>
                          <w:rtl/>
                        </w:rPr>
                        <w:t xml:space="preserve"> </w:t>
                      </w:r>
                      <w:r w:rsidRPr="00A27ECB">
                        <w:rPr>
                          <w:rFonts w:cs="Tahoma" w:hint="eastAsia"/>
                          <w:color w:val="0B5294"/>
                          <w:spacing w:val="-4"/>
                          <w:sz w:val="24"/>
                          <w:szCs w:val="24"/>
                          <w:rtl/>
                        </w:rPr>
                        <w:t>ובמערכת</w:t>
                      </w:r>
                      <w:r w:rsidRPr="00A27ECB">
                        <w:rPr>
                          <w:rFonts w:cs="Tahoma"/>
                          <w:color w:val="0B5294"/>
                          <w:spacing w:val="-4"/>
                          <w:sz w:val="24"/>
                          <w:szCs w:val="24"/>
                          <w:rtl/>
                        </w:rPr>
                        <w:t xml:space="preserve"> </w:t>
                      </w:r>
                      <w:r w:rsidRPr="00A27ECB">
                        <w:rPr>
                          <w:rFonts w:cs="Tahoma" w:hint="eastAsia"/>
                          <w:color w:val="0B5294"/>
                          <w:spacing w:val="-4"/>
                          <w:sz w:val="24"/>
                          <w:szCs w:val="24"/>
                          <w:rtl/>
                        </w:rPr>
                        <w:t>אכיפת</w:t>
                      </w:r>
                      <w:r w:rsidRPr="00A27ECB">
                        <w:rPr>
                          <w:rFonts w:cs="Tahoma"/>
                          <w:color w:val="0B5294"/>
                          <w:spacing w:val="-4"/>
                          <w:sz w:val="24"/>
                          <w:szCs w:val="24"/>
                          <w:rtl/>
                        </w:rPr>
                        <w:t xml:space="preserve"> </w:t>
                      </w:r>
                      <w:r w:rsidRPr="00A27ECB">
                        <w:rPr>
                          <w:rFonts w:cs="Tahoma" w:hint="eastAsia"/>
                          <w:color w:val="0B5294"/>
                          <w:spacing w:val="-4"/>
                          <w:sz w:val="24"/>
                          <w:szCs w:val="24"/>
                          <w:rtl/>
                        </w:rPr>
                        <w:t>החוק</w:t>
                      </w:r>
                      <w:r w:rsidRPr="00A27ECB">
                        <w:rPr>
                          <w:rFonts w:cs="Tahoma"/>
                          <w:color w:val="0B5294"/>
                          <w:spacing w:val="-4"/>
                          <w:sz w:val="24"/>
                          <w:szCs w:val="24"/>
                          <w:rtl/>
                        </w:rPr>
                        <w:t xml:space="preserve">; </w:t>
                      </w:r>
                      <w:r w:rsidRPr="00A27ECB">
                        <w:rPr>
                          <w:rFonts w:cs="Tahoma" w:hint="eastAsia"/>
                          <w:color w:val="0B5294"/>
                          <w:spacing w:val="-4"/>
                          <w:sz w:val="24"/>
                          <w:szCs w:val="24"/>
                          <w:rtl/>
                        </w:rPr>
                        <w:t>ויש</w:t>
                      </w:r>
                      <w:r w:rsidRPr="00A27ECB">
                        <w:rPr>
                          <w:rFonts w:cs="Tahoma"/>
                          <w:color w:val="0B5294"/>
                          <w:spacing w:val="-4"/>
                          <w:sz w:val="24"/>
                          <w:szCs w:val="24"/>
                          <w:rtl/>
                        </w:rPr>
                        <w:t xml:space="preserve"> </w:t>
                      </w:r>
                      <w:r w:rsidRPr="00A27ECB">
                        <w:rPr>
                          <w:rFonts w:cs="Tahoma" w:hint="eastAsia"/>
                          <w:color w:val="0B5294"/>
                          <w:spacing w:val="-4"/>
                          <w:sz w:val="24"/>
                          <w:szCs w:val="24"/>
                          <w:rtl/>
                        </w:rPr>
                        <w:t>להן</w:t>
                      </w:r>
                      <w:r w:rsidRPr="00A27ECB">
                        <w:rPr>
                          <w:rFonts w:cs="Tahoma"/>
                          <w:color w:val="0B5294"/>
                          <w:spacing w:val="-4"/>
                          <w:sz w:val="24"/>
                          <w:szCs w:val="24"/>
                          <w:rtl/>
                        </w:rPr>
                        <w:t xml:space="preserve"> </w:t>
                      </w:r>
                      <w:r w:rsidRPr="00A27ECB">
                        <w:rPr>
                          <w:rFonts w:cs="Tahoma" w:hint="eastAsia"/>
                          <w:color w:val="0B5294"/>
                          <w:spacing w:val="-4"/>
                          <w:sz w:val="24"/>
                          <w:szCs w:val="24"/>
                          <w:rtl/>
                        </w:rPr>
                        <w:t>גם</w:t>
                      </w:r>
                      <w:r w:rsidRPr="00A27ECB">
                        <w:rPr>
                          <w:rFonts w:cs="Tahoma"/>
                          <w:color w:val="0B5294"/>
                          <w:spacing w:val="-4"/>
                          <w:sz w:val="24"/>
                          <w:szCs w:val="24"/>
                          <w:rtl/>
                        </w:rPr>
                        <w:t xml:space="preserve"> </w:t>
                      </w:r>
                      <w:r w:rsidRPr="00A27ECB">
                        <w:rPr>
                          <w:rFonts w:cs="Tahoma" w:hint="eastAsia"/>
                          <w:color w:val="0B5294"/>
                          <w:spacing w:val="-4"/>
                          <w:sz w:val="24"/>
                          <w:szCs w:val="24"/>
                          <w:rtl/>
                        </w:rPr>
                        <w:t>היבטים</w:t>
                      </w:r>
                      <w:r w:rsidRPr="00A27ECB">
                        <w:rPr>
                          <w:rFonts w:cs="Tahoma"/>
                          <w:color w:val="0B5294"/>
                          <w:spacing w:val="-4"/>
                          <w:sz w:val="24"/>
                          <w:szCs w:val="24"/>
                          <w:rtl/>
                        </w:rPr>
                        <w:t xml:space="preserve"> </w:t>
                      </w:r>
                      <w:r w:rsidRPr="00A27ECB">
                        <w:rPr>
                          <w:rFonts w:cs="Tahoma" w:hint="eastAsia"/>
                          <w:color w:val="0B5294"/>
                          <w:spacing w:val="-4"/>
                          <w:sz w:val="24"/>
                          <w:szCs w:val="24"/>
                          <w:rtl/>
                        </w:rPr>
                        <w:t>הקשורים</w:t>
                      </w:r>
                      <w:r w:rsidRPr="00A27ECB">
                        <w:rPr>
                          <w:rFonts w:cs="Tahoma"/>
                          <w:color w:val="0B5294"/>
                          <w:spacing w:val="-4"/>
                          <w:sz w:val="24"/>
                          <w:szCs w:val="24"/>
                          <w:rtl/>
                        </w:rPr>
                        <w:t xml:space="preserve"> </w:t>
                      </w:r>
                      <w:r w:rsidRPr="00A27ECB">
                        <w:rPr>
                          <w:rFonts w:cs="Tahoma" w:hint="eastAsia"/>
                          <w:color w:val="0B5294"/>
                          <w:spacing w:val="-4"/>
                          <w:sz w:val="24"/>
                          <w:szCs w:val="24"/>
                          <w:rtl/>
                        </w:rPr>
                        <w:t>לבטיחות</w:t>
                      </w:r>
                      <w:r w:rsidRPr="00A27ECB">
                        <w:rPr>
                          <w:rFonts w:cs="Tahoma"/>
                          <w:color w:val="0B5294"/>
                          <w:spacing w:val="-4"/>
                          <w:sz w:val="24"/>
                          <w:szCs w:val="24"/>
                          <w:rtl/>
                        </w:rPr>
                        <w:t xml:space="preserve"> </w:t>
                      </w:r>
                      <w:r w:rsidRPr="00A27ECB">
                        <w:rPr>
                          <w:rFonts w:cs="Tahoma" w:hint="eastAsia"/>
                          <w:color w:val="0B5294"/>
                          <w:spacing w:val="-4"/>
                          <w:sz w:val="24"/>
                          <w:szCs w:val="24"/>
                          <w:rtl/>
                        </w:rPr>
                        <w:t>המבנים</w:t>
                      </w:r>
                    </w:p>
                    <w:p w:rsidR="00270012" w:rsidRPr="00373C5D" w:rsidP="00A27EC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750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sz w:val="18"/>
          <w:szCs w:val="18"/>
          <w:rtl/>
        </w:rPr>
        <w:t>בחוזר מנכ"ל משרד הפנים מינואר 2004</w:t>
      </w:r>
      <w:r>
        <w:rPr>
          <w:rStyle w:val="FootnoteReference0"/>
          <w:rFonts w:ascii="Tahoma" w:hAnsi="Tahoma" w:cs="Tahoma"/>
          <w:sz w:val="18"/>
          <w:szCs w:val="18"/>
          <w:rtl/>
        </w:rPr>
        <w:footnoteReference w:id="26"/>
      </w:r>
      <w:r w:rsidRPr="006A71A5">
        <w:rPr>
          <w:rFonts w:ascii="Tahoma" w:hAnsi="Tahoma" w:cs="Tahoma" w:hint="cs"/>
          <w:sz w:val="18"/>
          <w:szCs w:val="18"/>
          <w:rtl/>
        </w:rPr>
        <w:t xml:space="preserve"> </w:t>
      </w:r>
      <w:r w:rsidRPr="006A71A5">
        <w:rPr>
          <w:rFonts w:ascii="Tahoma" w:hAnsi="Tahoma" w:cs="Tahoma"/>
          <w:sz w:val="18"/>
          <w:szCs w:val="18"/>
          <w:rtl/>
        </w:rPr>
        <w:t>נאמר כי עבריינות בנייה היא תופעה חמורה המחייבת התייחסות מחמירה מצד גורמי השלטון.</w:t>
      </w:r>
      <w:r w:rsidRPr="006A71A5">
        <w:rPr>
          <w:rFonts w:ascii="Tahoma" w:hAnsi="Tahoma" w:cs="Tahoma" w:hint="cs"/>
          <w:sz w:val="18"/>
          <w:szCs w:val="18"/>
          <w:rtl/>
        </w:rPr>
        <w:t xml:space="preserve"> עוד נאמר כי </w:t>
      </w:r>
      <w:r w:rsidRPr="006A71A5">
        <w:rPr>
          <w:rFonts w:ascii="Tahoma" w:hAnsi="Tahoma" w:cs="Tahoma"/>
          <w:sz w:val="18"/>
          <w:szCs w:val="18"/>
          <w:rtl/>
        </w:rPr>
        <w:t xml:space="preserve">אחת מדרכי הפעולה של הרשויות המקומיות להתמודד עם </w:t>
      </w:r>
      <w:r w:rsidRPr="006A71A5">
        <w:rPr>
          <w:rFonts w:ascii="Tahoma" w:hAnsi="Tahoma" w:cs="Tahoma" w:hint="cs"/>
          <w:sz w:val="18"/>
          <w:szCs w:val="18"/>
          <w:rtl/>
        </w:rPr>
        <w:t>עבירות</w:t>
      </w:r>
      <w:r w:rsidRPr="006A71A5">
        <w:rPr>
          <w:rFonts w:ascii="Tahoma" w:hAnsi="Tahoma" w:cs="Tahoma"/>
          <w:sz w:val="18"/>
          <w:szCs w:val="18"/>
          <w:rtl/>
        </w:rPr>
        <w:t xml:space="preserve"> </w:t>
      </w:r>
      <w:r w:rsidRPr="006A71A5">
        <w:rPr>
          <w:rFonts w:ascii="Tahoma" w:hAnsi="Tahoma" w:cs="Tahoma" w:hint="cs"/>
          <w:sz w:val="18"/>
          <w:szCs w:val="18"/>
          <w:rtl/>
        </w:rPr>
        <w:t>הבנייה</w:t>
      </w:r>
      <w:r w:rsidRPr="006A71A5">
        <w:rPr>
          <w:rFonts w:ascii="Tahoma" w:hAnsi="Tahoma" w:cs="Tahoma"/>
          <w:sz w:val="18"/>
          <w:szCs w:val="18"/>
          <w:rtl/>
        </w:rPr>
        <w:t xml:space="preserve"> ה</w:t>
      </w:r>
      <w:r w:rsidRPr="006A71A5">
        <w:rPr>
          <w:rFonts w:ascii="Tahoma" w:hAnsi="Tahoma" w:cs="Tahoma" w:hint="cs"/>
          <w:sz w:val="18"/>
          <w:szCs w:val="18"/>
          <w:rtl/>
        </w:rPr>
        <w:t>י</w:t>
      </w:r>
      <w:r w:rsidRPr="006A71A5">
        <w:rPr>
          <w:rFonts w:ascii="Tahoma" w:hAnsi="Tahoma" w:cs="Tahoma"/>
          <w:sz w:val="18"/>
          <w:szCs w:val="18"/>
          <w:rtl/>
        </w:rPr>
        <w:t xml:space="preserve">א </w:t>
      </w:r>
      <w:r w:rsidRPr="006A71A5">
        <w:rPr>
          <w:rFonts w:ascii="Tahoma" w:hAnsi="Tahoma" w:cs="Tahoma" w:hint="cs"/>
          <w:sz w:val="18"/>
          <w:szCs w:val="18"/>
          <w:rtl/>
        </w:rPr>
        <w:t>ניסיון</w:t>
      </w:r>
      <w:r w:rsidRPr="006A71A5">
        <w:rPr>
          <w:rFonts w:ascii="Tahoma" w:hAnsi="Tahoma" w:cs="Tahoma"/>
          <w:sz w:val="18"/>
          <w:szCs w:val="18"/>
          <w:rtl/>
        </w:rPr>
        <w:t xml:space="preserve"> להכשיר את הבנייה בדיעבד חלף המש</w:t>
      </w:r>
      <w:r w:rsidRPr="006A71A5">
        <w:rPr>
          <w:rFonts w:ascii="Tahoma" w:hAnsi="Tahoma" w:cs="Tahoma" w:hint="cs"/>
          <w:sz w:val="18"/>
          <w:szCs w:val="18"/>
          <w:rtl/>
        </w:rPr>
        <w:t>כת</w:t>
      </w:r>
      <w:r w:rsidRPr="006A71A5">
        <w:rPr>
          <w:rFonts w:ascii="Tahoma" w:hAnsi="Tahoma" w:cs="Tahoma"/>
          <w:sz w:val="18"/>
          <w:szCs w:val="18"/>
          <w:rtl/>
        </w:rPr>
        <w:t xml:space="preserve"> ההליכים עד </w:t>
      </w:r>
      <w:r w:rsidRPr="006A71A5">
        <w:rPr>
          <w:rFonts w:ascii="Tahoma" w:hAnsi="Tahoma" w:cs="Tahoma" w:hint="cs"/>
          <w:sz w:val="18"/>
          <w:szCs w:val="18"/>
          <w:rtl/>
        </w:rPr>
        <w:t>להריסת</w:t>
      </w:r>
      <w:r w:rsidRPr="006A71A5">
        <w:rPr>
          <w:rFonts w:ascii="Tahoma" w:hAnsi="Tahoma" w:cs="Tahoma"/>
          <w:sz w:val="18"/>
          <w:szCs w:val="18"/>
          <w:rtl/>
        </w:rPr>
        <w:t xml:space="preserve"> המבנים הבלתי חוקיים. פועל יוצא מכך הוא תכנון המבטא את האילוצים שיצרו בשטח עברייני הבנייה, הפוגע בתכנון העירוני </w:t>
      </w:r>
      <w:r w:rsidRPr="006A71A5">
        <w:rPr>
          <w:rFonts w:ascii="Tahoma" w:hAnsi="Tahoma" w:cs="Tahoma" w:hint="cs"/>
          <w:sz w:val="18"/>
          <w:szCs w:val="18"/>
          <w:rtl/>
        </w:rPr>
        <w:t>ה</w:t>
      </w:r>
      <w:r w:rsidRPr="006A71A5">
        <w:rPr>
          <w:rFonts w:ascii="Tahoma" w:hAnsi="Tahoma" w:cs="Tahoma"/>
          <w:sz w:val="18"/>
          <w:szCs w:val="18"/>
          <w:rtl/>
        </w:rPr>
        <w:t>אמור לשקף את הצרכים התכנוניים של הרשות על פי מדיניותה, ונוסף</w:t>
      </w:r>
      <w:r w:rsidRPr="006A71A5">
        <w:rPr>
          <w:rFonts w:ascii="Tahoma" w:hAnsi="Tahoma" w:cs="Tahoma" w:hint="cs"/>
          <w:sz w:val="18"/>
          <w:szCs w:val="18"/>
          <w:rtl/>
        </w:rPr>
        <w:t xml:space="preserve"> על כך</w:t>
      </w:r>
      <w:r w:rsidRPr="006A71A5">
        <w:rPr>
          <w:rFonts w:ascii="Tahoma" w:hAnsi="Tahoma" w:cs="Tahoma"/>
          <w:sz w:val="18"/>
          <w:szCs w:val="18"/>
          <w:rtl/>
        </w:rPr>
        <w:t xml:space="preserve"> </w:t>
      </w:r>
      <w:r w:rsidRPr="006A71A5">
        <w:rPr>
          <w:rFonts w:ascii="Tahoma" w:hAnsi="Tahoma" w:cs="Tahoma" w:hint="cs"/>
          <w:sz w:val="18"/>
          <w:szCs w:val="18"/>
          <w:rtl/>
        </w:rPr>
        <w:t>פוגע</w:t>
      </w:r>
      <w:r w:rsidRPr="006A71A5">
        <w:rPr>
          <w:rFonts w:ascii="Tahoma" w:hAnsi="Tahoma" w:cs="Tahoma"/>
          <w:sz w:val="18"/>
          <w:szCs w:val="18"/>
          <w:rtl/>
        </w:rPr>
        <w:t xml:space="preserve"> ב</w:t>
      </w:r>
      <w:r w:rsidRPr="006A71A5">
        <w:rPr>
          <w:rFonts w:ascii="Tahoma" w:hAnsi="Tahoma" w:cs="Tahoma" w:hint="cs"/>
          <w:sz w:val="18"/>
          <w:szCs w:val="18"/>
          <w:rtl/>
        </w:rPr>
        <w:t>כוח</w:t>
      </w:r>
      <w:r w:rsidRPr="006A71A5">
        <w:rPr>
          <w:rFonts w:ascii="Tahoma" w:hAnsi="Tahoma" w:cs="Tahoma"/>
          <w:sz w:val="18"/>
          <w:szCs w:val="18"/>
          <w:rtl/>
        </w:rPr>
        <w:t xml:space="preserve"> ההרתעה של מערכת אכיפת החוק בכל הקשור לקיום דיני התכנון והבנ</w:t>
      </w:r>
      <w:r w:rsidRPr="006A71A5">
        <w:rPr>
          <w:rFonts w:ascii="Tahoma" w:hAnsi="Tahoma" w:cs="Tahoma" w:hint="cs"/>
          <w:sz w:val="18"/>
          <w:szCs w:val="18"/>
          <w:rtl/>
        </w:rPr>
        <w:t>י</w:t>
      </w:r>
      <w:r w:rsidRPr="006A71A5">
        <w:rPr>
          <w:rFonts w:ascii="Tahoma" w:hAnsi="Tahoma" w:cs="Tahoma"/>
          <w:sz w:val="18"/>
          <w:szCs w:val="18"/>
          <w:rtl/>
        </w:rPr>
        <w:t>יה.</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sz w:val="18"/>
          <w:szCs w:val="18"/>
          <w:rtl/>
        </w:rPr>
        <w:t>השפעות אלו נדונו בהרחבה בפסיקה</w:t>
      </w:r>
      <w:r>
        <w:rPr>
          <w:rStyle w:val="FootnoteReference0"/>
          <w:rFonts w:ascii="Tahoma" w:hAnsi="Tahoma" w:cs="Tahoma"/>
          <w:sz w:val="18"/>
          <w:szCs w:val="18"/>
          <w:rtl/>
        </w:rPr>
        <w:footnoteReference w:id="27"/>
      </w:r>
      <w:r w:rsidRPr="006A71A5">
        <w:rPr>
          <w:rFonts w:ascii="Tahoma" w:hAnsi="Tahoma" w:cs="Tahoma"/>
          <w:sz w:val="18"/>
          <w:szCs w:val="18"/>
          <w:rtl/>
        </w:rPr>
        <w:t xml:space="preserve"> ובדוחות מבקר המדינה שעסקו בתכנון ו</w:t>
      </w:r>
      <w:r w:rsidRPr="006A71A5">
        <w:rPr>
          <w:rFonts w:ascii="Tahoma" w:hAnsi="Tahoma" w:cs="Tahoma" w:hint="cs"/>
          <w:sz w:val="18"/>
          <w:szCs w:val="18"/>
          <w:rtl/>
        </w:rPr>
        <w:t>ב</w:t>
      </w:r>
      <w:r w:rsidRPr="006A71A5">
        <w:rPr>
          <w:rFonts w:ascii="Tahoma" w:hAnsi="Tahoma" w:cs="Tahoma"/>
          <w:sz w:val="18"/>
          <w:szCs w:val="18"/>
          <w:rtl/>
        </w:rPr>
        <w:t>בנייה</w:t>
      </w:r>
      <w:r>
        <w:rPr>
          <w:rStyle w:val="FootnoteReference0"/>
          <w:rFonts w:ascii="Tahoma" w:hAnsi="Tahoma" w:cs="Tahoma"/>
          <w:sz w:val="18"/>
          <w:szCs w:val="18"/>
          <w:rtl/>
        </w:rPr>
        <w:footnoteReference w:id="28"/>
      </w:r>
      <w:r w:rsidRPr="006A71A5">
        <w:rPr>
          <w:rFonts w:ascii="Tahoma" w:hAnsi="Tahoma" w:cs="Tahoma"/>
          <w:sz w:val="18"/>
          <w:szCs w:val="18"/>
          <w:rtl/>
        </w:rPr>
        <w:t>.</w:t>
      </w:r>
    </w:p>
    <w:p w:rsidR="006A7DBB" w:rsidRPr="006A71A5" w:rsidP="007466B4">
      <w:pPr>
        <w:spacing w:line="260" w:lineRule="exact"/>
        <w:ind w:right="2268"/>
        <w:jc w:val="both"/>
        <w:rPr>
          <w:rFonts w:ascii="Tahoma" w:hAnsi="Tahoma" w:cs="Tahoma"/>
          <w:sz w:val="18"/>
          <w:szCs w:val="18"/>
          <w:rtl/>
        </w:rPr>
      </w:pPr>
    </w:p>
    <w:p w:rsidR="006A7DBB" w:rsidP="0056637D">
      <w:pPr>
        <w:pStyle w:val="KOT5"/>
        <w:rPr>
          <w:rtl/>
        </w:rPr>
      </w:pPr>
      <w:r>
        <w:rPr>
          <w:rFonts w:hint="cs"/>
          <w:rtl/>
        </w:rPr>
        <w:t xml:space="preserve">מידע כללי על בנייה בניגוד לחוק על ידי רשויות מקומיות </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sz w:val="18"/>
          <w:szCs w:val="18"/>
          <w:rtl/>
        </w:rPr>
        <w:t>ב</w:t>
      </w:r>
      <w:r w:rsidRPr="006A71A5">
        <w:rPr>
          <w:rFonts w:ascii="Tahoma" w:hAnsi="Tahoma" w:cs="Tahoma" w:hint="cs"/>
          <w:sz w:val="18"/>
          <w:szCs w:val="18"/>
          <w:rtl/>
        </w:rPr>
        <w:t xml:space="preserve">יולי </w:t>
      </w:r>
      <w:r w:rsidRPr="006A71A5">
        <w:rPr>
          <w:rFonts w:ascii="Tahoma" w:hAnsi="Tahoma" w:cs="Tahoma"/>
          <w:sz w:val="18"/>
          <w:szCs w:val="18"/>
          <w:rtl/>
        </w:rPr>
        <w:t xml:space="preserve">2008 פרסם משרד הפנים דוח ביקורת </w:t>
      </w:r>
      <w:r w:rsidRPr="006A71A5">
        <w:rPr>
          <w:rFonts w:ascii="Tahoma" w:hAnsi="Tahoma" w:cs="Tahoma" w:hint="cs"/>
          <w:sz w:val="18"/>
          <w:szCs w:val="18"/>
          <w:rtl/>
        </w:rPr>
        <w:t>שכלל</w:t>
      </w:r>
      <w:r w:rsidRPr="006A71A5">
        <w:rPr>
          <w:rFonts w:ascii="Tahoma" w:hAnsi="Tahoma" w:cs="Tahoma"/>
          <w:sz w:val="18"/>
          <w:szCs w:val="18"/>
          <w:rtl/>
        </w:rPr>
        <w:t xml:space="preserve"> ממצאים בנושא עבירות בנייה של רשויות מקומיות</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 xml:space="preserve">בדוח נכתב כי "יש לראות בחומרה ביצוע עבירות בניה על ידי רשות מקומית שאמונה על הבטחת קיומן של הוראות החוק ואמורה לשמש דוגמה לשמירתן. עבירות הבניה המבוצעות ע"י רשות מקומית מהוות </w:t>
      </w:r>
      <w:r w:rsidRPr="006A71A5">
        <w:rPr>
          <w:rFonts w:ascii="Tahoma" w:hAnsi="Tahoma" w:cs="Tahoma" w:hint="cs"/>
          <w:sz w:val="18"/>
          <w:szCs w:val="18"/>
          <w:rtl/>
        </w:rPr>
        <w:t>זלזול ורמיסה של החוק ועלולות להתפרש ע"י התושב כמתן היתר לביצוע עבירות בניה. כיצד תוכל רשות מקומית המבצעת בעצמה עבירות בניה לדרוש מתושביה להקפיד על קיום הוראות החוק ולנקוט צעדים לאכיפתן[?]".</w:t>
      </w:r>
    </w:p>
    <w:p w:rsidR="006A7DBB" w:rsidRPr="006A71A5" w:rsidP="007466B4">
      <w:pPr>
        <w:spacing w:line="260" w:lineRule="exact"/>
        <w:ind w:right="2268"/>
        <w:jc w:val="both"/>
        <w:rPr>
          <w:rFonts w:ascii="Tahoma" w:hAnsi="Tahoma" w:cs="Tahoma"/>
          <w:sz w:val="18"/>
          <w:szCs w:val="18"/>
        </w:rPr>
      </w:pPr>
      <w:r w:rsidRPr="006A71A5">
        <w:rPr>
          <w:rFonts w:ascii="Tahoma" w:hAnsi="Tahoma" w:cs="Tahoma"/>
          <w:sz w:val="18"/>
          <w:szCs w:val="18"/>
          <w:rtl/>
        </w:rPr>
        <w:t>בדוחות משרד מבקר המדינה מהשנים האחרונות</w:t>
      </w:r>
      <w:r>
        <w:rPr>
          <w:rStyle w:val="FootnoteReference0"/>
          <w:rFonts w:ascii="Tahoma" w:hAnsi="Tahoma" w:cs="Tahoma"/>
          <w:sz w:val="18"/>
          <w:szCs w:val="18"/>
          <w:rtl/>
        </w:rPr>
        <w:footnoteReference w:id="29"/>
      </w:r>
      <w:r w:rsidRPr="006A71A5">
        <w:rPr>
          <w:rFonts w:ascii="Tahoma" w:hAnsi="Tahoma" w:cs="Tahoma"/>
          <w:sz w:val="18"/>
          <w:szCs w:val="18"/>
          <w:rtl/>
        </w:rPr>
        <w:t xml:space="preserve"> הועלו ממצאים חמורים </w:t>
      </w:r>
      <w:r w:rsidRPr="006A71A5">
        <w:rPr>
          <w:rFonts w:ascii="Tahoma" w:hAnsi="Tahoma" w:cs="Tahoma" w:hint="cs"/>
          <w:sz w:val="18"/>
          <w:szCs w:val="18"/>
          <w:rtl/>
        </w:rPr>
        <w:t xml:space="preserve">בדבר ביצוע עבודות </w:t>
      </w:r>
      <w:r w:rsidRPr="006A71A5">
        <w:rPr>
          <w:rFonts w:ascii="Tahoma" w:hAnsi="Tahoma" w:cs="Tahoma"/>
          <w:sz w:val="18"/>
          <w:szCs w:val="18"/>
          <w:rtl/>
        </w:rPr>
        <w:t>בנייה</w:t>
      </w:r>
      <w:r w:rsidRPr="006A71A5">
        <w:rPr>
          <w:rFonts w:ascii="Tahoma" w:hAnsi="Tahoma" w:cs="Tahoma" w:hint="cs"/>
          <w:sz w:val="18"/>
          <w:szCs w:val="18"/>
          <w:rtl/>
        </w:rPr>
        <w:t xml:space="preserve"> על ידי רשויות מקומיות בניגוד להוראות החוק והתקנות שהותקנו</w:t>
      </w:r>
      <w:r w:rsidRPr="006A71A5">
        <w:rPr>
          <w:rFonts w:ascii="Tahoma" w:hAnsi="Tahoma" w:cs="Tahoma"/>
          <w:sz w:val="18"/>
          <w:szCs w:val="18"/>
          <w:rtl/>
        </w:rPr>
        <w:t xml:space="preserve"> </w:t>
      </w:r>
      <w:r w:rsidRPr="006A71A5">
        <w:rPr>
          <w:rFonts w:ascii="Tahoma" w:hAnsi="Tahoma" w:cs="Tahoma" w:hint="cs"/>
          <w:sz w:val="18"/>
          <w:szCs w:val="18"/>
          <w:rtl/>
        </w:rPr>
        <w:t>מכוחו.</w:t>
      </w:r>
      <w:r w:rsidRPr="006A71A5">
        <w:rPr>
          <w:rFonts w:ascii="Tahoma" w:hAnsi="Tahoma" w:cs="Tahoma"/>
          <w:sz w:val="18"/>
          <w:szCs w:val="18"/>
          <w:rtl/>
        </w:rPr>
        <w:t xml:space="preserve"> </w:t>
      </w:r>
      <w:r w:rsidRPr="006A71A5">
        <w:rPr>
          <w:rFonts w:ascii="Tahoma" w:hAnsi="Tahoma" w:cs="Tahoma" w:hint="cs"/>
          <w:sz w:val="18"/>
          <w:szCs w:val="18"/>
          <w:rtl/>
        </w:rPr>
        <w:t>ב</w:t>
      </w:r>
      <w:r w:rsidRPr="006A71A5">
        <w:rPr>
          <w:rFonts w:ascii="Tahoma" w:hAnsi="Tahoma" w:cs="Tahoma"/>
          <w:sz w:val="18"/>
          <w:szCs w:val="18"/>
          <w:rtl/>
        </w:rPr>
        <w:t xml:space="preserve">חלק </w:t>
      </w:r>
      <w:r w:rsidRPr="006A71A5">
        <w:rPr>
          <w:rFonts w:ascii="Tahoma" w:hAnsi="Tahoma" w:cs="Tahoma" w:hint="cs"/>
          <w:sz w:val="18"/>
          <w:szCs w:val="18"/>
          <w:rtl/>
        </w:rPr>
        <w:t>מהדוחות</w:t>
      </w:r>
      <w:r w:rsidRPr="006A71A5">
        <w:rPr>
          <w:rFonts w:ascii="Tahoma" w:hAnsi="Tahoma" w:cs="Tahoma"/>
          <w:sz w:val="18"/>
          <w:szCs w:val="18"/>
          <w:rtl/>
        </w:rPr>
        <w:t xml:space="preserve"> </w:t>
      </w:r>
      <w:r w:rsidRPr="006A71A5">
        <w:rPr>
          <w:rFonts w:ascii="Tahoma" w:hAnsi="Tahoma" w:cs="Tahoma" w:hint="cs"/>
          <w:sz w:val="18"/>
          <w:szCs w:val="18"/>
          <w:rtl/>
        </w:rPr>
        <w:t xml:space="preserve">נמצא כי הרשויות המקומיות ביצעו </w:t>
      </w:r>
      <w:r w:rsidRPr="006A71A5">
        <w:rPr>
          <w:rFonts w:ascii="Tahoma" w:hAnsi="Tahoma" w:cs="Tahoma"/>
          <w:sz w:val="18"/>
          <w:szCs w:val="18"/>
          <w:rtl/>
        </w:rPr>
        <w:t>בנייה ללא היתר או בסטייה מתכנית או מהיתר</w:t>
      </w:r>
      <w:r w:rsidRPr="006A71A5">
        <w:rPr>
          <w:rFonts w:ascii="Tahoma" w:hAnsi="Tahoma" w:cs="Tahoma" w:hint="cs"/>
          <w:sz w:val="18"/>
          <w:szCs w:val="18"/>
          <w:rtl/>
        </w:rPr>
        <w:t xml:space="preserve"> שניתן להן מהוועדות המקומיות</w:t>
      </w:r>
      <w:r w:rsidRPr="006A71A5">
        <w:rPr>
          <w:rFonts w:ascii="Tahoma" w:hAnsi="Tahoma" w:cs="Tahoma"/>
          <w:sz w:val="18"/>
          <w:szCs w:val="18"/>
          <w:rtl/>
        </w:rPr>
        <w:t>.</w:t>
      </w:r>
      <w:r w:rsidRPr="006A71A5">
        <w:rPr>
          <w:rFonts w:ascii="Tahoma" w:hAnsi="Tahoma" w:cs="Tahoma" w:hint="cs"/>
          <w:sz w:val="18"/>
          <w:szCs w:val="18"/>
          <w:rtl/>
        </w:rPr>
        <w:t xml:space="preserve"> בחלקם נמצא כי הוועדות המקומיות לא נקטו פעולות אכיפה כנגד הרשויות המקומיות, או נקטו פעולות לא מספקות.</w:t>
      </w:r>
    </w:p>
    <w:p w:rsidR="006A7DBB" w:rsidRPr="006A71A5" w:rsidP="007466B4">
      <w:pPr>
        <w:spacing w:after="240" w:line="260" w:lineRule="exact"/>
        <w:ind w:right="2268"/>
        <w:jc w:val="both"/>
        <w:rPr>
          <w:rFonts w:ascii="Tahoma" w:hAnsi="Tahoma" w:cs="Tahoma"/>
          <w:sz w:val="18"/>
          <w:szCs w:val="18"/>
        </w:rPr>
      </w:pPr>
      <w:r w:rsidRPr="006A71A5">
        <w:rPr>
          <w:rFonts w:ascii="Tahoma" w:hAnsi="Tahoma" w:cs="Tahoma" w:hint="cs"/>
          <w:sz w:val="18"/>
          <w:szCs w:val="18"/>
          <w:rtl/>
        </w:rPr>
        <w:t>בפסק דין של בית המשפט המחוזי בבאר שבע</w:t>
      </w:r>
      <w:r>
        <w:rPr>
          <w:rStyle w:val="FootnoteReference0"/>
          <w:rFonts w:ascii="Tahoma" w:hAnsi="Tahoma" w:cs="Tahoma"/>
          <w:sz w:val="18"/>
          <w:szCs w:val="18"/>
          <w:rtl/>
        </w:rPr>
        <w:footnoteReference w:id="30"/>
      </w:r>
      <w:r w:rsidRPr="006A71A5">
        <w:rPr>
          <w:rFonts w:ascii="Tahoma" w:hAnsi="Tahoma" w:cs="Tahoma" w:hint="cs"/>
          <w:sz w:val="18"/>
          <w:szCs w:val="18"/>
          <w:rtl/>
        </w:rPr>
        <w:t xml:space="preserve"> בנושא קריסת תקרת אולם ספורט בבית ספר בבאר שבע שגרמה למותם של שני נערים ופציעתו של נער נוסף, נקבע "העירייה כמחזיק של מבנה בו מתבצעות עבודות בניה וכמזמין של עבודות הבניה הייתה חייבת בקבלת היתר... במקרה זה נלוותה לצורך בקבלת היתר בניה גם המשמעות השלדית של המבנה, ולאור זאת יש בהפרת חובה חוקית של אי קבלת היתר... כדי להצביע על אינדיקציה להפרת חובת זהירות מצד העירייה, שיש בה כדי להצביע על סיכון לקריסת המבנה, כאשר הגשת בקשה להיתר </w:t>
      </w:r>
      <w:r w:rsidRPr="006A71A5">
        <w:rPr>
          <w:rFonts w:ascii="Tahoma" w:hAnsi="Tahoma" w:cs="Tahoma" w:hint="cs"/>
          <w:sz w:val="18"/>
          <w:szCs w:val="18"/>
          <w:rtl/>
        </w:rPr>
        <w:t>היתה</w:t>
      </w:r>
      <w:r w:rsidRPr="006A71A5">
        <w:rPr>
          <w:rFonts w:ascii="Tahoma" w:hAnsi="Tahoma" w:cs="Tahoma" w:hint="cs"/>
          <w:sz w:val="18"/>
          <w:szCs w:val="18"/>
          <w:rtl/>
        </w:rPr>
        <w:t xml:space="preserve"> מחייבת הכנת תכנית קונסטרוקציה, הגשת חישובים סטטיים, חתימת עורך הבקשה, מתכנן השלד והאחראי לביצוע השלד, היה בכך כדי להביא לבדיקת מצבו של הגג ולמניעת ביצוע עבודות שיכולות לגרום לקריסתו".</w:t>
      </w:r>
    </w:p>
    <w:p w:rsidR="006A7DBB" w:rsidRPr="006A71A5" w:rsidP="000D5119">
      <w:pPr>
        <w:pStyle w:val="RESHET"/>
        <w:rPr>
          <w:rtl/>
        </w:rPr>
      </w:pPr>
      <w:r w:rsidRPr="006A71A5">
        <w:rPr>
          <w:rFonts w:hint="cs"/>
          <w:rtl/>
        </w:rPr>
        <w:t xml:space="preserve">משרד מבקר המדינה מדגיש כי עבודות </w:t>
      </w:r>
      <w:r w:rsidRPr="006A71A5">
        <w:rPr>
          <w:rtl/>
        </w:rPr>
        <w:t xml:space="preserve">בנייה </w:t>
      </w:r>
      <w:r w:rsidRPr="006A71A5">
        <w:rPr>
          <w:rFonts w:hint="cs"/>
          <w:rtl/>
        </w:rPr>
        <w:t>ש</w:t>
      </w:r>
      <w:r w:rsidRPr="006A71A5">
        <w:rPr>
          <w:rtl/>
        </w:rPr>
        <w:t xml:space="preserve">רשויות מקומיות </w:t>
      </w:r>
      <w:r w:rsidRPr="006A71A5">
        <w:rPr>
          <w:rFonts w:hint="cs"/>
          <w:rtl/>
        </w:rPr>
        <w:t xml:space="preserve">או </w:t>
      </w:r>
      <w:r w:rsidRPr="006A71A5">
        <w:rPr>
          <w:rtl/>
        </w:rPr>
        <w:t xml:space="preserve">תאגידים </w:t>
      </w:r>
      <w:r w:rsidRPr="006A71A5">
        <w:rPr>
          <w:rFonts w:hint="cs"/>
          <w:rtl/>
        </w:rPr>
        <w:t>עירוניים שלהן</w:t>
      </w:r>
      <w:r w:rsidRPr="006A71A5">
        <w:rPr>
          <w:rtl/>
        </w:rPr>
        <w:t xml:space="preserve"> </w:t>
      </w:r>
      <w:r w:rsidRPr="006A71A5">
        <w:rPr>
          <w:rFonts w:hint="cs"/>
          <w:rtl/>
        </w:rPr>
        <w:t>מבצעים ב</w:t>
      </w:r>
      <w:r w:rsidRPr="006A71A5">
        <w:rPr>
          <w:rtl/>
        </w:rPr>
        <w:t xml:space="preserve">חריגה מהוראות החוק </w:t>
      </w:r>
      <w:r w:rsidRPr="006A71A5">
        <w:rPr>
          <w:rFonts w:hint="cs"/>
          <w:rtl/>
        </w:rPr>
        <w:t>משקפות דרך פעולה כושלת</w:t>
      </w:r>
      <w:r w:rsidRPr="006A71A5">
        <w:rPr>
          <w:rtl/>
        </w:rPr>
        <w:t xml:space="preserve"> של </w:t>
      </w:r>
      <w:r w:rsidRPr="006A71A5">
        <w:rPr>
          <w:rFonts w:hint="cs"/>
          <w:rtl/>
        </w:rPr>
        <w:t xml:space="preserve">מי שאמון </w:t>
      </w:r>
      <w:r w:rsidRPr="006A71A5">
        <w:rPr>
          <w:rtl/>
        </w:rPr>
        <w:t xml:space="preserve">על הבטחת קיומן של הוראות החוק </w:t>
      </w:r>
      <w:r w:rsidRPr="006A71A5">
        <w:rPr>
          <w:rFonts w:hint="cs"/>
          <w:rtl/>
        </w:rPr>
        <w:t>ו</w:t>
      </w:r>
      <w:r w:rsidRPr="006A71A5">
        <w:rPr>
          <w:rtl/>
        </w:rPr>
        <w:t>אמור לשמור</w:t>
      </w:r>
      <w:r w:rsidRPr="006A71A5">
        <w:rPr>
          <w:rFonts w:hint="cs"/>
          <w:rtl/>
        </w:rPr>
        <w:t xml:space="preserve"> ללא עוררין</w:t>
      </w:r>
      <w:r w:rsidRPr="006A71A5">
        <w:rPr>
          <w:rtl/>
        </w:rPr>
        <w:t xml:space="preserve"> על כללי </w:t>
      </w:r>
      <w:r w:rsidRPr="006A71A5">
        <w:rPr>
          <w:rtl/>
        </w:rPr>
        <w:t>המינהל</w:t>
      </w:r>
      <w:r w:rsidRPr="006A71A5">
        <w:rPr>
          <w:rtl/>
        </w:rPr>
        <w:t xml:space="preserve"> התקין. </w:t>
      </w:r>
      <w:r w:rsidRPr="006A71A5">
        <w:rPr>
          <w:rFonts w:hint="cs"/>
          <w:rtl/>
        </w:rPr>
        <w:t xml:space="preserve">עצימת עין לגבי חריגות אלו </w:t>
      </w:r>
      <w:r w:rsidRPr="006A71A5">
        <w:rPr>
          <w:rtl/>
        </w:rPr>
        <w:t>פוגע</w:t>
      </w:r>
      <w:r w:rsidRPr="006A71A5">
        <w:rPr>
          <w:rFonts w:hint="cs"/>
          <w:rtl/>
        </w:rPr>
        <w:t>ת</w:t>
      </w:r>
      <w:r w:rsidRPr="006A71A5">
        <w:rPr>
          <w:rtl/>
        </w:rPr>
        <w:t xml:space="preserve"> באמון הציבור בשלטון החוק</w:t>
      </w:r>
      <w:r w:rsidRPr="006A71A5">
        <w:rPr>
          <w:rFonts w:hint="cs"/>
          <w:rtl/>
        </w:rPr>
        <w:t>,</w:t>
      </w:r>
      <w:r w:rsidRPr="006A71A5">
        <w:rPr>
          <w:rtl/>
        </w:rPr>
        <w:t xml:space="preserve"> </w:t>
      </w:r>
      <w:r w:rsidRPr="006A71A5">
        <w:rPr>
          <w:rFonts w:hint="cs"/>
          <w:rtl/>
        </w:rPr>
        <w:t>משום שהציבור נוכח כי הרשויות נוהגות איפָה ואיפָה כלפי מבצעי העבירות</w:t>
      </w:r>
      <w:r w:rsidRPr="006A71A5">
        <w:rPr>
          <w:rtl/>
        </w:rPr>
        <w:t>.</w:t>
      </w:r>
      <w:r w:rsidRPr="006A71A5">
        <w:rPr>
          <w:rFonts w:hint="cs"/>
          <w:rtl/>
        </w:rPr>
        <w:t xml:space="preserve"> הדבר חמור במיוחד משום שבהיעדר</w:t>
      </w:r>
      <w:r w:rsidRPr="006A71A5">
        <w:rPr>
          <w:rtl/>
        </w:rPr>
        <w:t xml:space="preserve"> </w:t>
      </w:r>
      <w:r w:rsidRPr="006A71A5">
        <w:rPr>
          <w:rFonts w:hint="cs"/>
          <w:rtl/>
        </w:rPr>
        <w:t>אכיפה נגד עבירות כאלה</w:t>
      </w:r>
      <w:r w:rsidRPr="006A71A5">
        <w:rPr>
          <w:rtl/>
        </w:rPr>
        <w:t xml:space="preserve"> </w:t>
      </w:r>
      <w:r w:rsidRPr="006A71A5">
        <w:rPr>
          <w:rFonts w:hint="cs"/>
          <w:rtl/>
        </w:rPr>
        <w:t>יש משום מסר</w:t>
      </w:r>
      <w:r w:rsidRPr="006A71A5">
        <w:rPr>
          <w:rtl/>
        </w:rPr>
        <w:t xml:space="preserve"> </w:t>
      </w:r>
      <w:r w:rsidRPr="006A71A5">
        <w:rPr>
          <w:rFonts w:hint="cs"/>
          <w:rtl/>
        </w:rPr>
        <w:t>שלילי</w:t>
      </w:r>
      <w:r w:rsidRPr="006A71A5">
        <w:rPr>
          <w:rtl/>
        </w:rPr>
        <w:t xml:space="preserve"> </w:t>
      </w:r>
      <w:r w:rsidRPr="006A71A5">
        <w:rPr>
          <w:rFonts w:hint="cs"/>
          <w:rtl/>
        </w:rPr>
        <w:t>של</w:t>
      </w:r>
      <w:r w:rsidRPr="006A71A5">
        <w:rPr>
          <w:rtl/>
        </w:rPr>
        <w:t xml:space="preserve"> </w:t>
      </w:r>
      <w:r w:rsidRPr="006A71A5">
        <w:rPr>
          <w:rFonts w:hint="cs"/>
          <w:rtl/>
        </w:rPr>
        <w:t>השלמה</w:t>
      </w:r>
      <w:r w:rsidRPr="006A71A5">
        <w:rPr>
          <w:rtl/>
        </w:rPr>
        <w:t xml:space="preserve"> </w:t>
      </w:r>
      <w:r w:rsidRPr="006A71A5">
        <w:rPr>
          <w:rFonts w:hint="cs"/>
          <w:rtl/>
        </w:rPr>
        <w:t>שבשתיקה עם פעולות שאינן עולות בקנה אחד עם החוק, דבר המחליש את כוח ההרתעה של מוסדות המדינה - בבחינת "אם בארזים נפלה שלהבת, מה יגידו אזובי הקיר".</w:t>
      </w:r>
    </w:p>
    <w:p w:rsidR="006A7DBB" w:rsidRPr="006A71A5" w:rsidP="006A71A5">
      <w:pPr>
        <w:spacing w:before="120" w:line="260" w:lineRule="exact"/>
        <w:ind w:right="2268"/>
        <w:jc w:val="both"/>
        <w:rPr>
          <w:rFonts w:ascii="Tahoma" w:hAnsi="Tahoma" w:cs="Tahoma"/>
          <w:sz w:val="18"/>
          <w:szCs w:val="18"/>
          <w:rtl/>
        </w:rPr>
      </w:pPr>
    </w:p>
    <w:p w:rsidR="006A7DBB" w:rsidP="0056637D">
      <w:pPr>
        <w:pStyle w:val="KOT4"/>
        <w:rPr>
          <w:rtl/>
        </w:rPr>
      </w:pPr>
      <w:r>
        <w:rPr>
          <w:rFonts w:hint="cs"/>
          <w:rtl/>
        </w:rPr>
        <w:t>פעולות הביקורת</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בחודשים נובמבר 2016 - פברואר 2017 בדק משרד מבקר המדינה </w:t>
      </w:r>
      <w:r w:rsidRPr="006A71A5">
        <w:rPr>
          <w:rFonts w:ascii="Tahoma" w:hAnsi="Tahoma" w:cs="Tahoma"/>
          <w:sz w:val="18"/>
          <w:szCs w:val="18"/>
          <w:rtl/>
        </w:rPr>
        <w:t xml:space="preserve">עבירות על חוק התכנון והבנייה בביצוע עבודות ציבוריות </w:t>
      </w:r>
      <w:r w:rsidRPr="006A71A5">
        <w:rPr>
          <w:rFonts w:ascii="Tahoma" w:hAnsi="Tahoma" w:cs="Tahoma" w:hint="cs"/>
          <w:sz w:val="18"/>
          <w:szCs w:val="18"/>
          <w:rtl/>
        </w:rPr>
        <w:t xml:space="preserve">על </w:t>
      </w:r>
      <w:r w:rsidRPr="006A71A5">
        <w:rPr>
          <w:rFonts w:ascii="Tahoma" w:hAnsi="Tahoma" w:cs="Tahoma"/>
          <w:sz w:val="18"/>
          <w:szCs w:val="18"/>
          <w:rtl/>
        </w:rPr>
        <w:t>ידי רשויות מקומיות ותאגידים עירוניים</w:t>
      </w:r>
      <w:r w:rsidRPr="006A71A5">
        <w:rPr>
          <w:rFonts w:ascii="Tahoma" w:hAnsi="Tahoma" w:cs="Tahoma" w:hint="cs"/>
          <w:sz w:val="18"/>
          <w:szCs w:val="18"/>
          <w:rtl/>
        </w:rPr>
        <w:t xml:space="preserve">. הביקורת נערכה ברשויות המקומיות </w:t>
      </w:r>
      <w:r w:rsidRPr="006A71A5">
        <w:rPr>
          <w:rFonts w:ascii="Tahoma" w:hAnsi="Tahoma" w:cs="Tahoma"/>
          <w:b/>
          <w:bCs/>
          <w:sz w:val="18"/>
          <w:szCs w:val="18"/>
          <w:rtl/>
        </w:rPr>
        <w:t>הרצליה</w:t>
      </w:r>
      <w:r w:rsidRPr="006A71A5">
        <w:rPr>
          <w:rFonts w:ascii="Tahoma" w:hAnsi="Tahoma" w:cs="Tahoma"/>
          <w:sz w:val="18"/>
          <w:szCs w:val="18"/>
          <w:rtl/>
        </w:rPr>
        <w:t xml:space="preserve">, </w:t>
      </w:r>
      <w:r w:rsidRPr="006A71A5">
        <w:rPr>
          <w:rFonts w:ascii="Tahoma" w:hAnsi="Tahoma" w:cs="Tahoma"/>
          <w:b/>
          <w:bCs/>
          <w:sz w:val="18"/>
          <w:szCs w:val="18"/>
          <w:rtl/>
        </w:rPr>
        <w:t>רהט</w:t>
      </w:r>
      <w:r w:rsidRPr="006A71A5">
        <w:rPr>
          <w:rFonts w:ascii="Tahoma" w:hAnsi="Tahoma" w:cs="Tahoma"/>
          <w:sz w:val="18"/>
          <w:szCs w:val="18"/>
          <w:rtl/>
        </w:rPr>
        <w:t xml:space="preserve">, </w:t>
      </w:r>
      <w:r w:rsidRPr="006A71A5">
        <w:rPr>
          <w:rFonts w:ascii="Tahoma" w:hAnsi="Tahoma" w:cs="Tahoma"/>
          <w:b/>
          <w:bCs/>
          <w:sz w:val="18"/>
          <w:szCs w:val="18"/>
          <w:rtl/>
        </w:rPr>
        <w:t>אשקלון</w:t>
      </w:r>
      <w:r w:rsidRPr="006A71A5">
        <w:rPr>
          <w:rFonts w:ascii="Tahoma" w:hAnsi="Tahoma" w:cs="Tahoma"/>
          <w:sz w:val="18"/>
          <w:szCs w:val="18"/>
          <w:rtl/>
        </w:rPr>
        <w:t xml:space="preserve"> ו</w:t>
      </w:r>
      <w:r w:rsidRPr="006A71A5">
        <w:rPr>
          <w:rFonts w:ascii="Tahoma" w:hAnsi="Tahoma" w:cs="Tahoma"/>
          <w:b/>
          <w:bCs/>
          <w:sz w:val="18"/>
          <w:szCs w:val="18"/>
          <w:rtl/>
        </w:rPr>
        <w:t>בני ברק</w:t>
      </w:r>
      <w:r w:rsidRPr="006A71A5">
        <w:rPr>
          <w:rFonts w:ascii="Tahoma" w:hAnsi="Tahoma" w:cs="Tahoma"/>
          <w:sz w:val="18"/>
          <w:szCs w:val="18"/>
          <w:rtl/>
        </w:rPr>
        <w:t xml:space="preserve"> </w:t>
      </w:r>
      <w:r w:rsidRPr="006A71A5">
        <w:rPr>
          <w:rFonts w:ascii="Tahoma" w:hAnsi="Tahoma" w:cs="Tahoma" w:hint="cs"/>
          <w:sz w:val="18"/>
          <w:szCs w:val="18"/>
          <w:rtl/>
        </w:rPr>
        <w:t>ובתאגידים העירוניים שלהן</w:t>
      </w:r>
      <w:r>
        <w:rPr>
          <w:rStyle w:val="FootnoteReference0"/>
          <w:rFonts w:ascii="Tahoma" w:hAnsi="Tahoma" w:cs="Tahoma"/>
          <w:sz w:val="18"/>
          <w:szCs w:val="18"/>
          <w:rtl/>
        </w:rPr>
        <w:footnoteReference w:id="31"/>
      </w:r>
      <w:r w:rsidRPr="006A71A5">
        <w:rPr>
          <w:rFonts w:ascii="Tahoma" w:hAnsi="Tahoma" w:cs="Tahoma" w:hint="cs"/>
          <w:sz w:val="18"/>
          <w:szCs w:val="18"/>
          <w:rtl/>
        </w:rPr>
        <w:t xml:space="preserve">. </w:t>
      </w:r>
      <w:r w:rsidRPr="006A71A5">
        <w:rPr>
          <w:rFonts w:ascii="Tahoma" w:hAnsi="Tahoma" w:cs="Tahoma"/>
          <w:sz w:val="18"/>
          <w:szCs w:val="18"/>
          <w:rtl/>
        </w:rPr>
        <w:t xml:space="preserve">כמו כן, </w:t>
      </w:r>
      <w:r w:rsidRPr="006A71A5">
        <w:rPr>
          <w:rFonts w:ascii="Tahoma" w:hAnsi="Tahoma" w:cs="Tahoma" w:hint="cs"/>
          <w:sz w:val="18"/>
          <w:szCs w:val="18"/>
          <w:rtl/>
        </w:rPr>
        <w:t>נבדק</w:t>
      </w:r>
      <w:r w:rsidRPr="006A71A5">
        <w:rPr>
          <w:rFonts w:ascii="Tahoma" w:hAnsi="Tahoma" w:cs="Tahoma"/>
          <w:sz w:val="18"/>
          <w:szCs w:val="18"/>
          <w:rtl/>
        </w:rPr>
        <w:t xml:space="preserve"> </w:t>
      </w:r>
      <w:r w:rsidRPr="006A71A5">
        <w:rPr>
          <w:rFonts w:ascii="Tahoma" w:hAnsi="Tahoma" w:cs="Tahoma" w:hint="cs"/>
          <w:sz w:val="18"/>
          <w:szCs w:val="18"/>
          <w:rtl/>
        </w:rPr>
        <w:t>טיפול</w:t>
      </w:r>
      <w:r w:rsidRPr="006A71A5">
        <w:rPr>
          <w:rFonts w:ascii="Tahoma" w:hAnsi="Tahoma" w:cs="Tahoma"/>
          <w:sz w:val="18"/>
          <w:szCs w:val="18"/>
          <w:rtl/>
        </w:rPr>
        <w:t xml:space="preserve"> הוועדות המקומיות </w:t>
      </w:r>
      <w:r w:rsidRPr="006A71A5">
        <w:rPr>
          <w:rFonts w:ascii="Tahoma" w:hAnsi="Tahoma" w:cs="Tahoma" w:hint="cs"/>
          <w:sz w:val="18"/>
          <w:szCs w:val="18"/>
          <w:rtl/>
        </w:rPr>
        <w:t xml:space="preserve">לתכנון ולבנייה </w:t>
      </w:r>
      <w:r w:rsidRPr="006A71A5">
        <w:rPr>
          <w:rFonts w:ascii="Tahoma" w:hAnsi="Tahoma" w:cs="Tahoma" w:hint="cs"/>
          <w:b/>
          <w:bCs/>
          <w:sz w:val="18"/>
          <w:szCs w:val="18"/>
          <w:rtl/>
        </w:rPr>
        <w:t>הרצליה-כפר שמריהו</w:t>
      </w:r>
      <w:r>
        <w:rPr>
          <w:rStyle w:val="FootnoteReference0"/>
          <w:rFonts w:ascii="Tahoma" w:hAnsi="Tahoma" w:cs="Tahoma"/>
          <w:sz w:val="18"/>
          <w:szCs w:val="18"/>
          <w:rtl/>
        </w:rPr>
        <w:footnoteReference w:id="32"/>
      </w:r>
      <w:r w:rsidRPr="006A71A5">
        <w:rPr>
          <w:rFonts w:ascii="Tahoma" w:hAnsi="Tahoma" w:cs="Tahoma" w:hint="cs"/>
          <w:sz w:val="18"/>
          <w:szCs w:val="18"/>
          <w:rtl/>
        </w:rPr>
        <w:t xml:space="preserve">, </w:t>
      </w:r>
      <w:r w:rsidRPr="006A71A5">
        <w:rPr>
          <w:rFonts w:ascii="Tahoma" w:hAnsi="Tahoma" w:cs="Tahoma" w:hint="cs"/>
          <w:b/>
          <w:bCs/>
          <w:sz w:val="18"/>
          <w:szCs w:val="18"/>
          <w:rtl/>
        </w:rPr>
        <w:t>רהט</w:t>
      </w:r>
      <w:r>
        <w:rPr>
          <w:rStyle w:val="FootnoteReference0"/>
          <w:rFonts w:ascii="Tahoma" w:hAnsi="Tahoma" w:cs="Tahoma"/>
          <w:sz w:val="18"/>
          <w:szCs w:val="18"/>
          <w:rtl/>
        </w:rPr>
        <w:footnoteReference w:id="33"/>
      </w:r>
      <w:r w:rsidRPr="006A71A5">
        <w:rPr>
          <w:rFonts w:ascii="Tahoma" w:hAnsi="Tahoma" w:cs="Tahoma" w:hint="cs"/>
          <w:sz w:val="18"/>
          <w:szCs w:val="18"/>
          <w:rtl/>
        </w:rPr>
        <w:t xml:space="preserve">, </w:t>
      </w:r>
      <w:r w:rsidRPr="006A71A5">
        <w:rPr>
          <w:rFonts w:ascii="Tahoma" w:hAnsi="Tahoma" w:cs="Tahoma" w:hint="cs"/>
          <w:b/>
          <w:bCs/>
          <w:sz w:val="18"/>
          <w:szCs w:val="18"/>
          <w:rtl/>
        </w:rPr>
        <w:t>אשקלון</w:t>
      </w:r>
      <w:r w:rsidRPr="006A71A5">
        <w:rPr>
          <w:rFonts w:ascii="Tahoma" w:hAnsi="Tahoma" w:cs="Tahoma" w:hint="cs"/>
          <w:sz w:val="18"/>
          <w:szCs w:val="18"/>
          <w:rtl/>
        </w:rPr>
        <w:t xml:space="preserve"> ו</w:t>
      </w:r>
      <w:r w:rsidRPr="006A71A5">
        <w:rPr>
          <w:rFonts w:ascii="Tahoma" w:hAnsi="Tahoma" w:cs="Tahoma" w:hint="cs"/>
          <w:b/>
          <w:bCs/>
          <w:sz w:val="18"/>
          <w:szCs w:val="18"/>
          <w:rtl/>
        </w:rPr>
        <w:t xml:space="preserve">בני ברק </w:t>
      </w:r>
      <w:r w:rsidRPr="006A71A5">
        <w:rPr>
          <w:rFonts w:ascii="Tahoma" w:hAnsi="Tahoma" w:cs="Tahoma" w:hint="cs"/>
          <w:sz w:val="18"/>
          <w:szCs w:val="18"/>
          <w:rtl/>
        </w:rPr>
        <w:t>בבנייה בניגוד לחוק של הרשויות האמורות ותאגידיהן. בדיקות השלמה נעשו במחוזות של היחידה</w:t>
      </w:r>
      <w:r w:rsidRPr="006A71A5">
        <w:rPr>
          <w:rFonts w:ascii="Tahoma" w:hAnsi="Tahoma" w:cs="Tahoma"/>
          <w:sz w:val="18"/>
          <w:szCs w:val="18"/>
          <w:rtl/>
        </w:rPr>
        <w:t xml:space="preserve"> </w:t>
      </w:r>
      <w:r w:rsidRPr="006A71A5">
        <w:rPr>
          <w:rFonts w:ascii="Tahoma" w:hAnsi="Tahoma" w:cs="Tahoma" w:hint="cs"/>
          <w:sz w:val="18"/>
          <w:szCs w:val="18"/>
          <w:rtl/>
        </w:rPr>
        <w:t>הארצית לאכיפת דיני התכנון והבנייה ובמשרד החינוך.</w:t>
      </w:r>
    </w:p>
    <w:p w:rsidR="006A7DBB" w:rsidRPr="006A71A5" w:rsidP="007466B4">
      <w:pPr>
        <w:spacing w:line="260" w:lineRule="exact"/>
        <w:ind w:right="2268"/>
        <w:jc w:val="both"/>
        <w:rPr>
          <w:rFonts w:ascii="Tahoma" w:hAnsi="Tahoma" w:cs="Tahoma"/>
          <w:sz w:val="18"/>
          <w:szCs w:val="18"/>
          <w:rtl/>
        </w:rPr>
      </w:pPr>
    </w:p>
    <w:p w:rsidR="006A7DBB" w:rsidP="0056637D">
      <w:pPr>
        <w:pStyle w:val="KOT2"/>
        <w:rPr>
          <w:rtl/>
        </w:rPr>
      </w:pPr>
      <w:r>
        <w:rPr>
          <w:rFonts w:hint="cs"/>
          <w:rtl/>
        </w:rPr>
        <w:t>מערכי הפיקוח והאכיפה בוועדות המקומיות שנבדקו</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על הוועדה המקומית להפעיל פיקוח פיזי על ידי פקחיה במרחב התכנון המקומי בכלל ובאתרי הבנייה בפרט, לשם גילוי עבודה בקרקע ובבניין וכל שימוש בהם המנוגדים להוראות החוק, התקנות </w:t>
      </w:r>
      <w:r w:rsidR="00270012">
        <w:rPr>
          <w:rFonts w:ascii="Tahoma" w:hAnsi="Tahoma" w:cs="Tahoma" w:hint="cs"/>
          <w:sz w:val="18"/>
          <w:szCs w:val="18"/>
          <w:rtl/>
        </w:rPr>
        <w:t>ו</w:t>
      </w:r>
      <w:r w:rsidRPr="006A71A5">
        <w:rPr>
          <w:rFonts w:ascii="Tahoma" w:hAnsi="Tahoma" w:cs="Tahoma" w:hint="cs"/>
          <w:sz w:val="18"/>
          <w:szCs w:val="18"/>
          <w:rtl/>
        </w:rPr>
        <w:t xml:space="preserve">התקנים, ולבדוק אם הבנייה והשימושים שניתנו להם היתרים מבוצעים על פי תנאי ההיתר (להלן - פיקוח יזום). בעקבות הפיקוח היזום מכינים המפקחים דוחות ובהם פירוט של תוצאות בדיקתם, לרבות תיאור של הבנייה הלא-חוקית (להלן - דוח פיקוח). על הוועדה המקומית גם לוודא כי יוגש לה כל תיעוד אשר על פי הקבוע בחוק או בתקנות יש להגישו לוועדה בשלבי הבנייה השונים או בגמר הבנייה. עליה לבדוק את התיעוד האמור כדי שתוכל לגלות ליקויים המצריכים את התערבותה, למשל בנייה בסטייה מההיתר שנתנה. פיקוח יעיל מאפשר לוועדה המקומית לגלות הכנות לביצוע עבירות בנייה, ואם הוחל כבר בבנייה או בשימוש שלא כחוק - לגלותם בשלביהם המוקדמים ולנקוט צעדים </w:t>
      </w:r>
      <w:r w:rsidRPr="006A71A5">
        <w:rPr>
          <w:rFonts w:ascii="Tahoma" w:hAnsi="Tahoma" w:cs="Tahoma" w:hint="cs"/>
          <w:sz w:val="18"/>
          <w:szCs w:val="18"/>
          <w:rtl/>
        </w:rPr>
        <w:t>מינהליים</w:t>
      </w:r>
      <w:r w:rsidRPr="006A71A5">
        <w:rPr>
          <w:rFonts w:ascii="Tahoma" w:hAnsi="Tahoma" w:cs="Tahoma" w:hint="cs"/>
          <w:sz w:val="18"/>
          <w:szCs w:val="18"/>
          <w:rtl/>
        </w:rPr>
        <w:t xml:space="preserve"> ומשפטיים להפסקתם בעודם </w:t>
      </w:r>
      <w:r w:rsidRPr="006A71A5">
        <w:rPr>
          <w:rFonts w:ascii="Tahoma" w:hAnsi="Tahoma" w:cs="Tahoma" w:hint="cs"/>
          <w:sz w:val="18"/>
          <w:szCs w:val="18"/>
          <w:rtl/>
        </w:rPr>
        <w:t>באיבם</w:t>
      </w:r>
      <w:r w:rsidRPr="006A71A5">
        <w:rPr>
          <w:rFonts w:ascii="Tahoma" w:hAnsi="Tahoma" w:cs="Tahoma" w:hint="cs"/>
          <w:sz w:val="18"/>
          <w:szCs w:val="18"/>
          <w:rtl/>
        </w:rPr>
        <w:t xml:space="preserve"> ולהעמדת מפרי החוק לדין</w:t>
      </w:r>
      <w:r>
        <w:rPr>
          <w:rFonts w:ascii="Tahoma" w:hAnsi="Tahoma" w:cs="Tahoma"/>
          <w:sz w:val="18"/>
          <w:szCs w:val="18"/>
          <w:vertAlign w:val="superscript"/>
          <w:rtl/>
        </w:rPr>
        <w:footnoteReference w:id="34"/>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p>
    <w:p w:rsidR="006A7DBB" w:rsidRPr="006A71A5" w:rsidP="007466B4">
      <w:pPr>
        <w:spacing w:line="260" w:lineRule="exact"/>
        <w:ind w:right="2268"/>
        <w:jc w:val="both"/>
        <w:rPr>
          <w:rFonts w:ascii="Tahoma" w:hAnsi="Tahoma" w:cs="Tahoma"/>
          <w:sz w:val="18"/>
          <w:szCs w:val="18"/>
          <w:rtl/>
        </w:rPr>
      </w:pPr>
    </w:p>
    <w:p w:rsidR="006A7DBB" w:rsidP="0056637D">
      <w:pPr>
        <w:pStyle w:val="KOT4"/>
        <w:rPr>
          <w:rtl/>
        </w:rPr>
      </w:pPr>
      <w:r w:rsidRPr="004C7190">
        <w:rPr>
          <w:rFonts w:hint="cs"/>
          <w:rtl/>
        </w:rPr>
        <w:t>נתונים כלליים על פעולות פיקוח וא</w:t>
      </w:r>
      <w:r>
        <w:rPr>
          <w:rFonts w:hint="cs"/>
          <w:rtl/>
        </w:rPr>
        <w:t>כיפה בוועדות המקומיות שנבדקו</w:t>
      </w:r>
    </w:p>
    <w:p w:rsidR="006A7DBB" w:rsidRPr="006A71A5" w:rsidP="007466B4">
      <w:pPr>
        <w:spacing w:line="260" w:lineRule="exact"/>
        <w:ind w:right="2268"/>
        <w:jc w:val="both"/>
        <w:rPr>
          <w:rFonts w:ascii="Tahoma" w:hAnsi="Tahoma" w:cs="Tahoma"/>
          <w:sz w:val="18"/>
          <w:szCs w:val="18"/>
          <w:rtl/>
        </w:rPr>
      </w:pPr>
      <w:r w:rsidRPr="006A71A5">
        <w:rPr>
          <w:rStyle w:val="Heading7Char"/>
          <w:rFonts w:ascii="Tahoma" w:hAnsi="Tahoma" w:cs="Tahoma" w:hint="cs"/>
          <w:sz w:val="18"/>
          <w:szCs w:val="18"/>
          <w:rtl/>
        </w:rPr>
        <w:t>הוועדה המקומית לתכנון ולבנייה הרצליה</w:t>
      </w:r>
      <w:r w:rsidRPr="006A71A5">
        <w:rPr>
          <w:rStyle w:val="Heading7Char"/>
          <w:rFonts w:ascii="Tahoma" w:hAnsi="Tahoma" w:cs="Tahoma"/>
          <w:sz w:val="18"/>
          <w:szCs w:val="18"/>
          <w:rtl/>
        </w:rPr>
        <w:t xml:space="preserve">-כפר </w:t>
      </w:r>
      <w:r w:rsidRPr="006A71A5">
        <w:rPr>
          <w:rStyle w:val="Heading7Char"/>
          <w:rFonts w:ascii="Tahoma" w:hAnsi="Tahoma" w:cs="Tahoma" w:hint="eastAsia"/>
          <w:sz w:val="18"/>
          <w:szCs w:val="18"/>
          <w:rtl/>
        </w:rPr>
        <w:t>שמריהו</w:t>
      </w:r>
      <w:r w:rsidRPr="006A71A5">
        <w:rPr>
          <w:rStyle w:val="Heading7Char"/>
          <w:rFonts w:ascii="Tahoma" w:hAnsi="Tahoma" w:cs="Tahoma" w:hint="cs"/>
          <w:sz w:val="18"/>
          <w:szCs w:val="18"/>
          <w:rtl/>
        </w:rPr>
        <w:t>:</w:t>
      </w:r>
      <w:r w:rsidRPr="006A71A5">
        <w:rPr>
          <w:rFonts w:ascii="Tahoma" w:hAnsi="Tahoma" w:cs="Tahoma" w:hint="cs"/>
          <w:sz w:val="18"/>
          <w:szCs w:val="18"/>
          <w:rtl/>
        </w:rPr>
        <w:t xml:space="preserve"> שטח השיפוט של עיריית הרצליה משתרע על כ-23,000 דונם והוא מרחב תכנון מקומי כמשמעותו בחוק התכנון והבנייה. במרחב התכנון המקומי הרצליה פועלת הוועדה המקומית לתכנון ולבנייה מרחב הרצליה-כפר שמריהו (להלן - הוועדה המקומית הרצליה), וחבריה הם חברי מועצת העיר הרצליה וראש המועצה המקומית כפר שמריהו. ראש</w:t>
      </w:r>
      <w:r w:rsidRPr="006A71A5">
        <w:rPr>
          <w:rFonts w:ascii="Tahoma" w:hAnsi="Tahoma" w:cs="Tahoma"/>
          <w:sz w:val="18"/>
          <w:szCs w:val="18"/>
          <w:rtl/>
        </w:rPr>
        <w:t xml:space="preserve"> העירייה, </w:t>
      </w:r>
      <w:r w:rsidRPr="006A71A5">
        <w:rPr>
          <w:rFonts w:ascii="Tahoma" w:hAnsi="Tahoma" w:cs="Tahoma" w:hint="cs"/>
          <w:sz w:val="18"/>
          <w:szCs w:val="18"/>
          <w:rtl/>
        </w:rPr>
        <w:t>מר</w:t>
      </w:r>
      <w:r w:rsidRPr="006A71A5">
        <w:rPr>
          <w:rFonts w:ascii="Tahoma" w:hAnsi="Tahoma" w:cs="Tahoma"/>
          <w:sz w:val="18"/>
          <w:szCs w:val="18"/>
          <w:rtl/>
        </w:rPr>
        <w:t xml:space="preserve"> משה </w:t>
      </w:r>
      <w:r w:rsidRPr="006A71A5">
        <w:rPr>
          <w:rFonts w:ascii="Tahoma" w:hAnsi="Tahoma" w:cs="Tahoma" w:hint="cs"/>
          <w:sz w:val="18"/>
          <w:szCs w:val="18"/>
          <w:rtl/>
        </w:rPr>
        <w:t>פדלון</w:t>
      </w:r>
      <w:r w:rsidRPr="006A71A5">
        <w:rPr>
          <w:rFonts w:ascii="Tahoma" w:hAnsi="Tahoma" w:cs="Tahoma"/>
          <w:sz w:val="18"/>
          <w:szCs w:val="18"/>
          <w:rtl/>
        </w:rPr>
        <w:t xml:space="preserve">, </w:t>
      </w:r>
      <w:r w:rsidRPr="006A71A5">
        <w:rPr>
          <w:rFonts w:ascii="Tahoma" w:hAnsi="Tahoma" w:cs="Tahoma" w:hint="cs"/>
          <w:sz w:val="18"/>
          <w:szCs w:val="18"/>
          <w:rtl/>
        </w:rPr>
        <w:t>המכהן</w:t>
      </w:r>
      <w:r w:rsidRPr="006A71A5">
        <w:rPr>
          <w:rFonts w:ascii="Tahoma" w:hAnsi="Tahoma" w:cs="Tahoma"/>
          <w:sz w:val="18"/>
          <w:szCs w:val="18"/>
          <w:rtl/>
        </w:rPr>
        <w:t xml:space="preserve"> </w:t>
      </w:r>
      <w:r w:rsidRPr="006A71A5">
        <w:rPr>
          <w:rFonts w:ascii="Tahoma" w:hAnsi="Tahoma" w:cs="Tahoma" w:hint="cs"/>
          <w:sz w:val="18"/>
          <w:szCs w:val="18"/>
          <w:rtl/>
        </w:rPr>
        <w:t>בתפקיד</w:t>
      </w:r>
      <w:r w:rsidRPr="006A71A5">
        <w:rPr>
          <w:rFonts w:ascii="Tahoma" w:hAnsi="Tahoma" w:cs="Tahoma"/>
          <w:sz w:val="18"/>
          <w:szCs w:val="18"/>
          <w:rtl/>
        </w:rPr>
        <w:t xml:space="preserve"> </w:t>
      </w:r>
      <w:r w:rsidRPr="006A71A5">
        <w:rPr>
          <w:rFonts w:ascii="Tahoma" w:hAnsi="Tahoma" w:cs="Tahoma" w:hint="cs"/>
          <w:sz w:val="18"/>
          <w:szCs w:val="18"/>
          <w:rtl/>
        </w:rPr>
        <w:t>מנובמבר</w:t>
      </w:r>
      <w:r w:rsidRPr="006A71A5">
        <w:rPr>
          <w:rFonts w:ascii="Tahoma" w:hAnsi="Tahoma" w:cs="Tahoma"/>
          <w:sz w:val="18"/>
          <w:szCs w:val="18"/>
          <w:rtl/>
        </w:rPr>
        <w:t xml:space="preserve"> 2013, </w:t>
      </w:r>
      <w:r w:rsidRPr="006A71A5">
        <w:rPr>
          <w:rFonts w:ascii="Tahoma" w:hAnsi="Tahoma" w:cs="Tahoma" w:hint="cs"/>
          <w:sz w:val="18"/>
          <w:szCs w:val="18"/>
          <w:rtl/>
        </w:rPr>
        <w:t>משמש</w:t>
      </w:r>
      <w:r w:rsidRPr="006A71A5">
        <w:rPr>
          <w:rFonts w:ascii="Tahoma" w:hAnsi="Tahoma" w:cs="Tahoma"/>
          <w:sz w:val="18"/>
          <w:szCs w:val="18"/>
          <w:rtl/>
        </w:rPr>
        <w:t xml:space="preserve"> </w:t>
      </w:r>
      <w:r w:rsidRPr="006A71A5">
        <w:rPr>
          <w:rFonts w:ascii="Tahoma" w:hAnsi="Tahoma" w:cs="Tahoma" w:hint="cs"/>
          <w:sz w:val="18"/>
          <w:szCs w:val="18"/>
          <w:rtl/>
        </w:rPr>
        <w:t xml:space="preserve">כיו"ר הוועדה המקומית הרצליה. ועדה זו הקימה ועדת משנה בראשות ראש העירייה. מהנדס העיר הוא האדריכל מייק </w:t>
      </w:r>
      <w:r w:rsidRPr="006A71A5">
        <w:rPr>
          <w:rFonts w:ascii="Tahoma" w:hAnsi="Tahoma" w:cs="Tahoma" w:hint="cs"/>
          <w:sz w:val="18"/>
          <w:szCs w:val="18"/>
          <w:rtl/>
        </w:rPr>
        <w:t>סקה</w:t>
      </w:r>
      <w:r>
        <w:rPr>
          <w:rStyle w:val="FootnoteReference0"/>
          <w:rFonts w:ascii="Tahoma" w:hAnsi="Tahoma" w:cs="Tahoma"/>
          <w:sz w:val="18"/>
          <w:szCs w:val="18"/>
          <w:rtl/>
        </w:rPr>
        <w:footnoteReference w:id="35"/>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מנתוני הוועדה המקומית הרצליה לשנים 2016-2014 עולה כי בשנים אלו שלחה הוועדה 809 מכתבי התראה בגין בנייה לא חוקית בתחומה, והוציאה 470 צווי הפסקה </w:t>
      </w:r>
      <w:r w:rsidRPr="006A71A5">
        <w:rPr>
          <w:rFonts w:ascii="Tahoma" w:hAnsi="Tahoma" w:cs="Tahoma" w:hint="cs"/>
          <w:sz w:val="18"/>
          <w:szCs w:val="18"/>
          <w:rtl/>
        </w:rPr>
        <w:t>מינהליים</w:t>
      </w:r>
      <w:r w:rsidRPr="006A71A5">
        <w:rPr>
          <w:rFonts w:ascii="Tahoma" w:hAnsi="Tahoma" w:cs="Tahoma" w:hint="cs"/>
          <w:sz w:val="18"/>
          <w:szCs w:val="18"/>
          <w:rtl/>
        </w:rPr>
        <w:t xml:space="preserve"> ו-12 צווי הריסה </w:t>
      </w:r>
      <w:r w:rsidRPr="006A71A5">
        <w:rPr>
          <w:rFonts w:ascii="Tahoma" w:hAnsi="Tahoma" w:cs="Tahoma" w:hint="cs"/>
          <w:sz w:val="18"/>
          <w:szCs w:val="18"/>
          <w:rtl/>
        </w:rPr>
        <w:t>מינהליים</w:t>
      </w:r>
      <w:r w:rsidRPr="006A71A5">
        <w:rPr>
          <w:rFonts w:ascii="Tahoma" w:hAnsi="Tahoma" w:cs="Tahoma" w:hint="cs"/>
          <w:sz w:val="18"/>
          <w:szCs w:val="18"/>
          <w:rtl/>
        </w:rPr>
        <w:t>. בשלוש השנים האמורות היא העבירה 120 תיקים לטיפול התביעה העירונית, וב-108 מהם הוגשו כתבי אישום.</w:t>
      </w:r>
    </w:p>
    <w:p w:rsidR="006A7DBB" w:rsidRPr="006A71A5" w:rsidP="007466B4">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ממערכת המידע של הוועדה המקומית בדבר פעולות שנקטה נגד העירייה או התאגידים העירוניים שלה עולה כי בשנים אלו היא הוציאה שלושה צווי הפסקה </w:t>
      </w:r>
      <w:r w:rsidRPr="006A71A5">
        <w:rPr>
          <w:rFonts w:ascii="Tahoma" w:hAnsi="Tahoma" w:cs="Tahoma" w:hint="cs"/>
          <w:sz w:val="18"/>
          <w:szCs w:val="18"/>
          <w:rtl/>
        </w:rPr>
        <w:t>מינהליים</w:t>
      </w:r>
      <w:r w:rsidRPr="006A71A5">
        <w:rPr>
          <w:rFonts w:ascii="Tahoma" w:hAnsi="Tahoma" w:cs="Tahoma" w:hint="cs"/>
          <w:sz w:val="18"/>
          <w:szCs w:val="18"/>
          <w:rtl/>
        </w:rPr>
        <w:t>, שניים לעירייה ואחד לחברה העירונית לפיתוח תיירות בהרצליה בע"מ</w:t>
      </w:r>
      <w:r>
        <w:rPr>
          <w:rStyle w:val="FootnoteReference0"/>
          <w:rFonts w:ascii="Tahoma" w:hAnsi="Tahoma" w:cs="Tahoma"/>
          <w:sz w:val="18"/>
          <w:szCs w:val="18"/>
          <w:rtl/>
        </w:rPr>
        <w:footnoteReference w:id="36"/>
      </w:r>
      <w:r w:rsidRPr="006A71A5">
        <w:rPr>
          <w:rFonts w:ascii="Tahoma" w:hAnsi="Tahoma" w:cs="Tahoma" w:hint="cs"/>
          <w:sz w:val="18"/>
          <w:szCs w:val="18"/>
          <w:rtl/>
        </w:rPr>
        <w:t xml:space="preserve"> (להלן - החברה לתיירות בהרצליה), בגין ביצוע עבודות בנייה שלא תאמו להיתרי הבנייה שנתנה להם</w:t>
      </w:r>
      <w:r>
        <w:rPr>
          <w:rStyle w:val="FootnoteReference0"/>
          <w:rFonts w:ascii="Tahoma" w:hAnsi="Tahoma" w:cs="Tahoma"/>
          <w:sz w:val="18"/>
          <w:szCs w:val="18"/>
          <w:rtl/>
        </w:rPr>
        <w:footnoteReference w:id="37"/>
      </w:r>
      <w:r w:rsidRPr="006A71A5">
        <w:rPr>
          <w:rFonts w:ascii="Tahoma" w:hAnsi="Tahoma" w:cs="Tahoma" w:hint="cs"/>
          <w:sz w:val="18"/>
          <w:szCs w:val="18"/>
          <w:rtl/>
        </w:rPr>
        <w:t>. הוועדה לא נקטה צעדי אכיפה נוספים נגד העירייה והחברה ולא העבירה את תיקי הפיקוח במקרים אלו לתביעה העירונית.</w:t>
      </w:r>
    </w:p>
    <w:p w:rsidR="006A7DBB" w:rsidRPr="000D5119" w:rsidP="000C3400">
      <w:pPr>
        <w:pStyle w:val="RESHET"/>
        <w:rPr>
          <w:rFonts w:eastAsiaTheme="majorEastAsia"/>
          <w:rtl/>
        </w:rPr>
      </w:pPr>
      <w:r w:rsidRPr="000D5119">
        <w:rPr>
          <w:rFonts w:hint="cs"/>
          <w:rtl/>
        </w:rPr>
        <w:t>מפגישות שקיים צוות הביקורת עם בעלי תפקידים בוועדה המקומית הרצליה ומבדיקה אקראית של תיקי בניין ואסמכתאות שנאספו מהוועדה עולה כי העירייה והחברה לפיתוח הרצליה בע"מ</w:t>
      </w:r>
      <w:r>
        <w:rPr>
          <w:rStyle w:val="FootnoteReference0"/>
          <w:rtl/>
        </w:rPr>
        <w:footnoteReference w:id="38"/>
      </w:r>
      <w:r w:rsidRPr="000D5119">
        <w:rPr>
          <w:rFonts w:hint="cs"/>
          <w:rtl/>
        </w:rPr>
        <w:t xml:space="preserve"> (להלן - החברה לפיתוח הרצליה) ביצעו עבודות בנייה או עשו שימוש במקרקעין שלא על פי הוראות חוק התכנון והבנייה</w:t>
      </w:r>
      <w:r>
        <w:rPr>
          <w:rStyle w:val="FootnoteReference0"/>
          <w:rtl/>
        </w:rPr>
        <w:footnoteReference w:id="39"/>
      </w:r>
      <w:r w:rsidRPr="000D5119">
        <w:rPr>
          <w:rFonts w:hint="cs"/>
          <w:rtl/>
        </w:rPr>
        <w:t xml:space="preserve">. </w:t>
      </w:r>
      <w:r w:rsidRPr="000D5119">
        <w:rPr>
          <w:rFonts w:eastAsiaTheme="majorEastAsia" w:hint="cs"/>
          <w:rtl/>
        </w:rPr>
        <w:t>נמצא כי במקרים אלו לא נקטה הוועדה המקומית פעולות פיקוח ואכיפה לטיפול בעבירות. יצוין כי הוועדה המקומית ידעה לפחות על חלק מבנייה לא חוקית זו עוד בטרם נערכה הביקורת.</w:t>
      </w:r>
      <w:r w:rsidRPr="000C3400" w:rsidR="000C3400">
        <w:rPr>
          <w:noProof/>
          <w:sz w:val="17"/>
          <w:szCs w:val="17"/>
          <w:rtl/>
        </w:rPr>
        <w:t xml:space="preserve"> </w:t>
      </w:r>
      <w:r w:rsidRPr="0012789B" w:rsidR="000C3400">
        <w:rPr>
          <w:noProof/>
          <w:sz w:val="17"/>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3434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99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עיריית</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והחברה</w:t>
                            </w:r>
                            <w:r w:rsidRPr="000C3400">
                              <w:rPr>
                                <w:rFonts w:cs="Tahoma"/>
                                <w:color w:val="0B5294"/>
                                <w:spacing w:val="-4"/>
                                <w:sz w:val="24"/>
                                <w:szCs w:val="24"/>
                                <w:rtl/>
                              </w:rPr>
                              <w:t xml:space="preserve"> </w:t>
                            </w:r>
                            <w:r w:rsidRPr="000C3400">
                              <w:rPr>
                                <w:rFonts w:cs="Tahoma" w:hint="eastAsia"/>
                                <w:color w:val="0B5294"/>
                                <w:spacing w:val="-4"/>
                                <w:sz w:val="24"/>
                                <w:szCs w:val="24"/>
                                <w:rtl/>
                              </w:rPr>
                              <w:t>לפיתוח</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בע</w:t>
                            </w:r>
                            <w:r w:rsidRPr="000C3400">
                              <w:rPr>
                                <w:rFonts w:cs="Tahoma"/>
                                <w:color w:val="0B5294"/>
                                <w:spacing w:val="-4"/>
                                <w:sz w:val="24"/>
                                <w:szCs w:val="24"/>
                                <w:rtl/>
                              </w:rPr>
                              <w:t>"</w:t>
                            </w:r>
                            <w:r w:rsidRPr="000C3400">
                              <w:rPr>
                                <w:rFonts w:cs="Tahoma" w:hint="eastAsia"/>
                                <w:color w:val="0B5294"/>
                                <w:spacing w:val="-4"/>
                                <w:sz w:val="24"/>
                                <w:szCs w:val="24"/>
                                <w:rtl/>
                              </w:rPr>
                              <w:t>מ</w:t>
                            </w:r>
                            <w:r w:rsidRPr="000C3400">
                              <w:rPr>
                                <w:rFonts w:cs="Tahoma"/>
                                <w:color w:val="0B5294"/>
                                <w:spacing w:val="-4"/>
                                <w:sz w:val="24"/>
                                <w:szCs w:val="24"/>
                                <w:rtl/>
                              </w:rPr>
                              <w:t xml:space="preserve"> </w:t>
                            </w:r>
                            <w:r w:rsidRPr="000C3400">
                              <w:rPr>
                                <w:rFonts w:cs="Tahoma" w:hint="eastAsia"/>
                                <w:color w:val="0B5294"/>
                                <w:spacing w:val="-4"/>
                                <w:sz w:val="24"/>
                                <w:szCs w:val="24"/>
                                <w:rtl/>
                              </w:rPr>
                              <w:t>ביצעו</w:t>
                            </w:r>
                            <w:r w:rsidRPr="000C3400">
                              <w:rPr>
                                <w:rFonts w:cs="Tahoma"/>
                                <w:color w:val="0B5294"/>
                                <w:spacing w:val="-4"/>
                                <w:sz w:val="24"/>
                                <w:szCs w:val="24"/>
                                <w:rtl/>
                              </w:rPr>
                              <w:t xml:space="preserve"> </w:t>
                            </w:r>
                            <w:r w:rsidRPr="000C3400">
                              <w:rPr>
                                <w:rFonts w:cs="Tahoma" w:hint="eastAsia"/>
                                <w:color w:val="0B5294"/>
                                <w:spacing w:val="-4"/>
                                <w:sz w:val="24"/>
                                <w:szCs w:val="24"/>
                                <w:rtl/>
                              </w:rPr>
                              <w:t>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או</w:t>
                            </w:r>
                            <w:r w:rsidRPr="000C3400">
                              <w:rPr>
                                <w:rFonts w:cs="Tahoma"/>
                                <w:color w:val="0B5294"/>
                                <w:spacing w:val="-4"/>
                                <w:sz w:val="24"/>
                                <w:szCs w:val="24"/>
                                <w:rtl/>
                              </w:rPr>
                              <w:t xml:space="preserve"> </w:t>
                            </w:r>
                            <w:r w:rsidRPr="000C3400">
                              <w:rPr>
                                <w:rFonts w:cs="Tahoma" w:hint="eastAsia"/>
                                <w:color w:val="0B5294"/>
                                <w:spacing w:val="-4"/>
                                <w:sz w:val="24"/>
                                <w:szCs w:val="24"/>
                                <w:rtl/>
                              </w:rPr>
                              <w:t>עשו</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במקרקעין</w:t>
                            </w:r>
                            <w:r w:rsidRPr="000C3400">
                              <w:rPr>
                                <w:rFonts w:cs="Tahoma"/>
                                <w:color w:val="0B5294"/>
                                <w:spacing w:val="-4"/>
                                <w:sz w:val="24"/>
                                <w:szCs w:val="24"/>
                                <w:rtl/>
                              </w:rPr>
                              <w:t xml:space="preserve"> </w:t>
                            </w:r>
                            <w:r w:rsidRPr="000C3400">
                              <w:rPr>
                                <w:rFonts w:cs="Tahoma" w:hint="eastAsia"/>
                                <w:color w:val="0B5294"/>
                                <w:spacing w:val="-4"/>
                                <w:sz w:val="24"/>
                                <w:szCs w:val="24"/>
                                <w:rtl/>
                              </w:rPr>
                              <w:t>שלא</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פי</w:t>
                            </w:r>
                            <w:r w:rsidRPr="000C3400">
                              <w:rPr>
                                <w:rFonts w:cs="Tahoma"/>
                                <w:color w:val="0B5294"/>
                                <w:spacing w:val="-4"/>
                                <w:sz w:val="24"/>
                                <w:szCs w:val="24"/>
                                <w:rtl/>
                              </w:rPr>
                              <w:t xml:space="preserve"> </w:t>
                            </w:r>
                            <w:r w:rsidRPr="000C3400">
                              <w:rPr>
                                <w:rFonts w:cs="Tahoma" w:hint="eastAsia"/>
                                <w:color w:val="0B5294"/>
                                <w:spacing w:val="-4"/>
                                <w:sz w:val="24"/>
                                <w:szCs w:val="24"/>
                                <w:rtl/>
                              </w:rPr>
                              <w:t>הוראות</w:t>
                            </w:r>
                            <w:r w:rsidRPr="000C3400">
                              <w:rPr>
                                <w:rFonts w:cs="Tahoma"/>
                                <w:color w:val="0B5294"/>
                                <w:spacing w:val="-4"/>
                                <w:sz w:val="24"/>
                                <w:szCs w:val="24"/>
                                <w:rtl/>
                              </w:rPr>
                              <w:t xml:space="preserve"> </w:t>
                            </w:r>
                            <w:r w:rsidRPr="000C3400">
                              <w:rPr>
                                <w:rFonts w:cs="Tahoma" w:hint="eastAsia"/>
                                <w:color w:val="0B5294"/>
                                <w:spacing w:val="-4"/>
                                <w:sz w:val="24"/>
                                <w:szCs w:val="24"/>
                                <w:rtl/>
                              </w:rPr>
                              <w:t>חוק</w:t>
                            </w:r>
                            <w:r w:rsidRPr="000C3400">
                              <w:rPr>
                                <w:rFonts w:cs="Tahoma"/>
                                <w:color w:val="0B5294"/>
                                <w:spacing w:val="-4"/>
                                <w:sz w:val="24"/>
                                <w:szCs w:val="24"/>
                                <w:rtl/>
                              </w:rPr>
                              <w:t xml:space="preserve"> </w:t>
                            </w:r>
                            <w:r w:rsidRPr="000C3400">
                              <w:rPr>
                                <w:rFonts w:cs="Tahoma" w:hint="eastAsia"/>
                                <w:color w:val="0B5294"/>
                                <w:spacing w:val="-4"/>
                                <w:sz w:val="24"/>
                                <w:szCs w:val="24"/>
                                <w:rtl/>
                              </w:rPr>
                              <w:t>התכנון</w:t>
                            </w:r>
                            <w:r w:rsidRPr="000C3400">
                              <w:rPr>
                                <w:rFonts w:cs="Tahoma"/>
                                <w:color w:val="0B5294"/>
                                <w:spacing w:val="-4"/>
                                <w:sz w:val="24"/>
                                <w:szCs w:val="24"/>
                                <w:rtl/>
                              </w:rPr>
                              <w:t xml:space="preserve"> </w:t>
                            </w:r>
                            <w:r w:rsidRPr="000C3400">
                              <w:rPr>
                                <w:rFonts w:cs="Tahoma" w:hint="eastAsia"/>
                                <w:color w:val="0B5294"/>
                                <w:spacing w:val="-4"/>
                                <w:sz w:val="24"/>
                                <w:szCs w:val="24"/>
                                <w:rtl/>
                              </w:rPr>
                              <w:t>והבנייה</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71546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412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10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עיריית</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והחברה</w:t>
                      </w:r>
                      <w:r w:rsidRPr="000C3400">
                        <w:rPr>
                          <w:rFonts w:cs="Tahoma"/>
                          <w:color w:val="0B5294"/>
                          <w:spacing w:val="-4"/>
                          <w:sz w:val="24"/>
                          <w:szCs w:val="24"/>
                          <w:rtl/>
                        </w:rPr>
                        <w:t xml:space="preserve"> </w:t>
                      </w:r>
                      <w:r w:rsidRPr="000C3400">
                        <w:rPr>
                          <w:rFonts w:cs="Tahoma" w:hint="eastAsia"/>
                          <w:color w:val="0B5294"/>
                          <w:spacing w:val="-4"/>
                          <w:sz w:val="24"/>
                          <w:szCs w:val="24"/>
                          <w:rtl/>
                        </w:rPr>
                        <w:t>לפיתוח</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בע</w:t>
                      </w:r>
                      <w:r w:rsidRPr="000C3400">
                        <w:rPr>
                          <w:rFonts w:cs="Tahoma"/>
                          <w:color w:val="0B5294"/>
                          <w:spacing w:val="-4"/>
                          <w:sz w:val="24"/>
                          <w:szCs w:val="24"/>
                          <w:rtl/>
                        </w:rPr>
                        <w:t>"</w:t>
                      </w:r>
                      <w:r w:rsidRPr="000C3400">
                        <w:rPr>
                          <w:rFonts w:cs="Tahoma" w:hint="eastAsia"/>
                          <w:color w:val="0B5294"/>
                          <w:spacing w:val="-4"/>
                          <w:sz w:val="24"/>
                          <w:szCs w:val="24"/>
                          <w:rtl/>
                        </w:rPr>
                        <w:t>מ</w:t>
                      </w:r>
                      <w:r w:rsidRPr="000C3400">
                        <w:rPr>
                          <w:rFonts w:cs="Tahoma"/>
                          <w:color w:val="0B5294"/>
                          <w:spacing w:val="-4"/>
                          <w:sz w:val="24"/>
                          <w:szCs w:val="24"/>
                          <w:rtl/>
                        </w:rPr>
                        <w:t xml:space="preserve"> </w:t>
                      </w:r>
                      <w:r w:rsidRPr="000C3400">
                        <w:rPr>
                          <w:rFonts w:cs="Tahoma" w:hint="eastAsia"/>
                          <w:color w:val="0B5294"/>
                          <w:spacing w:val="-4"/>
                          <w:sz w:val="24"/>
                          <w:szCs w:val="24"/>
                          <w:rtl/>
                        </w:rPr>
                        <w:t>ביצעו</w:t>
                      </w:r>
                      <w:r w:rsidRPr="000C3400">
                        <w:rPr>
                          <w:rFonts w:cs="Tahoma"/>
                          <w:color w:val="0B5294"/>
                          <w:spacing w:val="-4"/>
                          <w:sz w:val="24"/>
                          <w:szCs w:val="24"/>
                          <w:rtl/>
                        </w:rPr>
                        <w:t xml:space="preserve"> </w:t>
                      </w:r>
                      <w:r w:rsidRPr="000C3400">
                        <w:rPr>
                          <w:rFonts w:cs="Tahoma" w:hint="eastAsia"/>
                          <w:color w:val="0B5294"/>
                          <w:spacing w:val="-4"/>
                          <w:sz w:val="24"/>
                          <w:szCs w:val="24"/>
                          <w:rtl/>
                        </w:rPr>
                        <w:t>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או</w:t>
                      </w:r>
                      <w:r w:rsidRPr="000C3400">
                        <w:rPr>
                          <w:rFonts w:cs="Tahoma"/>
                          <w:color w:val="0B5294"/>
                          <w:spacing w:val="-4"/>
                          <w:sz w:val="24"/>
                          <w:szCs w:val="24"/>
                          <w:rtl/>
                        </w:rPr>
                        <w:t xml:space="preserve"> </w:t>
                      </w:r>
                      <w:r w:rsidRPr="000C3400">
                        <w:rPr>
                          <w:rFonts w:cs="Tahoma" w:hint="eastAsia"/>
                          <w:color w:val="0B5294"/>
                          <w:spacing w:val="-4"/>
                          <w:sz w:val="24"/>
                          <w:szCs w:val="24"/>
                          <w:rtl/>
                        </w:rPr>
                        <w:t>עשו</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במקרקעין</w:t>
                      </w:r>
                      <w:r w:rsidRPr="000C3400">
                        <w:rPr>
                          <w:rFonts w:cs="Tahoma"/>
                          <w:color w:val="0B5294"/>
                          <w:spacing w:val="-4"/>
                          <w:sz w:val="24"/>
                          <w:szCs w:val="24"/>
                          <w:rtl/>
                        </w:rPr>
                        <w:t xml:space="preserve"> </w:t>
                      </w:r>
                      <w:r w:rsidRPr="000C3400">
                        <w:rPr>
                          <w:rFonts w:cs="Tahoma" w:hint="eastAsia"/>
                          <w:color w:val="0B5294"/>
                          <w:spacing w:val="-4"/>
                          <w:sz w:val="24"/>
                          <w:szCs w:val="24"/>
                          <w:rtl/>
                        </w:rPr>
                        <w:t>שלא</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פי</w:t>
                      </w:r>
                      <w:r w:rsidRPr="000C3400">
                        <w:rPr>
                          <w:rFonts w:cs="Tahoma"/>
                          <w:color w:val="0B5294"/>
                          <w:spacing w:val="-4"/>
                          <w:sz w:val="24"/>
                          <w:szCs w:val="24"/>
                          <w:rtl/>
                        </w:rPr>
                        <w:t xml:space="preserve"> </w:t>
                      </w:r>
                      <w:r w:rsidRPr="000C3400">
                        <w:rPr>
                          <w:rFonts w:cs="Tahoma" w:hint="eastAsia"/>
                          <w:color w:val="0B5294"/>
                          <w:spacing w:val="-4"/>
                          <w:sz w:val="24"/>
                          <w:szCs w:val="24"/>
                          <w:rtl/>
                        </w:rPr>
                        <w:t>הוראות</w:t>
                      </w:r>
                      <w:r w:rsidRPr="000C3400">
                        <w:rPr>
                          <w:rFonts w:cs="Tahoma"/>
                          <w:color w:val="0B5294"/>
                          <w:spacing w:val="-4"/>
                          <w:sz w:val="24"/>
                          <w:szCs w:val="24"/>
                          <w:rtl/>
                        </w:rPr>
                        <w:t xml:space="preserve"> </w:t>
                      </w:r>
                      <w:r w:rsidRPr="000C3400">
                        <w:rPr>
                          <w:rFonts w:cs="Tahoma" w:hint="eastAsia"/>
                          <w:color w:val="0B5294"/>
                          <w:spacing w:val="-4"/>
                          <w:sz w:val="24"/>
                          <w:szCs w:val="24"/>
                          <w:rtl/>
                        </w:rPr>
                        <w:t>חוק</w:t>
                      </w:r>
                      <w:r w:rsidRPr="000C3400">
                        <w:rPr>
                          <w:rFonts w:cs="Tahoma"/>
                          <w:color w:val="0B5294"/>
                          <w:spacing w:val="-4"/>
                          <w:sz w:val="24"/>
                          <w:szCs w:val="24"/>
                          <w:rtl/>
                        </w:rPr>
                        <w:t xml:space="preserve"> </w:t>
                      </w:r>
                      <w:r w:rsidRPr="000C3400">
                        <w:rPr>
                          <w:rFonts w:cs="Tahoma" w:hint="eastAsia"/>
                          <w:color w:val="0B5294"/>
                          <w:spacing w:val="-4"/>
                          <w:sz w:val="24"/>
                          <w:szCs w:val="24"/>
                          <w:rtl/>
                        </w:rPr>
                        <w:t>התכנון</w:t>
                      </w:r>
                      <w:r w:rsidRPr="000C3400">
                        <w:rPr>
                          <w:rFonts w:cs="Tahoma"/>
                          <w:color w:val="0B5294"/>
                          <w:spacing w:val="-4"/>
                          <w:sz w:val="24"/>
                          <w:szCs w:val="24"/>
                          <w:rtl/>
                        </w:rPr>
                        <w:t xml:space="preserve"> </w:t>
                      </w:r>
                      <w:r w:rsidRPr="000C3400">
                        <w:rPr>
                          <w:rFonts w:cs="Tahoma" w:hint="eastAsia"/>
                          <w:color w:val="0B5294"/>
                          <w:spacing w:val="-4"/>
                          <w:sz w:val="24"/>
                          <w:szCs w:val="24"/>
                          <w:rtl/>
                        </w:rPr>
                        <w:t>והבנייה</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717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270012" w:rsidP="000D5119">
      <w:pPr>
        <w:spacing w:before="180" w:after="240" w:line="260" w:lineRule="exact"/>
        <w:ind w:right="2268"/>
        <w:jc w:val="both"/>
        <w:rPr>
          <w:rFonts w:ascii="Tahoma" w:hAnsi="Tahoma" w:cs="Tahoma"/>
          <w:sz w:val="18"/>
          <w:szCs w:val="18"/>
          <w:rtl/>
        </w:rPr>
      </w:pPr>
      <w:r w:rsidRPr="00270012">
        <w:rPr>
          <w:rFonts w:ascii="Tahoma" w:hAnsi="Tahoma" w:cs="Tahoma" w:hint="cs"/>
          <w:sz w:val="18"/>
          <w:szCs w:val="18"/>
          <w:rtl/>
        </w:rPr>
        <w:t xml:space="preserve">עיריית הרצליה והוועדה המקומית הרצליה מסרו תשובה מאוחדת למשרד מבקר המדינה במאי 2017, שם נאמר כי מדובר בבנייה הקיימת זה שנים רבות וכי </w:t>
      </w:r>
      <w:r w:rsidRPr="00270012">
        <w:rPr>
          <w:rFonts w:ascii="Tahoma" w:hAnsi="Tahoma" w:cs="Tahoma"/>
          <w:sz w:val="18"/>
          <w:szCs w:val="18"/>
          <w:rtl/>
        </w:rPr>
        <w:t xml:space="preserve">במקרים </w:t>
      </w:r>
      <w:r w:rsidRPr="00270012">
        <w:rPr>
          <w:rFonts w:ascii="Tahoma" w:hAnsi="Tahoma" w:cs="Tahoma" w:hint="cs"/>
          <w:sz w:val="18"/>
          <w:szCs w:val="18"/>
          <w:rtl/>
        </w:rPr>
        <w:t>ש</w:t>
      </w:r>
      <w:r w:rsidRPr="00270012">
        <w:rPr>
          <w:rFonts w:ascii="Tahoma" w:hAnsi="Tahoma" w:cs="Tahoma"/>
          <w:sz w:val="18"/>
          <w:szCs w:val="18"/>
          <w:rtl/>
        </w:rPr>
        <w:t xml:space="preserve">בהם נתגלתה בנייה בלתי חוקית הוועדה פעלה להסדרת הבנייה עוד בטרם </w:t>
      </w:r>
      <w:r w:rsidRPr="00270012">
        <w:rPr>
          <w:rFonts w:ascii="Tahoma" w:hAnsi="Tahoma" w:cs="Tahoma" w:hint="cs"/>
          <w:sz w:val="18"/>
          <w:szCs w:val="18"/>
          <w:rtl/>
        </w:rPr>
        <w:t xml:space="preserve">התקיימה </w:t>
      </w:r>
      <w:r w:rsidRPr="00270012">
        <w:rPr>
          <w:rFonts w:ascii="Tahoma" w:hAnsi="Tahoma" w:cs="Tahoma"/>
          <w:sz w:val="18"/>
          <w:szCs w:val="18"/>
          <w:rtl/>
        </w:rPr>
        <w:t>הביקורת.</w:t>
      </w:r>
    </w:p>
    <w:p w:rsidR="006A7DBB" w:rsidRPr="000D5119" w:rsidP="000D5119">
      <w:pPr>
        <w:pStyle w:val="RESHET"/>
        <w:rPr>
          <w:rtl/>
        </w:rPr>
      </w:pPr>
      <w:r w:rsidRPr="00270012">
        <w:rPr>
          <w:rFonts w:hint="cs"/>
          <w:rtl/>
        </w:rPr>
        <w:t>משרד מבקר המדינה מעיר לעיריית הרצליה כי גם כשמדובר בבנייה ישנה עליה לפעול להסדרת הבנייה ולהסדרת השימוש במקרקעין על פי דין. עוד מעיר משרד מבקר המדינה לוועדה המקומית הרצליה</w:t>
      </w:r>
      <w:r w:rsidRPr="000D5119">
        <w:rPr>
          <w:rFonts w:hint="cs"/>
          <w:rtl/>
        </w:rPr>
        <w:t xml:space="preserve"> כי בחלק מהמקרים שנבדקו בדוח זה, בנוגע לבנייה בחוף הים, אף שהיה ידוע לה כי למבנים רבים שבהם העירייה עושה שימוש אין היתרי בנייה כדין היא </w:t>
      </w:r>
      <w:r w:rsidRPr="000D5119">
        <w:rPr>
          <w:rtl/>
        </w:rPr>
        <w:t>לא פעל</w:t>
      </w:r>
      <w:r w:rsidRPr="000D5119">
        <w:rPr>
          <w:rFonts w:hint="cs"/>
          <w:rtl/>
        </w:rPr>
        <w:t>ה כנגד הבנייה הלא-חוקית.</w:t>
      </w:r>
    </w:p>
    <w:p w:rsidR="006A7DBB" w:rsidRPr="006A71A5" w:rsidP="000D5119">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בחלק מדוחות הפיקוח שהפיקה הוועדה המקומית עבור אותן עבירות שבדקה הביקורת היה חסר מידע רב, כמו מועד ביצוע הבנייה ללא היתר על ידי העירייה והיקף הבנייה, ובחלקם הוועדה אף כתבה מידע לא נכון על היתרי הבנייה שניתנו בגין אותם מקרקעין</w:t>
      </w:r>
      <w:r>
        <w:rPr>
          <w:rStyle w:val="FootnoteReference0"/>
          <w:rFonts w:ascii="Tahoma" w:hAnsi="Tahoma" w:cs="Tahoma"/>
          <w:sz w:val="18"/>
          <w:szCs w:val="18"/>
          <w:rtl/>
        </w:rPr>
        <w:footnoteReference w:id="40"/>
      </w:r>
      <w:r w:rsidRPr="006A71A5">
        <w:rPr>
          <w:rFonts w:ascii="Tahoma" w:hAnsi="Tahoma" w:cs="Tahoma" w:hint="cs"/>
          <w:sz w:val="18"/>
          <w:szCs w:val="18"/>
          <w:rtl/>
        </w:rPr>
        <w:t>. הדוחות תוקנו לאחר שצוות הביקורת הפנה את תשומת לב הוועדה לליקויים שהיו בהם. גם לאחר תיקון הדוחות חסר בהם מידע, וצוות הביקורת הסתייע בתצלומי אוויר לשנים 2016-2008</w:t>
      </w:r>
      <w:r>
        <w:rPr>
          <w:rFonts w:ascii="Tahoma" w:hAnsi="Tahoma" w:cs="Tahoma"/>
          <w:sz w:val="18"/>
          <w:szCs w:val="18"/>
          <w:vertAlign w:val="superscript"/>
          <w:rtl/>
        </w:rPr>
        <w:footnoteReference w:id="41"/>
      </w:r>
      <w:r w:rsidRPr="006A71A5">
        <w:rPr>
          <w:rFonts w:ascii="Tahoma" w:hAnsi="Tahoma" w:cs="Tahoma" w:hint="cs"/>
          <w:sz w:val="18"/>
          <w:szCs w:val="18"/>
          <w:rtl/>
        </w:rPr>
        <w:t>, שהעירייה העבירה לבקשתו לצורך הערכת מועד ביצוע העבודות והיקפן.</w:t>
      </w:r>
    </w:p>
    <w:p w:rsidR="006A7DBB" w:rsidRPr="006A71A5" w:rsidP="000D5119">
      <w:pPr>
        <w:pStyle w:val="RESHET"/>
        <w:rPr>
          <w:rtl/>
        </w:rPr>
      </w:pPr>
      <w:r w:rsidRPr="006A71A5">
        <w:rPr>
          <w:rFonts w:eastAsiaTheme="majorEastAsia" w:hint="eastAsia"/>
          <w:rtl/>
        </w:rPr>
        <w:t>משרד</w:t>
      </w:r>
      <w:r w:rsidRPr="006A71A5">
        <w:rPr>
          <w:rFonts w:eastAsiaTheme="majorEastAsia"/>
          <w:rtl/>
        </w:rPr>
        <w:t xml:space="preserve"> מבקר המדינה </w:t>
      </w:r>
      <w:r w:rsidRPr="006A71A5">
        <w:rPr>
          <w:rFonts w:eastAsiaTheme="majorEastAsia" w:hint="cs"/>
          <w:rtl/>
        </w:rPr>
        <w:t>מעיר לוועדה המקומית</w:t>
      </w:r>
      <w:r w:rsidRPr="006A71A5">
        <w:rPr>
          <w:rFonts w:hint="cs"/>
          <w:rtl/>
        </w:rPr>
        <w:t xml:space="preserve"> </w:t>
      </w:r>
      <w:r w:rsidRPr="00270012">
        <w:rPr>
          <w:rFonts w:hint="cs"/>
          <w:rtl/>
        </w:rPr>
        <w:t>הרצליה</w:t>
      </w:r>
      <w:r w:rsidRPr="006A71A5">
        <w:rPr>
          <w:rFonts w:hint="cs"/>
          <w:rtl/>
        </w:rPr>
        <w:t xml:space="preserve"> כי בדוחות שהכינה בעקבות הביקורת בגין עבודות בנייה שהעירייה ביצעה ללא היתר נמצאו אי-דיוקים ומידע חסר רב בדבר היקפי הבנייה ומועדי ביצוע הבנייה ללא היתר. על הוועדה המקומית להקפיד כי בדוחות הפיקוח יוצגו נתונים נכונים ויובא תיאור מלא של מהות הבנייה והשימוש במקרקעין, היקף הבנייה ומועד ביצועה, כך שיתאפשר לה לפעול נגד הבנייה הלא חוקית.</w:t>
      </w:r>
    </w:p>
    <w:p w:rsidR="006A7DBB" w:rsidRPr="006A71A5" w:rsidP="000D5119">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 xml:space="preserve">יצוין כי בתקופה שבין דצמבר 2015 לינואר 2016 ערכה </w:t>
      </w:r>
      <w:r w:rsidRPr="006A71A5">
        <w:rPr>
          <w:rFonts w:ascii="Tahoma" w:hAnsi="Tahoma" w:cs="Tahoma"/>
          <w:sz w:val="18"/>
          <w:szCs w:val="18"/>
          <w:rtl/>
        </w:rPr>
        <w:t>היחידה הארצית לאכיפת דיני התכנון והבנייה</w:t>
      </w:r>
      <w:r w:rsidRPr="006A71A5">
        <w:rPr>
          <w:rFonts w:ascii="Tahoma" w:hAnsi="Tahoma" w:cs="Tahoma" w:hint="cs"/>
          <w:sz w:val="18"/>
          <w:szCs w:val="18"/>
          <w:rtl/>
        </w:rPr>
        <w:t>, בסיוע הוועדה המקומית, סקר שבמסגרתו נבדקה חוקיות הבנייה על חוף הים בהרצליה. תוצאות הסקר, שהובאו לידיעת הוועדה המקומית, כללו מידע רב על בנייה ללא היתר בחוף הים, לרבות בנכסים שבהחזקת או בשימוש העירייה והחברה לתיירות בהרצליה. משרד</w:t>
      </w:r>
      <w:r w:rsidRPr="006A71A5">
        <w:rPr>
          <w:rFonts w:ascii="Tahoma" w:hAnsi="Tahoma" w:cs="Tahoma"/>
          <w:sz w:val="18"/>
          <w:szCs w:val="18"/>
          <w:rtl/>
        </w:rPr>
        <w:t xml:space="preserve"> מבקר המדינה </w:t>
      </w:r>
      <w:r w:rsidRPr="006A71A5">
        <w:rPr>
          <w:rFonts w:ascii="Tahoma" w:hAnsi="Tahoma" w:cs="Tahoma" w:hint="cs"/>
          <w:sz w:val="18"/>
          <w:szCs w:val="18"/>
          <w:rtl/>
        </w:rPr>
        <w:t>לא בדק במסגרת</w:t>
      </w:r>
      <w:r w:rsidRPr="006A71A5">
        <w:rPr>
          <w:rFonts w:ascii="Tahoma" w:hAnsi="Tahoma" w:cs="Tahoma"/>
          <w:sz w:val="18"/>
          <w:szCs w:val="18"/>
          <w:rtl/>
        </w:rPr>
        <w:t xml:space="preserve"> </w:t>
      </w:r>
      <w:r w:rsidRPr="006A71A5">
        <w:rPr>
          <w:rFonts w:ascii="Tahoma" w:hAnsi="Tahoma" w:cs="Tahoma" w:hint="cs"/>
          <w:sz w:val="18"/>
          <w:szCs w:val="18"/>
          <w:rtl/>
        </w:rPr>
        <w:t>דוח</w:t>
      </w:r>
      <w:r w:rsidRPr="006A71A5">
        <w:rPr>
          <w:rFonts w:ascii="Tahoma" w:hAnsi="Tahoma" w:cs="Tahoma"/>
          <w:sz w:val="18"/>
          <w:szCs w:val="18"/>
          <w:rtl/>
        </w:rPr>
        <w:t xml:space="preserve"> </w:t>
      </w:r>
      <w:r w:rsidRPr="006A71A5">
        <w:rPr>
          <w:rFonts w:ascii="Tahoma" w:hAnsi="Tahoma" w:cs="Tahoma" w:hint="cs"/>
          <w:sz w:val="18"/>
          <w:szCs w:val="18"/>
          <w:rtl/>
        </w:rPr>
        <w:t>זה את רוב המקרים שנכללו בסקר</w:t>
      </w:r>
      <w:r>
        <w:rPr>
          <w:rFonts w:ascii="Tahoma" w:hAnsi="Tahoma" w:cs="Tahoma"/>
          <w:sz w:val="18"/>
          <w:szCs w:val="18"/>
          <w:vertAlign w:val="superscript"/>
          <w:rtl/>
        </w:rPr>
        <w:footnoteReference w:id="42"/>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Style w:val="Heading7Char"/>
          <w:rFonts w:ascii="Tahoma" w:hAnsi="Tahoma" w:cs="Tahoma" w:hint="cs"/>
          <w:sz w:val="18"/>
          <w:szCs w:val="18"/>
          <w:rtl/>
        </w:rPr>
        <w:t>הוועדה המקומית לתכנון ולבנייה רהט:</w:t>
      </w:r>
      <w:r w:rsidRPr="006A71A5">
        <w:rPr>
          <w:rFonts w:ascii="Tahoma" w:hAnsi="Tahoma" w:cs="Tahoma" w:hint="cs"/>
          <w:sz w:val="18"/>
          <w:szCs w:val="18"/>
          <w:rtl/>
        </w:rPr>
        <w:t xml:space="preserve"> שטח השיפוט של עיריית רהט משתרע על כ-22,000 דונם, והוא מרחב תכנון מקומי כמשמעותו בחוק התכנון והבנייה. במרחב התכנון המקומי רהט פועלת הוועדה המקומית לתכנון ולבנייה רהט (להלן - הוועדה המקומית רהט), וחבריה הם חברי מועצת העירייה. ראש</w:t>
      </w:r>
      <w:r w:rsidRPr="006A71A5">
        <w:rPr>
          <w:rFonts w:ascii="Tahoma" w:hAnsi="Tahoma" w:cs="Tahoma"/>
          <w:sz w:val="18"/>
          <w:szCs w:val="18"/>
          <w:rtl/>
        </w:rPr>
        <w:t xml:space="preserve"> העירייה</w:t>
      </w:r>
      <w:r w:rsidRPr="006A71A5">
        <w:rPr>
          <w:rFonts w:ascii="Tahoma" w:hAnsi="Tahoma" w:cs="Tahoma" w:hint="cs"/>
          <w:sz w:val="18"/>
          <w:szCs w:val="18"/>
          <w:rtl/>
        </w:rPr>
        <w:t>,</w:t>
      </w:r>
      <w:r w:rsidRPr="006A71A5">
        <w:rPr>
          <w:rFonts w:ascii="Tahoma" w:hAnsi="Tahoma" w:cs="Tahoma"/>
          <w:sz w:val="18"/>
          <w:szCs w:val="18"/>
          <w:rtl/>
        </w:rPr>
        <w:t xml:space="preserve"> מר </w:t>
      </w:r>
      <w:r w:rsidRPr="006A71A5">
        <w:rPr>
          <w:rFonts w:ascii="Tahoma" w:hAnsi="Tahoma" w:cs="Tahoma" w:hint="cs"/>
          <w:sz w:val="18"/>
          <w:szCs w:val="18"/>
          <w:rtl/>
        </w:rPr>
        <w:t>טלאל</w:t>
      </w:r>
      <w:r w:rsidRPr="006A71A5">
        <w:rPr>
          <w:rFonts w:ascii="Tahoma" w:hAnsi="Tahoma" w:cs="Tahoma"/>
          <w:sz w:val="18"/>
          <w:szCs w:val="18"/>
          <w:rtl/>
        </w:rPr>
        <w:t xml:space="preserve"> </w:t>
      </w:r>
      <w:r w:rsidRPr="006A71A5">
        <w:rPr>
          <w:rFonts w:ascii="Tahoma" w:hAnsi="Tahoma" w:cs="Tahoma" w:hint="cs"/>
          <w:sz w:val="18"/>
          <w:szCs w:val="18"/>
          <w:rtl/>
        </w:rPr>
        <w:t>אלקרינאוי</w:t>
      </w:r>
      <w:r w:rsidRPr="006A71A5">
        <w:rPr>
          <w:rFonts w:ascii="Tahoma" w:hAnsi="Tahoma" w:cs="Tahoma"/>
          <w:sz w:val="18"/>
          <w:szCs w:val="18"/>
          <w:rtl/>
        </w:rPr>
        <w:t xml:space="preserve">, </w:t>
      </w:r>
      <w:r w:rsidRPr="006A71A5">
        <w:rPr>
          <w:rFonts w:ascii="Tahoma" w:hAnsi="Tahoma" w:cs="Tahoma" w:hint="cs"/>
          <w:sz w:val="18"/>
          <w:szCs w:val="18"/>
          <w:rtl/>
        </w:rPr>
        <w:t>המכהן</w:t>
      </w:r>
      <w:r w:rsidRPr="006A71A5">
        <w:rPr>
          <w:rFonts w:ascii="Tahoma" w:hAnsi="Tahoma" w:cs="Tahoma"/>
          <w:sz w:val="18"/>
          <w:szCs w:val="18"/>
          <w:rtl/>
        </w:rPr>
        <w:t xml:space="preserve"> </w:t>
      </w:r>
      <w:r w:rsidRPr="006A71A5">
        <w:rPr>
          <w:rFonts w:ascii="Tahoma" w:hAnsi="Tahoma" w:cs="Tahoma" w:hint="cs"/>
          <w:sz w:val="18"/>
          <w:szCs w:val="18"/>
          <w:rtl/>
        </w:rPr>
        <w:t>בתפקיד</w:t>
      </w:r>
      <w:r w:rsidRPr="006A71A5">
        <w:rPr>
          <w:rFonts w:ascii="Tahoma" w:hAnsi="Tahoma" w:cs="Tahoma"/>
          <w:sz w:val="18"/>
          <w:szCs w:val="18"/>
          <w:rtl/>
        </w:rPr>
        <w:t xml:space="preserve"> </w:t>
      </w:r>
      <w:r w:rsidRPr="006A71A5">
        <w:rPr>
          <w:rFonts w:ascii="Tahoma" w:hAnsi="Tahoma" w:cs="Tahoma" w:hint="cs"/>
          <w:sz w:val="18"/>
          <w:szCs w:val="18"/>
          <w:rtl/>
        </w:rPr>
        <w:t>מנובמבר</w:t>
      </w:r>
      <w:r w:rsidRPr="006A71A5">
        <w:rPr>
          <w:rFonts w:ascii="Tahoma" w:hAnsi="Tahoma" w:cs="Tahoma"/>
          <w:sz w:val="18"/>
          <w:szCs w:val="18"/>
          <w:rtl/>
        </w:rPr>
        <w:t xml:space="preserve"> 2013</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משמש</w:t>
      </w:r>
      <w:r w:rsidRPr="006A71A5">
        <w:rPr>
          <w:rFonts w:ascii="Tahoma" w:hAnsi="Tahoma" w:cs="Tahoma"/>
          <w:sz w:val="18"/>
          <w:szCs w:val="18"/>
          <w:rtl/>
        </w:rPr>
        <w:t xml:space="preserve"> </w:t>
      </w:r>
      <w:r w:rsidRPr="006A71A5">
        <w:rPr>
          <w:rFonts w:ascii="Tahoma" w:hAnsi="Tahoma" w:cs="Tahoma" w:hint="cs"/>
          <w:sz w:val="18"/>
          <w:szCs w:val="18"/>
          <w:rtl/>
        </w:rPr>
        <w:t>כיו</w:t>
      </w:r>
      <w:r w:rsidRPr="006A71A5">
        <w:rPr>
          <w:rFonts w:ascii="Tahoma" w:hAnsi="Tahoma" w:cs="Tahoma"/>
          <w:sz w:val="18"/>
          <w:szCs w:val="18"/>
          <w:rtl/>
        </w:rPr>
        <w:t xml:space="preserve">"ר </w:t>
      </w:r>
      <w:r w:rsidRPr="006A71A5">
        <w:rPr>
          <w:rFonts w:ascii="Tahoma" w:hAnsi="Tahoma" w:cs="Tahoma" w:hint="cs"/>
          <w:sz w:val="18"/>
          <w:szCs w:val="18"/>
          <w:rtl/>
        </w:rPr>
        <w:t>הוועדה</w:t>
      </w:r>
      <w:r w:rsidRPr="006A71A5">
        <w:rPr>
          <w:rFonts w:ascii="Tahoma" w:hAnsi="Tahoma" w:cs="Tahoma"/>
          <w:sz w:val="18"/>
          <w:szCs w:val="18"/>
          <w:rtl/>
        </w:rPr>
        <w:t xml:space="preserve"> </w:t>
      </w:r>
      <w:r w:rsidRPr="006A71A5">
        <w:rPr>
          <w:rFonts w:ascii="Tahoma" w:hAnsi="Tahoma" w:cs="Tahoma" w:hint="cs"/>
          <w:sz w:val="18"/>
          <w:szCs w:val="18"/>
          <w:rtl/>
        </w:rPr>
        <w:t>המקומית</w:t>
      </w:r>
      <w:r w:rsidRPr="006A71A5">
        <w:rPr>
          <w:rFonts w:ascii="Tahoma" w:hAnsi="Tahoma" w:cs="Tahoma"/>
          <w:sz w:val="18"/>
          <w:szCs w:val="18"/>
          <w:rtl/>
        </w:rPr>
        <w:t xml:space="preserve"> </w:t>
      </w:r>
      <w:r w:rsidRPr="006A71A5">
        <w:rPr>
          <w:rFonts w:ascii="Tahoma" w:hAnsi="Tahoma" w:cs="Tahoma" w:hint="cs"/>
          <w:sz w:val="18"/>
          <w:szCs w:val="18"/>
          <w:rtl/>
        </w:rPr>
        <w:t>רהט.</w:t>
      </w:r>
      <w:r w:rsidRPr="006A71A5">
        <w:rPr>
          <w:rFonts w:ascii="Tahoma" w:hAnsi="Tahoma" w:cs="Tahoma"/>
          <w:sz w:val="18"/>
          <w:szCs w:val="18"/>
          <w:rtl/>
        </w:rPr>
        <w:t xml:space="preserve"> </w:t>
      </w:r>
      <w:r w:rsidRPr="006A71A5">
        <w:rPr>
          <w:rFonts w:ascii="Tahoma" w:hAnsi="Tahoma" w:cs="Tahoma" w:hint="cs"/>
          <w:sz w:val="18"/>
          <w:szCs w:val="18"/>
          <w:rtl/>
        </w:rPr>
        <w:t>מהנדס</w:t>
      </w:r>
      <w:r w:rsidRPr="006A71A5">
        <w:rPr>
          <w:rFonts w:ascii="Tahoma" w:hAnsi="Tahoma" w:cs="Tahoma"/>
          <w:sz w:val="18"/>
          <w:szCs w:val="18"/>
          <w:rtl/>
        </w:rPr>
        <w:t xml:space="preserve"> </w:t>
      </w:r>
      <w:r w:rsidRPr="006A71A5">
        <w:rPr>
          <w:rFonts w:ascii="Tahoma" w:hAnsi="Tahoma" w:cs="Tahoma" w:hint="cs"/>
          <w:sz w:val="18"/>
          <w:szCs w:val="18"/>
          <w:rtl/>
        </w:rPr>
        <w:t>העיר</w:t>
      </w:r>
      <w:r w:rsidRPr="006A71A5">
        <w:rPr>
          <w:rFonts w:ascii="Tahoma" w:hAnsi="Tahoma" w:cs="Tahoma"/>
          <w:sz w:val="18"/>
          <w:szCs w:val="18"/>
          <w:rtl/>
        </w:rPr>
        <w:t xml:space="preserve"> </w:t>
      </w:r>
      <w:r w:rsidRPr="006A71A5">
        <w:rPr>
          <w:rFonts w:ascii="Tahoma" w:hAnsi="Tahoma" w:cs="Tahoma" w:hint="cs"/>
          <w:sz w:val="18"/>
          <w:szCs w:val="18"/>
          <w:rtl/>
        </w:rPr>
        <w:t>הוא</w:t>
      </w:r>
      <w:r w:rsidRPr="006A71A5">
        <w:rPr>
          <w:rFonts w:ascii="Tahoma" w:hAnsi="Tahoma" w:cs="Tahoma"/>
          <w:sz w:val="18"/>
          <w:szCs w:val="18"/>
          <w:rtl/>
        </w:rPr>
        <w:t xml:space="preserve"> אינג' </w:t>
      </w:r>
      <w:r w:rsidRPr="006A71A5">
        <w:rPr>
          <w:rFonts w:ascii="Tahoma" w:hAnsi="Tahoma" w:cs="Tahoma" w:hint="cs"/>
          <w:sz w:val="18"/>
          <w:szCs w:val="18"/>
          <w:rtl/>
        </w:rPr>
        <w:t>איברהים</w:t>
      </w:r>
      <w:r w:rsidRPr="006A71A5">
        <w:rPr>
          <w:rFonts w:ascii="Tahoma" w:hAnsi="Tahoma" w:cs="Tahoma"/>
          <w:sz w:val="18"/>
          <w:szCs w:val="18"/>
          <w:rtl/>
        </w:rPr>
        <w:t xml:space="preserve"> </w:t>
      </w:r>
      <w:r w:rsidRPr="006A71A5">
        <w:rPr>
          <w:rFonts w:ascii="Tahoma" w:hAnsi="Tahoma" w:cs="Tahoma" w:hint="cs"/>
          <w:sz w:val="18"/>
          <w:szCs w:val="18"/>
          <w:rtl/>
        </w:rPr>
        <w:t>אבו</w:t>
      </w:r>
      <w:r w:rsidRPr="006A71A5">
        <w:rPr>
          <w:rFonts w:ascii="Tahoma" w:hAnsi="Tahoma" w:cs="Tahoma"/>
          <w:sz w:val="18"/>
          <w:szCs w:val="18"/>
          <w:rtl/>
        </w:rPr>
        <w:t xml:space="preserve"> </w:t>
      </w:r>
      <w:r w:rsidRPr="006A71A5">
        <w:rPr>
          <w:rFonts w:ascii="Tahoma" w:hAnsi="Tahoma" w:cs="Tahoma" w:hint="cs"/>
          <w:sz w:val="18"/>
          <w:szCs w:val="18"/>
          <w:rtl/>
        </w:rPr>
        <w:t>סהיבאן</w:t>
      </w:r>
      <w:r w:rsidRPr="006A71A5">
        <w:rPr>
          <w:rFonts w:ascii="Tahoma" w:hAnsi="Tahoma" w:cs="Tahoma"/>
          <w:sz w:val="18"/>
          <w:szCs w:val="18"/>
          <w:rtl/>
        </w:rPr>
        <w:t>.</w:t>
      </w:r>
      <w:r w:rsidRPr="006A71A5">
        <w:rPr>
          <w:rFonts w:ascii="Tahoma" w:hAnsi="Tahoma" w:cs="Tahoma" w:hint="cs"/>
          <w:sz w:val="18"/>
          <w:szCs w:val="18"/>
          <w:rtl/>
        </w:rPr>
        <w:t xml:space="preserve"> הוועדה המקומית רהט הקימה ועדת משנה.</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באוגוסט 2017 מסרה העירייה </w:t>
      </w:r>
      <w:r w:rsidRPr="006A71A5">
        <w:rPr>
          <w:rFonts w:ascii="Tahoma" w:hAnsi="Tahoma" w:cs="Tahoma"/>
          <w:sz w:val="18"/>
          <w:szCs w:val="18"/>
          <w:rtl/>
        </w:rPr>
        <w:t xml:space="preserve">למשרד מבקר המדינה </w:t>
      </w:r>
      <w:r w:rsidRPr="006A71A5">
        <w:rPr>
          <w:rFonts w:ascii="Tahoma" w:hAnsi="Tahoma" w:cs="Tahoma" w:hint="cs"/>
          <w:sz w:val="18"/>
          <w:szCs w:val="18"/>
          <w:rtl/>
        </w:rPr>
        <w:t>כי</w:t>
      </w:r>
      <w:r w:rsidRPr="006A71A5">
        <w:rPr>
          <w:rFonts w:ascii="Tahoma" w:hAnsi="Tahoma" w:cs="Tahoma"/>
          <w:sz w:val="18"/>
          <w:szCs w:val="18"/>
          <w:rtl/>
        </w:rPr>
        <w:t xml:space="preserve"> </w:t>
      </w:r>
      <w:r w:rsidRPr="006A71A5">
        <w:rPr>
          <w:rFonts w:ascii="Tahoma" w:hAnsi="Tahoma" w:cs="Tahoma" w:hint="cs"/>
          <w:sz w:val="18"/>
          <w:szCs w:val="18"/>
          <w:rtl/>
        </w:rPr>
        <w:t>משנת</w:t>
      </w:r>
      <w:r w:rsidRPr="006A71A5">
        <w:rPr>
          <w:rFonts w:ascii="Tahoma" w:hAnsi="Tahoma" w:cs="Tahoma"/>
          <w:sz w:val="18"/>
          <w:szCs w:val="18"/>
          <w:rtl/>
        </w:rPr>
        <w:t xml:space="preserve"> 2015 ועד </w:t>
      </w:r>
      <w:r w:rsidRPr="006A71A5">
        <w:rPr>
          <w:rFonts w:ascii="Tahoma" w:hAnsi="Tahoma" w:cs="Tahoma" w:hint="cs"/>
          <w:sz w:val="18"/>
          <w:szCs w:val="18"/>
          <w:rtl/>
        </w:rPr>
        <w:t>לאמצע</w:t>
      </w:r>
      <w:r w:rsidRPr="006A71A5">
        <w:rPr>
          <w:rFonts w:ascii="Tahoma" w:hAnsi="Tahoma" w:cs="Tahoma"/>
          <w:sz w:val="18"/>
          <w:szCs w:val="18"/>
          <w:rtl/>
        </w:rPr>
        <w:t xml:space="preserve"> שנת 2017 </w:t>
      </w:r>
      <w:r w:rsidRPr="006A71A5">
        <w:rPr>
          <w:rFonts w:ascii="Tahoma" w:hAnsi="Tahoma" w:cs="Tahoma" w:hint="cs"/>
          <w:sz w:val="18"/>
          <w:szCs w:val="18"/>
          <w:rtl/>
        </w:rPr>
        <w:t xml:space="preserve">פתחה הוועדה המקומית </w:t>
      </w:r>
      <w:r w:rsidRPr="006A71A5">
        <w:rPr>
          <w:rFonts w:ascii="Tahoma" w:hAnsi="Tahoma" w:cs="Tahoma"/>
          <w:sz w:val="18"/>
          <w:szCs w:val="18"/>
          <w:rtl/>
        </w:rPr>
        <w:t xml:space="preserve">507 </w:t>
      </w:r>
      <w:r w:rsidRPr="006A71A5">
        <w:rPr>
          <w:rFonts w:ascii="Tahoma" w:hAnsi="Tahoma" w:cs="Tahoma" w:hint="cs"/>
          <w:sz w:val="18"/>
          <w:szCs w:val="18"/>
          <w:rtl/>
        </w:rPr>
        <w:t>תיקי</w:t>
      </w:r>
      <w:r w:rsidRPr="006A71A5">
        <w:rPr>
          <w:rFonts w:ascii="Tahoma" w:hAnsi="Tahoma" w:cs="Tahoma"/>
          <w:sz w:val="18"/>
          <w:szCs w:val="18"/>
          <w:rtl/>
        </w:rPr>
        <w:t xml:space="preserve"> </w:t>
      </w:r>
      <w:r w:rsidRPr="006A71A5">
        <w:rPr>
          <w:rFonts w:ascii="Tahoma" w:hAnsi="Tahoma" w:cs="Tahoma" w:hint="cs"/>
          <w:sz w:val="18"/>
          <w:szCs w:val="18"/>
          <w:rtl/>
        </w:rPr>
        <w:t>חקירה בגין בנייה לא חוקית במרחב התכנון שלה</w:t>
      </w:r>
      <w:r w:rsidRPr="006A71A5">
        <w:rPr>
          <w:rFonts w:ascii="Tahoma" w:hAnsi="Tahoma" w:cs="Tahoma"/>
          <w:sz w:val="18"/>
          <w:szCs w:val="18"/>
          <w:rtl/>
        </w:rPr>
        <w:t xml:space="preserve">, </w:t>
      </w:r>
      <w:r w:rsidRPr="006A71A5">
        <w:rPr>
          <w:rFonts w:ascii="Tahoma" w:hAnsi="Tahoma" w:cs="Tahoma" w:hint="cs"/>
          <w:sz w:val="18"/>
          <w:szCs w:val="18"/>
          <w:rtl/>
        </w:rPr>
        <w:t>הוציאה</w:t>
      </w:r>
      <w:r w:rsidRPr="006A71A5">
        <w:rPr>
          <w:rFonts w:ascii="Tahoma" w:hAnsi="Tahoma" w:cs="Tahoma"/>
          <w:sz w:val="18"/>
          <w:szCs w:val="18"/>
          <w:rtl/>
        </w:rPr>
        <w:t xml:space="preserve"> 95 </w:t>
      </w:r>
      <w:r w:rsidRPr="006A71A5">
        <w:rPr>
          <w:rFonts w:ascii="Tahoma" w:hAnsi="Tahoma" w:cs="Tahoma" w:hint="cs"/>
          <w:sz w:val="18"/>
          <w:szCs w:val="18"/>
          <w:rtl/>
        </w:rPr>
        <w:t>צווי</w:t>
      </w:r>
      <w:r w:rsidRPr="006A71A5">
        <w:rPr>
          <w:rFonts w:ascii="Tahoma" w:hAnsi="Tahoma" w:cs="Tahoma"/>
          <w:sz w:val="18"/>
          <w:szCs w:val="18"/>
          <w:rtl/>
        </w:rPr>
        <w:t xml:space="preserve"> </w:t>
      </w:r>
      <w:r w:rsidRPr="006A71A5">
        <w:rPr>
          <w:rFonts w:ascii="Tahoma" w:hAnsi="Tahoma" w:cs="Tahoma" w:hint="cs"/>
          <w:sz w:val="18"/>
          <w:szCs w:val="18"/>
          <w:rtl/>
        </w:rPr>
        <w:t>הריסה</w:t>
      </w:r>
      <w:r w:rsidRPr="006A71A5">
        <w:rPr>
          <w:rFonts w:ascii="Tahoma" w:hAnsi="Tahoma" w:cs="Tahoma"/>
          <w:sz w:val="18"/>
          <w:szCs w:val="18"/>
          <w:rtl/>
        </w:rPr>
        <w:t xml:space="preserve"> </w:t>
      </w:r>
      <w:r w:rsidRPr="006A71A5">
        <w:rPr>
          <w:rFonts w:ascii="Tahoma" w:hAnsi="Tahoma" w:cs="Tahoma" w:hint="cs"/>
          <w:sz w:val="18"/>
          <w:szCs w:val="18"/>
          <w:rtl/>
        </w:rPr>
        <w:t>מינהליים</w:t>
      </w:r>
      <w:r w:rsidRPr="006A71A5">
        <w:rPr>
          <w:rFonts w:ascii="Tahoma" w:hAnsi="Tahoma" w:cs="Tahoma"/>
          <w:sz w:val="18"/>
          <w:szCs w:val="18"/>
          <w:rtl/>
        </w:rPr>
        <w:t xml:space="preserve"> ו-34 צווי הפסק</w:t>
      </w:r>
      <w:r w:rsidRPr="006A71A5">
        <w:rPr>
          <w:rFonts w:ascii="Tahoma" w:hAnsi="Tahoma" w:cs="Tahoma" w:hint="cs"/>
          <w:sz w:val="18"/>
          <w:szCs w:val="18"/>
          <w:rtl/>
        </w:rPr>
        <w:t>ה</w:t>
      </w:r>
      <w:r w:rsidRPr="006A71A5">
        <w:rPr>
          <w:rFonts w:ascii="Tahoma" w:hAnsi="Tahoma" w:cs="Tahoma"/>
          <w:sz w:val="18"/>
          <w:szCs w:val="18"/>
          <w:rtl/>
        </w:rPr>
        <w:t xml:space="preserve"> </w:t>
      </w:r>
      <w:r w:rsidRPr="006A71A5">
        <w:rPr>
          <w:rFonts w:ascii="Tahoma" w:hAnsi="Tahoma" w:cs="Tahoma"/>
          <w:sz w:val="18"/>
          <w:szCs w:val="18"/>
          <w:rtl/>
        </w:rPr>
        <w:t>מ</w:t>
      </w:r>
      <w:r w:rsidRPr="006A71A5">
        <w:rPr>
          <w:rFonts w:ascii="Tahoma" w:hAnsi="Tahoma" w:cs="Tahoma" w:hint="cs"/>
          <w:sz w:val="18"/>
          <w:szCs w:val="18"/>
          <w:rtl/>
        </w:rPr>
        <w:t>י</w:t>
      </w:r>
      <w:r w:rsidRPr="006A71A5">
        <w:rPr>
          <w:rFonts w:ascii="Tahoma" w:hAnsi="Tahoma" w:cs="Tahoma"/>
          <w:sz w:val="18"/>
          <w:szCs w:val="18"/>
          <w:rtl/>
        </w:rPr>
        <w:t>נהלי</w:t>
      </w:r>
      <w:r w:rsidRPr="006A71A5">
        <w:rPr>
          <w:rFonts w:ascii="Tahoma" w:hAnsi="Tahoma" w:cs="Tahoma" w:hint="cs"/>
          <w:sz w:val="18"/>
          <w:szCs w:val="18"/>
          <w:rtl/>
        </w:rPr>
        <w:t>י</w:t>
      </w:r>
      <w:r w:rsidRPr="006A71A5">
        <w:rPr>
          <w:rFonts w:ascii="Tahoma" w:hAnsi="Tahoma" w:cs="Tahoma"/>
          <w:sz w:val="18"/>
          <w:szCs w:val="18"/>
          <w:rtl/>
        </w:rPr>
        <w:t>ם</w:t>
      </w:r>
      <w:r w:rsidRPr="006A71A5">
        <w:rPr>
          <w:rFonts w:ascii="Tahoma" w:hAnsi="Tahoma" w:cs="Tahoma"/>
          <w:sz w:val="18"/>
          <w:szCs w:val="18"/>
          <w:rtl/>
        </w:rPr>
        <w:t xml:space="preserve"> ו</w:t>
      </w:r>
      <w:r w:rsidRPr="006A71A5">
        <w:rPr>
          <w:rFonts w:ascii="Tahoma" w:hAnsi="Tahoma" w:cs="Tahoma" w:hint="cs"/>
          <w:sz w:val="18"/>
          <w:szCs w:val="18"/>
          <w:rtl/>
        </w:rPr>
        <w:t>הגישה</w:t>
      </w:r>
      <w:r w:rsidRPr="006A71A5">
        <w:rPr>
          <w:rFonts w:ascii="Tahoma" w:hAnsi="Tahoma" w:cs="Tahoma"/>
          <w:sz w:val="18"/>
          <w:szCs w:val="18"/>
          <w:rtl/>
        </w:rPr>
        <w:t xml:space="preserve"> 92 </w:t>
      </w:r>
      <w:r w:rsidRPr="006A71A5">
        <w:rPr>
          <w:rFonts w:ascii="Tahoma" w:hAnsi="Tahoma" w:cs="Tahoma" w:hint="cs"/>
          <w:sz w:val="18"/>
          <w:szCs w:val="18"/>
          <w:rtl/>
        </w:rPr>
        <w:t>כתבי</w:t>
      </w:r>
      <w:r w:rsidRPr="006A71A5">
        <w:rPr>
          <w:rFonts w:ascii="Tahoma" w:hAnsi="Tahoma" w:cs="Tahoma"/>
          <w:sz w:val="18"/>
          <w:szCs w:val="18"/>
          <w:rtl/>
        </w:rPr>
        <w:t xml:space="preserve"> </w:t>
      </w:r>
      <w:r w:rsidRPr="006A71A5">
        <w:rPr>
          <w:rFonts w:ascii="Tahoma" w:hAnsi="Tahoma" w:cs="Tahoma" w:hint="cs"/>
          <w:sz w:val="18"/>
          <w:szCs w:val="18"/>
          <w:rtl/>
        </w:rPr>
        <w:t>אישום.</w:t>
      </w:r>
    </w:p>
    <w:p w:rsidR="006A7DBB" w:rsidRPr="006A71A5" w:rsidP="007466B4">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מפגישות שקיים צוות הביקורת בוועדה המקומית רהט וממסמכים שנאספו עולה כי במקרים רבים ביצעה העירייה עבודות בנייה או השתמשה במקרקעין שלא </w:t>
      </w:r>
      <w:r w:rsidRPr="006A71A5">
        <w:rPr>
          <w:rFonts w:ascii="Tahoma" w:hAnsi="Tahoma" w:cs="Tahoma" w:hint="cs"/>
          <w:sz w:val="18"/>
          <w:szCs w:val="18"/>
          <w:rtl/>
        </w:rPr>
        <w:t>על פי הוראות חוק התכנון והבנייה. הדבר עולה למשל מפנייתו של ממלא מקום מנהל הפיקוח לראש העירייה מינואר 2017 לגבי 15 מקרים המוכרים ליחידת הפיקוח, שבהם לטענתו "מתבררת תמונה לא ברורה בעניין בנייה בסטייה מהיתר או בנייה ללא היתר מצד העירייה ברחבי העיר".</w:t>
      </w:r>
    </w:p>
    <w:p w:rsidR="006A7DBB" w:rsidRPr="000D5119" w:rsidP="000C3400">
      <w:pPr>
        <w:pStyle w:val="RESHET"/>
        <w:rPr>
          <w:rtl/>
        </w:rPr>
      </w:pPr>
      <w:r w:rsidRPr="000D5119">
        <w:rPr>
          <w:rFonts w:hint="cs"/>
          <w:rtl/>
        </w:rPr>
        <w:t>מהאמור עולה כי הוועדה המקומית אמנם נקטה פעולות פיקוח ואכיפה לגבי בנייה לא חוקית במרחב התכנון שלה שביצעו גורמים שונים, אך לא פעלה נגד בנייה לא חוקית של העירייה עצמה, אף שדבר קיומה של חלק מבנייה זו היה ידוע לה כבר לפני שנים</w:t>
      </w:r>
      <w:r>
        <w:rPr>
          <w:rStyle w:val="FootnoteReference0"/>
          <w:rtl/>
        </w:rPr>
        <w:footnoteReference w:id="43"/>
      </w:r>
      <w:r w:rsidRPr="000D5119">
        <w:rPr>
          <w:rFonts w:hint="cs"/>
          <w:rtl/>
        </w:rPr>
        <w:t>.</w:t>
      </w:r>
      <w:r w:rsidRPr="0012789B" w:rsidR="000C3400">
        <w:rPr>
          <w:noProof/>
          <w:sz w:val="17"/>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0404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045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הוועדה</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המקומית</w:t>
                            </w:r>
                            <w:r w:rsidRPr="000C3400">
                              <w:rPr>
                                <w:rFonts w:cs="Tahoma"/>
                                <w:color w:val="0B5294"/>
                                <w:spacing w:val="-4"/>
                                <w:sz w:val="24"/>
                                <w:szCs w:val="24"/>
                                <w:rtl/>
                              </w:rPr>
                              <w:t xml:space="preserve"> </w:t>
                            </w:r>
                            <w:r w:rsidRPr="000C3400">
                              <w:rPr>
                                <w:rFonts w:cs="Tahoma" w:hint="eastAsia"/>
                                <w:color w:val="0B5294"/>
                                <w:spacing w:val="-4"/>
                                <w:sz w:val="24"/>
                                <w:szCs w:val="24"/>
                                <w:rtl/>
                              </w:rPr>
                              <w:t>לתכנון</w:t>
                            </w:r>
                            <w:r w:rsidRPr="000C3400">
                              <w:rPr>
                                <w:rFonts w:cs="Tahoma"/>
                                <w:color w:val="0B5294"/>
                                <w:spacing w:val="-4"/>
                                <w:sz w:val="24"/>
                                <w:szCs w:val="24"/>
                                <w:rtl/>
                              </w:rPr>
                              <w:t xml:space="preserve"> </w:t>
                            </w:r>
                            <w:r w:rsidRPr="000C3400">
                              <w:rPr>
                                <w:rFonts w:cs="Tahoma" w:hint="eastAsia"/>
                                <w:color w:val="0B5294"/>
                                <w:spacing w:val="-4"/>
                                <w:sz w:val="24"/>
                                <w:szCs w:val="24"/>
                                <w:rtl/>
                              </w:rPr>
                              <w:t>ולבנייה</w:t>
                            </w:r>
                            <w:r w:rsidRPr="000C3400">
                              <w:rPr>
                                <w:rFonts w:cs="Tahoma"/>
                                <w:color w:val="0B5294"/>
                                <w:spacing w:val="-4"/>
                                <w:sz w:val="24"/>
                                <w:szCs w:val="24"/>
                                <w:rtl/>
                              </w:rPr>
                              <w:t xml:space="preserve"> </w:t>
                            </w:r>
                            <w:r w:rsidRPr="000C3400">
                              <w:rPr>
                                <w:rFonts w:cs="Tahoma" w:hint="eastAsia"/>
                                <w:color w:val="0B5294"/>
                                <w:spacing w:val="-4"/>
                                <w:sz w:val="24"/>
                                <w:szCs w:val="24"/>
                                <w:rtl/>
                              </w:rPr>
                              <w:t>רהט</w:t>
                            </w:r>
                            <w:r w:rsidRPr="000C3400">
                              <w:rPr>
                                <w:rFonts w:cs="Tahoma"/>
                                <w:color w:val="0B5294"/>
                                <w:spacing w:val="-4"/>
                                <w:sz w:val="24"/>
                                <w:szCs w:val="24"/>
                                <w:rtl/>
                              </w:rPr>
                              <w:t xml:space="preserve"> </w:t>
                            </w:r>
                            <w:r w:rsidRPr="000C3400">
                              <w:rPr>
                                <w:rFonts w:cs="Tahoma" w:hint="eastAsia"/>
                                <w:color w:val="0B5294"/>
                                <w:spacing w:val="-4"/>
                                <w:sz w:val="24"/>
                                <w:szCs w:val="24"/>
                                <w:rtl/>
                              </w:rPr>
                              <w:t>נקטה</w:t>
                            </w:r>
                            <w:r w:rsidRPr="000C3400">
                              <w:rPr>
                                <w:rFonts w:cs="Tahoma"/>
                                <w:color w:val="0B5294"/>
                                <w:spacing w:val="-4"/>
                                <w:sz w:val="24"/>
                                <w:szCs w:val="24"/>
                                <w:rtl/>
                              </w:rPr>
                              <w:t xml:space="preserve"> </w:t>
                            </w:r>
                            <w:r w:rsidRPr="000C3400">
                              <w:rPr>
                                <w:rFonts w:cs="Tahoma" w:hint="eastAsia"/>
                                <w:color w:val="0B5294"/>
                                <w:spacing w:val="-4"/>
                                <w:sz w:val="24"/>
                                <w:szCs w:val="24"/>
                                <w:rtl/>
                              </w:rPr>
                              <w:t>פעולות</w:t>
                            </w:r>
                            <w:r w:rsidRPr="000C3400">
                              <w:rPr>
                                <w:rFonts w:cs="Tahoma"/>
                                <w:color w:val="0B5294"/>
                                <w:spacing w:val="-4"/>
                                <w:sz w:val="24"/>
                                <w:szCs w:val="24"/>
                                <w:rtl/>
                              </w:rPr>
                              <w:t xml:space="preserve"> </w:t>
                            </w:r>
                            <w:r w:rsidRPr="000C3400">
                              <w:rPr>
                                <w:rFonts w:cs="Tahoma" w:hint="eastAsia"/>
                                <w:color w:val="0B5294"/>
                                <w:spacing w:val="-4"/>
                                <w:sz w:val="24"/>
                                <w:szCs w:val="24"/>
                                <w:rtl/>
                              </w:rPr>
                              <w:t>פיקוח</w:t>
                            </w:r>
                            <w:r w:rsidRPr="000C3400">
                              <w:rPr>
                                <w:rFonts w:cs="Tahoma"/>
                                <w:color w:val="0B5294"/>
                                <w:spacing w:val="-4"/>
                                <w:sz w:val="24"/>
                                <w:szCs w:val="24"/>
                                <w:rtl/>
                              </w:rPr>
                              <w:t xml:space="preserve"> </w:t>
                            </w:r>
                            <w:r w:rsidRPr="000C3400">
                              <w:rPr>
                                <w:rFonts w:cs="Tahoma" w:hint="eastAsia"/>
                                <w:color w:val="0B5294"/>
                                <w:spacing w:val="-4"/>
                                <w:sz w:val="24"/>
                                <w:szCs w:val="24"/>
                                <w:rtl/>
                              </w:rPr>
                              <w:t>ואכיפה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כנגד</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בתחומה</w:t>
                            </w:r>
                            <w:r w:rsidRPr="000C3400">
                              <w:rPr>
                                <w:rFonts w:cs="Tahoma"/>
                                <w:color w:val="0B5294"/>
                                <w:spacing w:val="-4"/>
                                <w:sz w:val="24"/>
                                <w:szCs w:val="24"/>
                                <w:rtl/>
                              </w:rPr>
                              <w:t xml:space="preserve"> </w:t>
                            </w:r>
                            <w:r w:rsidRPr="000C3400">
                              <w:rPr>
                                <w:rFonts w:cs="Tahoma" w:hint="eastAsia"/>
                                <w:color w:val="0B5294"/>
                                <w:spacing w:val="-4"/>
                                <w:sz w:val="24"/>
                                <w:szCs w:val="24"/>
                                <w:rtl/>
                              </w:rPr>
                              <w:t>שביצעו</w:t>
                            </w:r>
                            <w:r w:rsidRPr="000C3400">
                              <w:rPr>
                                <w:rFonts w:cs="Tahoma"/>
                                <w:color w:val="0B5294"/>
                                <w:spacing w:val="-4"/>
                                <w:sz w:val="24"/>
                                <w:szCs w:val="24"/>
                                <w:rtl/>
                              </w:rPr>
                              <w:t xml:space="preserve"> </w:t>
                            </w:r>
                            <w:r w:rsidRPr="000C3400">
                              <w:rPr>
                                <w:rFonts w:cs="Tahoma" w:hint="eastAsia"/>
                                <w:color w:val="0B5294"/>
                                <w:spacing w:val="-4"/>
                                <w:sz w:val="24"/>
                                <w:szCs w:val="24"/>
                                <w:rtl/>
                              </w:rPr>
                              <w:t>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שונים</w:t>
                            </w:r>
                            <w:r w:rsidRPr="000C3400">
                              <w:rPr>
                                <w:rFonts w:cs="Tahoma"/>
                                <w:color w:val="0B5294"/>
                                <w:spacing w:val="-4"/>
                                <w:sz w:val="24"/>
                                <w:szCs w:val="24"/>
                                <w:rtl/>
                              </w:rPr>
                              <w:t xml:space="preserve">, </w:t>
                            </w:r>
                            <w:r w:rsidRPr="000C3400">
                              <w:rPr>
                                <w:rFonts w:cs="Tahoma" w:hint="eastAsia"/>
                                <w:color w:val="0B5294"/>
                                <w:spacing w:val="-4"/>
                                <w:sz w:val="24"/>
                                <w:szCs w:val="24"/>
                                <w:rtl/>
                              </w:rPr>
                              <w:t>אך</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כנגד</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העירייה</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55244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90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189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הוועדה</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המקומית</w:t>
                      </w:r>
                      <w:r w:rsidRPr="000C3400">
                        <w:rPr>
                          <w:rFonts w:cs="Tahoma"/>
                          <w:color w:val="0B5294"/>
                          <w:spacing w:val="-4"/>
                          <w:sz w:val="24"/>
                          <w:szCs w:val="24"/>
                          <w:rtl/>
                        </w:rPr>
                        <w:t xml:space="preserve"> </w:t>
                      </w:r>
                      <w:r w:rsidRPr="000C3400">
                        <w:rPr>
                          <w:rFonts w:cs="Tahoma" w:hint="eastAsia"/>
                          <w:color w:val="0B5294"/>
                          <w:spacing w:val="-4"/>
                          <w:sz w:val="24"/>
                          <w:szCs w:val="24"/>
                          <w:rtl/>
                        </w:rPr>
                        <w:t>לתכנון</w:t>
                      </w:r>
                      <w:r w:rsidRPr="000C3400">
                        <w:rPr>
                          <w:rFonts w:cs="Tahoma"/>
                          <w:color w:val="0B5294"/>
                          <w:spacing w:val="-4"/>
                          <w:sz w:val="24"/>
                          <w:szCs w:val="24"/>
                          <w:rtl/>
                        </w:rPr>
                        <w:t xml:space="preserve"> </w:t>
                      </w:r>
                      <w:r w:rsidRPr="000C3400">
                        <w:rPr>
                          <w:rFonts w:cs="Tahoma" w:hint="eastAsia"/>
                          <w:color w:val="0B5294"/>
                          <w:spacing w:val="-4"/>
                          <w:sz w:val="24"/>
                          <w:szCs w:val="24"/>
                          <w:rtl/>
                        </w:rPr>
                        <w:t>ולבנייה</w:t>
                      </w:r>
                      <w:r w:rsidRPr="000C3400">
                        <w:rPr>
                          <w:rFonts w:cs="Tahoma"/>
                          <w:color w:val="0B5294"/>
                          <w:spacing w:val="-4"/>
                          <w:sz w:val="24"/>
                          <w:szCs w:val="24"/>
                          <w:rtl/>
                        </w:rPr>
                        <w:t xml:space="preserve"> </w:t>
                      </w:r>
                      <w:r w:rsidRPr="000C3400">
                        <w:rPr>
                          <w:rFonts w:cs="Tahoma" w:hint="eastAsia"/>
                          <w:color w:val="0B5294"/>
                          <w:spacing w:val="-4"/>
                          <w:sz w:val="24"/>
                          <w:szCs w:val="24"/>
                          <w:rtl/>
                        </w:rPr>
                        <w:t>רהט</w:t>
                      </w:r>
                      <w:r w:rsidRPr="000C3400">
                        <w:rPr>
                          <w:rFonts w:cs="Tahoma"/>
                          <w:color w:val="0B5294"/>
                          <w:spacing w:val="-4"/>
                          <w:sz w:val="24"/>
                          <w:szCs w:val="24"/>
                          <w:rtl/>
                        </w:rPr>
                        <w:t xml:space="preserve"> </w:t>
                      </w:r>
                      <w:r w:rsidRPr="000C3400">
                        <w:rPr>
                          <w:rFonts w:cs="Tahoma" w:hint="eastAsia"/>
                          <w:color w:val="0B5294"/>
                          <w:spacing w:val="-4"/>
                          <w:sz w:val="24"/>
                          <w:szCs w:val="24"/>
                          <w:rtl/>
                        </w:rPr>
                        <w:t>נקטה</w:t>
                      </w:r>
                      <w:r w:rsidRPr="000C3400">
                        <w:rPr>
                          <w:rFonts w:cs="Tahoma"/>
                          <w:color w:val="0B5294"/>
                          <w:spacing w:val="-4"/>
                          <w:sz w:val="24"/>
                          <w:szCs w:val="24"/>
                          <w:rtl/>
                        </w:rPr>
                        <w:t xml:space="preserve"> </w:t>
                      </w:r>
                      <w:r w:rsidRPr="000C3400">
                        <w:rPr>
                          <w:rFonts w:cs="Tahoma" w:hint="eastAsia"/>
                          <w:color w:val="0B5294"/>
                          <w:spacing w:val="-4"/>
                          <w:sz w:val="24"/>
                          <w:szCs w:val="24"/>
                          <w:rtl/>
                        </w:rPr>
                        <w:t>פעולות</w:t>
                      </w:r>
                      <w:r w:rsidRPr="000C3400">
                        <w:rPr>
                          <w:rFonts w:cs="Tahoma"/>
                          <w:color w:val="0B5294"/>
                          <w:spacing w:val="-4"/>
                          <w:sz w:val="24"/>
                          <w:szCs w:val="24"/>
                          <w:rtl/>
                        </w:rPr>
                        <w:t xml:space="preserve"> </w:t>
                      </w:r>
                      <w:r w:rsidRPr="000C3400">
                        <w:rPr>
                          <w:rFonts w:cs="Tahoma" w:hint="eastAsia"/>
                          <w:color w:val="0B5294"/>
                          <w:spacing w:val="-4"/>
                          <w:sz w:val="24"/>
                          <w:szCs w:val="24"/>
                          <w:rtl/>
                        </w:rPr>
                        <w:t>פיקוח</w:t>
                      </w:r>
                      <w:r w:rsidRPr="000C3400">
                        <w:rPr>
                          <w:rFonts w:cs="Tahoma"/>
                          <w:color w:val="0B5294"/>
                          <w:spacing w:val="-4"/>
                          <w:sz w:val="24"/>
                          <w:szCs w:val="24"/>
                          <w:rtl/>
                        </w:rPr>
                        <w:t xml:space="preserve"> </w:t>
                      </w:r>
                      <w:r w:rsidRPr="000C3400">
                        <w:rPr>
                          <w:rFonts w:cs="Tahoma" w:hint="eastAsia"/>
                          <w:color w:val="0B5294"/>
                          <w:spacing w:val="-4"/>
                          <w:sz w:val="24"/>
                          <w:szCs w:val="24"/>
                          <w:rtl/>
                        </w:rPr>
                        <w:t>ואכיפה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כנגד</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בתחומה</w:t>
                      </w:r>
                      <w:r w:rsidRPr="000C3400">
                        <w:rPr>
                          <w:rFonts w:cs="Tahoma"/>
                          <w:color w:val="0B5294"/>
                          <w:spacing w:val="-4"/>
                          <w:sz w:val="24"/>
                          <w:szCs w:val="24"/>
                          <w:rtl/>
                        </w:rPr>
                        <w:t xml:space="preserve"> </w:t>
                      </w:r>
                      <w:r w:rsidRPr="000C3400">
                        <w:rPr>
                          <w:rFonts w:cs="Tahoma" w:hint="eastAsia"/>
                          <w:color w:val="0B5294"/>
                          <w:spacing w:val="-4"/>
                          <w:sz w:val="24"/>
                          <w:szCs w:val="24"/>
                          <w:rtl/>
                        </w:rPr>
                        <w:t>שביצעו</w:t>
                      </w:r>
                      <w:r w:rsidRPr="000C3400">
                        <w:rPr>
                          <w:rFonts w:cs="Tahoma"/>
                          <w:color w:val="0B5294"/>
                          <w:spacing w:val="-4"/>
                          <w:sz w:val="24"/>
                          <w:szCs w:val="24"/>
                          <w:rtl/>
                        </w:rPr>
                        <w:t xml:space="preserve"> </w:t>
                      </w:r>
                      <w:r w:rsidRPr="000C3400">
                        <w:rPr>
                          <w:rFonts w:cs="Tahoma" w:hint="eastAsia"/>
                          <w:color w:val="0B5294"/>
                          <w:spacing w:val="-4"/>
                          <w:sz w:val="24"/>
                          <w:szCs w:val="24"/>
                          <w:rtl/>
                        </w:rPr>
                        <w:t>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שונים</w:t>
                      </w:r>
                      <w:r w:rsidRPr="000C3400">
                        <w:rPr>
                          <w:rFonts w:cs="Tahoma"/>
                          <w:color w:val="0B5294"/>
                          <w:spacing w:val="-4"/>
                          <w:sz w:val="24"/>
                          <w:szCs w:val="24"/>
                          <w:rtl/>
                        </w:rPr>
                        <w:t xml:space="preserve">, </w:t>
                      </w:r>
                      <w:r w:rsidRPr="000C3400">
                        <w:rPr>
                          <w:rFonts w:cs="Tahoma" w:hint="eastAsia"/>
                          <w:color w:val="0B5294"/>
                          <w:spacing w:val="-4"/>
                          <w:sz w:val="24"/>
                          <w:szCs w:val="24"/>
                          <w:rtl/>
                        </w:rPr>
                        <w:t>אך</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כנגד</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העירייה</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634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0D5119">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בעקבות ביקורת</w:t>
      </w:r>
      <w:r w:rsidRPr="006A71A5">
        <w:rPr>
          <w:rFonts w:ascii="Tahoma" w:hAnsi="Tahoma" w:cs="Tahoma"/>
          <w:sz w:val="18"/>
          <w:szCs w:val="18"/>
          <w:rtl/>
        </w:rPr>
        <w:t xml:space="preserve"> </w:t>
      </w:r>
      <w:r w:rsidRPr="006A71A5">
        <w:rPr>
          <w:rFonts w:ascii="Tahoma" w:hAnsi="Tahoma" w:cs="Tahoma" w:hint="cs"/>
          <w:sz w:val="18"/>
          <w:szCs w:val="18"/>
          <w:rtl/>
        </w:rPr>
        <w:t>משרד</w:t>
      </w:r>
      <w:r w:rsidRPr="006A71A5">
        <w:rPr>
          <w:rFonts w:ascii="Tahoma" w:hAnsi="Tahoma" w:cs="Tahoma"/>
          <w:sz w:val="18"/>
          <w:szCs w:val="18"/>
          <w:rtl/>
        </w:rPr>
        <w:t xml:space="preserve"> </w:t>
      </w:r>
      <w:r w:rsidRPr="006A71A5">
        <w:rPr>
          <w:rFonts w:ascii="Tahoma" w:hAnsi="Tahoma" w:cs="Tahoma" w:hint="cs"/>
          <w:sz w:val="18"/>
          <w:szCs w:val="18"/>
          <w:rtl/>
        </w:rPr>
        <w:t>מבקר</w:t>
      </w:r>
      <w:r w:rsidRPr="006A71A5">
        <w:rPr>
          <w:rFonts w:ascii="Tahoma" w:hAnsi="Tahoma" w:cs="Tahoma"/>
          <w:sz w:val="18"/>
          <w:szCs w:val="18"/>
          <w:rtl/>
        </w:rPr>
        <w:t xml:space="preserve"> </w:t>
      </w:r>
      <w:r w:rsidRPr="006A71A5">
        <w:rPr>
          <w:rFonts w:ascii="Tahoma" w:hAnsi="Tahoma" w:cs="Tahoma" w:hint="cs"/>
          <w:sz w:val="18"/>
          <w:szCs w:val="18"/>
          <w:rtl/>
        </w:rPr>
        <w:t>המדינה החלה יחידת הפיקוח של הוועדה המקומית לפעול מול העירייה להסדרת חריגות הבנייה של העירייה, אך במועד סיום הביקורת טרם הוסדרה באופן</w:t>
      </w:r>
      <w:r w:rsidRPr="006A71A5">
        <w:rPr>
          <w:rFonts w:ascii="Tahoma" w:hAnsi="Tahoma" w:cs="Tahoma"/>
          <w:sz w:val="18"/>
          <w:szCs w:val="18"/>
          <w:rtl/>
        </w:rPr>
        <w:t xml:space="preserve"> </w:t>
      </w:r>
      <w:r w:rsidRPr="006A71A5">
        <w:rPr>
          <w:rFonts w:ascii="Tahoma" w:hAnsi="Tahoma" w:cs="Tahoma" w:hint="cs"/>
          <w:sz w:val="18"/>
          <w:szCs w:val="18"/>
          <w:rtl/>
        </w:rPr>
        <w:t>מלא בנייה זו. בפברואר 2017 קיימה העירייה דיון שבו השתתפו ראש העירייה, מהנדס העיר, היועץ המשפטי של העירייה, מנהל הוועדה המקומית וממלא מקום מנהל הפיקוח, ובו סוכם על נקיטת פעולות להכשרת הבנייה שהעירייה ביצעה ללא היתר. ממלא מקום מנהל הפיקוח כתב באותו יום כי "תחום שלא יטופל על פי סיכום זה בתוך 3 חודשים... יטופל בהליך משפטי כמתחייב בחוק".</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עיריית</w:t>
      </w:r>
      <w:r w:rsidRPr="006A71A5">
        <w:rPr>
          <w:rFonts w:ascii="Tahoma" w:hAnsi="Tahoma" w:cs="Tahoma"/>
          <w:sz w:val="18"/>
          <w:szCs w:val="18"/>
          <w:rtl/>
        </w:rPr>
        <w:t xml:space="preserve"> רהט והוועדה המקומית רהט מסרו בתש</w:t>
      </w:r>
      <w:r w:rsidRPr="006A71A5">
        <w:rPr>
          <w:rFonts w:ascii="Tahoma" w:hAnsi="Tahoma" w:cs="Tahoma" w:hint="cs"/>
          <w:sz w:val="18"/>
          <w:szCs w:val="18"/>
          <w:rtl/>
        </w:rPr>
        <w:t>ו</w:t>
      </w:r>
      <w:r w:rsidRPr="006A71A5">
        <w:rPr>
          <w:rFonts w:ascii="Tahoma" w:hAnsi="Tahoma" w:cs="Tahoma"/>
          <w:sz w:val="18"/>
          <w:szCs w:val="18"/>
          <w:rtl/>
        </w:rPr>
        <w:t xml:space="preserve">בתן מיולי 2017 כי "תוך כדי עריכת הביקורת הוקם צוות מקצועי למיפוי עבירות בנייה שבוצעו בשטחי ציבור בכלל, לרבות, עבירות שבוצעו על-ידי גופים ציבוריים. </w:t>
      </w:r>
      <w:r w:rsidRPr="006A71A5">
        <w:rPr>
          <w:rFonts w:ascii="Tahoma" w:hAnsi="Tahoma" w:cs="Tahoma" w:hint="cs"/>
          <w:sz w:val="18"/>
          <w:szCs w:val="18"/>
          <w:rtl/>
        </w:rPr>
        <w:t>צוות</w:t>
      </w:r>
      <w:r w:rsidRPr="006A71A5">
        <w:rPr>
          <w:rFonts w:ascii="Tahoma" w:hAnsi="Tahoma" w:cs="Tahoma"/>
          <w:sz w:val="18"/>
          <w:szCs w:val="18"/>
          <w:rtl/>
        </w:rPr>
        <w:t xml:space="preserve"> </w:t>
      </w:r>
      <w:r w:rsidRPr="006A71A5">
        <w:rPr>
          <w:rFonts w:ascii="Tahoma" w:hAnsi="Tahoma" w:cs="Tahoma" w:hint="cs"/>
          <w:sz w:val="18"/>
          <w:szCs w:val="18"/>
          <w:rtl/>
        </w:rPr>
        <w:t>זה</w:t>
      </w:r>
      <w:r w:rsidRPr="006A71A5">
        <w:rPr>
          <w:rFonts w:ascii="Tahoma" w:hAnsi="Tahoma" w:cs="Tahoma"/>
          <w:sz w:val="18"/>
          <w:szCs w:val="18"/>
          <w:rtl/>
        </w:rPr>
        <w:t xml:space="preserve"> </w:t>
      </w:r>
      <w:r w:rsidRPr="006A71A5">
        <w:rPr>
          <w:rFonts w:ascii="Tahoma" w:hAnsi="Tahoma" w:cs="Tahoma" w:hint="cs"/>
          <w:sz w:val="18"/>
          <w:szCs w:val="18"/>
          <w:rtl/>
        </w:rPr>
        <w:t>יקבע</w:t>
      </w:r>
      <w:r w:rsidRPr="006A71A5">
        <w:rPr>
          <w:rFonts w:ascii="Tahoma" w:hAnsi="Tahoma" w:cs="Tahoma"/>
          <w:sz w:val="18"/>
          <w:szCs w:val="18"/>
          <w:rtl/>
        </w:rPr>
        <w:t xml:space="preserve"> </w:t>
      </w:r>
      <w:r w:rsidRPr="006A71A5">
        <w:rPr>
          <w:rFonts w:ascii="Tahoma" w:hAnsi="Tahoma" w:cs="Tahoma" w:hint="cs"/>
          <w:sz w:val="18"/>
          <w:szCs w:val="18"/>
          <w:rtl/>
        </w:rPr>
        <w:t>את</w:t>
      </w:r>
      <w:r w:rsidRPr="006A71A5">
        <w:rPr>
          <w:rFonts w:ascii="Tahoma" w:hAnsi="Tahoma" w:cs="Tahoma"/>
          <w:sz w:val="18"/>
          <w:szCs w:val="18"/>
          <w:rtl/>
        </w:rPr>
        <w:t xml:space="preserve"> </w:t>
      </w:r>
      <w:r w:rsidRPr="006A71A5">
        <w:rPr>
          <w:rFonts w:ascii="Tahoma" w:hAnsi="Tahoma" w:cs="Tahoma" w:hint="cs"/>
          <w:sz w:val="18"/>
          <w:szCs w:val="18"/>
          <w:rtl/>
        </w:rPr>
        <w:t>אופן</w:t>
      </w:r>
      <w:r w:rsidRPr="006A71A5">
        <w:rPr>
          <w:rFonts w:ascii="Tahoma" w:hAnsi="Tahoma" w:cs="Tahoma"/>
          <w:sz w:val="18"/>
          <w:szCs w:val="18"/>
          <w:rtl/>
        </w:rPr>
        <w:t xml:space="preserve"> </w:t>
      </w:r>
      <w:r w:rsidRPr="006A71A5">
        <w:rPr>
          <w:rFonts w:ascii="Tahoma" w:hAnsi="Tahoma" w:cs="Tahoma" w:hint="cs"/>
          <w:sz w:val="18"/>
          <w:szCs w:val="18"/>
          <w:rtl/>
        </w:rPr>
        <w:t>הטיפול</w:t>
      </w:r>
      <w:r w:rsidRPr="006A71A5">
        <w:rPr>
          <w:rFonts w:ascii="Tahoma" w:hAnsi="Tahoma" w:cs="Tahoma"/>
          <w:sz w:val="18"/>
          <w:szCs w:val="18"/>
          <w:rtl/>
        </w:rPr>
        <w:t xml:space="preserve"> </w:t>
      </w:r>
      <w:r w:rsidRPr="006A71A5">
        <w:rPr>
          <w:rFonts w:ascii="Tahoma" w:hAnsi="Tahoma" w:cs="Tahoma" w:hint="cs"/>
          <w:sz w:val="18"/>
          <w:szCs w:val="18"/>
          <w:rtl/>
        </w:rPr>
        <w:t>בעבירות</w:t>
      </w:r>
      <w:r w:rsidRPr="006A71A5">
        <w:rPr>
          <w:rFonts w:ascii="Tahoma" w:hAnsi="Tahoma" w:cs="Tahoma"/>
          <w:sz w:val="18"/>
          <w:szCs w:val="18"/>
          <w:rtl/>
        </w:rPr>
        <w:t xml:space="preserve"> </w:t>
      </w:r>
      <w:r w:rsidRPr="006A71A5">
        <w:rPr>
          <w:rFonts w:ascii="Tahoma" w:hAnsi="Tahoma" w:cs="Tahoma" w:hint="cs"/>
          <w:sz w:val="18"/>
          <w:szCs w:val="18"/>
          <w:rtl/>
        </w:rPr>
        <w:t>אלה</w:t>
      </w:r>
      <w:r w:rsidRPr="006A71A5">
        <w:rPr>
          <w:rFonts w:ascii="Tahoma" w:hAnsi="Tahoma" w:cs="Tahoma"/>
          <w:sz w:val="18"/>
          <w:szCs w:val="18"/>
          <w:rtl/>
        </w:rPr>
        <w:t xml:space="preserve">, </w:t>
      </w:r>
      <w:r w:rsidRPr="006A71A5">
        <w:rPr>
          <w:rFonts w:ascii="Tahoma" w:hAnsi="Tahoma" w:cs="Tahoma" w:hint="cs"/>
          <w:sz w:val="18"/>
          <w:szCs w:val="18"/>
          <w:rtl/>
        </w:rPr>
        <w:t>והדרכים</w:t>
      </w:r>
      <w:r w:rsidRPr="006A71A5">
        <w:rPr>
          <w:rFonts w:ascii="Tahoma" w:hAnsi="Tahoma" w:cs="Tahoma"/>
          <w:sz w:val="18"/>
          <w:szCs w:val="18"/>
          <w:rtl/>
        </w:rPr>
        <w:t xml:space="preserve"> </w:t>
      </w:r>
      <w:r w:rsidRPr="006A71A5">
        <w:rPr>
          <w:rFonts w:ascii="Tahoma" w:hAnsi="Tahoma" w:cs="Tahoma" w:hint="cs"/>
          <w:sz w:val="18"/>
          <w:szCs w:val="18"/>
          <w:rtl/>
        </w:rPr>
        <w:t>להסדרת</w:t>
      </w:r>
      <w:r w:rsidRPr="006A71A5">
        <w:rPr>
          <w:rFonts w:ascii="Tahoma" w:hAnsi="Tahoma" w:cs="Tahoma"/>
          <w:sz w:val="18"/>
          <w:szCs w:val="18"/>
          <w:rtl/>
        </w:rPr>
        <w:t xml:space="preserve"> </w:t>
      </w:r>
      <w:r w:rsidRPr="006A71A5">
        <w:rPr>
          <w:rFonts w:ascii="Tahoma" w:hAnsi="Tahoma" w:cs="Tahoma" w:hint="cs"/>
          <w:sz w:val="18"/>
          <w:szCs w:val="18"/>
          <w:rtl/>
        </w:rPr>
        <w:t>חריגות</w:t>
      </w:r>
      <w:r w:rsidRPr="006A71A5">
        <w:rPr>
          <w:rFonts w:ascii="Tahoma" w:hAnsi="Tahoma" w:cs="Tahoma"/>
          <w:sz w:val="18"/>
          <w:szCs w:val="18"/>
          <w:rtl/>
        </w:rPr>
        <w:t xml:space="preserve"> </w:t>
      </w:r>
      <w:r w:rsidRPr="006A71A5">
        <w:rPr>
          <w:rFonts w:ascii="Tahoma" w:hAnsi="Tahoma" w:cs="Tahoma" w:hint="cs"/>
          <w:sz w:val="18"/>
          <w:szCs w:val="18"/>
          <w:rtl/>
        </w:rPr>
        <w:t>הבנייה</w:t>
      </w:r>
      <w:r w:rsidRPr="006A71A5">
        <w:rPr>
          <w:rFonts w:ascii="Tahoma" w:hAnsi="Tahoma" w:cs="Tahoma"/>
          <w:sz w:val="18"/>
          <w:szCs w:val="18"/>
          <w:rtl/>
        </w:rPr>
        <w:t xml:space="preserve"> </w:t>
      </w:r>
      <w:r w:rsidRPr="006A71A5">
        <w:rPr>
          <w:rFonts w:ascii="Tahoma" w:hAnsi="Tahoma" w:cs="Tahoma" w:hint="cs"/>
          <w:sz w:val="18"/>
          <w:szCs w:val="18"/>
          <w:rtl/>
        </w:rPr>
        <w:t>שיתגלו</w:t>
      </w:r>
      <w:r w:rsidRPr="006A71A5">
        <w:rPr>
          <w:rFonts w:ascii="Tahoma" w:hAnsi="Tahoma" w:cs="Tahoma"/>
          <w:sz w:val="18"/>
          <w:szCs w:val="18"/>
          <w:rtl/>
        </w:rPr>
        <w:t>".</w:t>
      </w:r>
    </w:p>
    <w:p w:rsidR="006A7DBB" w:rsidRPr="006A71A5" w:rsidP="007466B4">
      <w:pPr>
        <w:spacing w:line="260" w:lineRule="exact"/>
        <w:ind w:right="2268"/>
        <w:jc w:val="both"/>
        <w:rPr>
          <w:rFonts w:ascii="Tahoma" w:hAnsi="Tahoma" w:cs="Tahoma"/>
          <w:sz w:val="18"/>
          <w:szCs w:val="18"/>
          <w:rtl/>
        </w:rPr>
      </w:pPr>
      <w:r w:rsidRPr="006A71A5">
        <w:rPr>
          <w:rStyle w:val="Heading7Char"/>
          <w:rFonts w:ascii="Tahoma" w:hAnsi="Tahoma" w:cs="Tahoma" w:hint="cs"/>
          <w:sz w:val="18"/>
          <w:szCs w:val="18"/>
          <w:rtl/>
        </w:rPr>
        <w:t>הוועדה המקומית לתכנון ולבנייה אשקלון:</w:t>
      </w:r>
      <w:r w:rsidRPr="006A71A5">
        <w:rPr>
          <w:rFonts w:ascii="Tahoma" w:hAnsi="Tahoma" w:cs="Tahoma" w:hint="cs"/>
          <w:sz w:val="18"/>
          <w:szCs w:val="18"/>
          <w:rtl/>
        </w:rPr>
        <w:t xml:space="preserve"> אשקלון היא עיר חוף במחוז הדרום; שטח השיפוט שלה משתרע על פני כ-51,000 דונם והוא מרחב תכנון מקומי כמשמעותו בחוק התכנון והבנייה. במרחב התכנון המקומי אשקלון פועלת הוועדה המקומית לתכנון ולבנייה אשקלון (להלן - הוועדה המקומית אשקלון), וחבריה הם חברי מועצת העיר. יו"ר הוועדה המקומית אשקלון במועד עריכת הביקורת הוא מר אפרים מור, והוא עמד גם בראשות ועדת המשנה. מהנדסת העיר היא גב' ויקטוריה </w:t>
      </w:r>
      <w:r w:rsidRPr="006A71A5">
        <w:rPr>
          <w:rFonts w:ascii="Tahoma" w:hAnsi="Tahoma" w:cs="Tahoma" w:hint="cs"/>
          <w:sz w:val="18"/>
          <w:szCs w:val="18"/>
          <w:rtl/>
        </w:rPr>
        <w:t>ברנגל</w:t>
      </w:r>
      <w:r w:rsidRPr="006A71A5">
        <w:rPr>
          <w:rFonts w:ascii="Tahoma" w:hAnsi="Tahoma" w:cs="Tahoma" w:hint="cs"/>
          <w:sz w:val="18"/>
          <w:szCs w:val="18"/>
          <w:rtl/>
        </w:rPr>
        <w:t>. מר איתמר שמעוני כיהן בתפקיד ראש העירייה מאוקטובר 2013 עד מרץ 2017</w:t>
      </w:r>
      <w:r>
        <w:rPr>
          <w:rStyle w:val="FootnoteReference0"/>
          <w:rFonts w:ascii="Tahoma" w:hAnsi="Tahoma" w:cs="Tahoma"/>
          <w:sz w:val="18"/>
          <w:szCs w:val="18"/>
          <w:rtl/>
        </w:rPr>
        <w:footnoteReference w:id="44"/>
      </w:r>
      <w:r w:rsidRPr="006A71A5">
        <w:rPr>
          <w:rFonts w:ascii="Tahoma" w:hAnsi="Tahoma" w:cs="Tahoma" w:hint="cs"/>
          <w:sz w:val="18"/>
          <w:szCs w:val="18"/>
          <w:rtl/>
        </w:rPr>
        <w:t>.</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מנתוני הוועדה לשנים 2016-2014 עולה כי בשלוש השנים האלה הוועדה ניהלה 408 תיקי פיקוח בגין בנייה לא חוקית בתחומה, והוציאה 132 צווי הפסקה </w:t>
      </w:r>
      <w:r w:rsidRPr="006A71A5">
        <w:rPr>
          <w:rFonts w:ascii="Tahoma" w:hAnsi="Tahoma" w:cs="Tahoma" w:hint="cs"/>
          <w:sz w:val="18"/>
          <w:szCs w:val="18"/>
          <w:rtl/>
        </w:rPr>
        <w:t>מינהליים</w:t>
      </w:r>
      <w:r w:rsidRPr="006A71A5">
        <w:rPr>
          <w:rFonts w:ascii="Tahoma" w:hAnsi="Tahoma" w:cs="Tahoma" w:hint="cs"/>
          <w:sz w:val="18"/>
          <w:szCs w:val="18"/>
          <w:rtl/>
        </w:rPr>
        <w:t xml:space="preserve"> ושלושה צווי הריסה </w:t>
      </w:r>
      <w:r w:rsidRPr="006A71A5">
        <w:rPr>
          <w:rFonts w:ascii="Tahoma" w:hAnsi="Tahoma" w:cs="Tahoma" w:hint="cs"/>
          <w:sz w:val="18"/>
          <w:szCs w:val="18"/>
          <w:rtl/>
        </w:rPr>
        <w:t>מינהליים</w:t>
      </w:r>
      <w:r w:rsidRPr="006A71A5">
        <w:rPr>
          <w:rFonts w:ascii="Tahoma" w:hAnsi="Tahoma" w:cs="Tahoma" w:hint="cs"/>
          <w:sz w:val="18"/>
          <w:szCs w:val="18"/>
          <w:rtl/>
        </w:rPr>
        <w:t>. כמו כן היא העבירה 447 תיקים לטיפול התביעה העירונית, וב-158 מהם הוגשו כתבי אישום.</w:t>
      </w:r>
    </w:p>
    <w:p w:rsidR="006A7DBB" w:rsidRPr="006A71A5" w:rsidP="007466B4">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ממידע שהתקבל מהוועדה על פעולות שנקטה נגד העירייה או התאגידים העירוניים שלה עלה כי בשנים אלו היא פתחה תיק פיקוח אחד נגד החברה הכלכלית לאשקלון בע"מ</w:t>
      </w:r>
      <w:r>
        <w:rPr>
          <w:rStyle w:val="FootnoteReference0"/>
          <w:rFonts w:ascii="Tahoma" w:hAnsi="Tahoma" w:cs="Tahoma"/>
          <w:sz w:val="18"/>
          <w:szCs w:val="18"/>
          <w:rtl/>
        </w:rPr>
        <w:footnoteReference w:id="45"/>
      </w:r>
      <w:r w:rsidRPr="006A71A5">
        <w:rPr>
          <w:rFonts w:ascii="Tahoma" w:hAnsi="Tahoma" w:cs="Tahoma" w:hint="cs"/>
          <w:sz w:val="18"/>
          <w:szCs w:val="18"/>
          <w:rtl/>
        </w:rPr>
        <w:t xml:space="preserve"> (להלן - החברה הכלכלית אשקלון)</w:t>
      </w:r>
      <w:r>
        <w:rPr>
          <w:rStyle w:val="FootnoteReference0"/>
          <w:rFonts w:ascii="Tahoma" w:hAnsi="Tahoma" w:cs="Tahoma"/>
          <w:sz w:val="18"/>
          <w:szCs w:val="18"/>
          <w:rtl/>
        </w:rPr>
        <w:footnoteReference w:id="46"/>
      </w:r>
      <w:r w:rsidRPr="006A71A5">
        <w:rPr>
          <w:rFonts w:ascii="Tahoma" w:hAnsi="Tahoma" w:cs="Tahoma" w:hint="cs"/>
          <w:sz w:val="18"/>
          <w:szCs w:val="18"/>
          <w:rtl/>
        </w:rPr>
        <w:t>; במועד סיום הביקורת טרם הוגש כתב אישום בתיק זה. בשנים אלו הוועדה המקומית לא ניהלה תיקי פיקוח נגד העירייה.</w:t>
      </w:r>
    </w:p>
    <w:p w:rsidR="006A7DBB" w:rsidRPr="000D5119" w:rsidP="000C3400">
      <w:pPr>
        <w:pStyle w:val="RESHET"/>
        <w:rPr>
          <w:rtl/>
        </w:rPr>
      </w:pPr>
      <w:r w:rsidRPr="000C3400">
        <w:rPr>
          <w:rFonts w:hint="cs"/>
          <w:spacing w:val="-2"/>
          <w:rtl/>
        </w:rPr>
        <w:t>נמצא כי במקרים שנבדקו בביקורת</w:t>
      </w:r>
      <w:r>
        <w:rPr>
          <w:rStyle w:val="FootnoteReference0"/>
          <w:spacing w:val="-2"/>
          <w:rtl/>
        </w:rPr>
        <w:footnoteReference w:id="47"/>
      </w:r>
      <w:r w:rsidRPr="000C3400">
        <w:rPr>
          <w:rFonts w:hint="cs"/>
          <w:spacing w:val="-2"/>
          <w:rtl/>
        </w:rPr>
        <w:t>, שבהם העירייה או החברה הכלכלית</w:t>
      </w:r>
      <w:r w:rsidRPr="000D5119">
        <w:rPr>
          <w:rFonts w:hint="cs"/>
          <w:rtl/>
        </w:rPr>
        <w:t xml:space="preserve"> אשקלון ביצעו עבודות בנייה או עשו שימוש במקרקעין ללא היתר, לא נקטה הוועדה המקומית פעולות פיקוח ואכיפה כלל. יצוין כי הוועדה המקומית ידעה על חלק מבנייה לא חוקית זו עוד בטרם נערכה הביקורת.</w:t>
      </w:r>
      <w:r w:rsidRPr="000C3400" w:rsidR="000C3400">
        <w:rPr>
          <w:noProof/>
          <w:sz w:val="17"/>
          <w:szCs w:val="17"/>
          <w:rtl/>
        </w:rPr>
        <w:t xml:space="preserve"> </w:t>
      </w:r>
      <w:r w:rsidRPr="0012789B" w:rsidR="000C3400">
        <w:rPr>
          <w:noProof/>
          <w:sz w:val="17"/>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41674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523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במקרים</w:t>
                            </w:r>
                            <w:r w:rsidRPr="000C3400">
                              <w:rPr>
                                <w:rFonts w:cs="Tahoma"/>
                                <w:color w:val="0B5294"/>
                                <w:spacing w:val="-4"/>
                                <w:sz w:val="24"/>
                                <w:szCs w:val="24"/>
                                <w:rtl/>
                              </w:rPr>
                              <w:t xml:space="preserve"> </w:t>
                            </w:r>
                            <w:r w:rsidRPr="000C3400">
                              <w:rPr>
                                <w:rFonts w:cs="Tahoma" w:hint="eastAsia"/>
                                <w:color w:val="0B5294"/>
                                <w:spacing w:val="-4"/>
                                <w:sz w:val="24"/>
                                <w:szCs w:val="24"/>
                                <w:rtl/>
                              </w:rPr>
                              <w:t>שנבדקו</w:t>
                            </w:r>
                            <w:r w:rsidRPr="000C3400">
                              <w:rPr>
                                <w:rFonts w:cs="Tahoma"/>
                                <w:color w:val="0B5294"/>
                                <w:spacing w:val="-4"/>
                                <w:sz w:val="24"/>
                                <w:szCs w:val="24"/>
                                <w:rtl/>
                              </w:rPr>
                              <w:t xml:space="preserve"> </w:t>
                            </w:r>
                            <w:r w:rsidRPr="000C3400">
                              <w:rPr>
                                <w:rFonts w:cs="Tahoma" w:hint="eastAsia"/>
                                <w:color w:val="0B5294"/>
                                <w:spacing w:val="-4"/>
                                <w:sz w:val="24"/>
                                <w:szCs w:val="24"/>
                                <w:rtl/>
                              </w:rPr>
                              <w:t>בביקורת</w:t>
                            </w:r>
                            <w:r w:rsidRPr="000C3400">
                              <w:rPr>
                                <w:rFonts w:cs="Tahoma"/>
                                <w:color w:val="0B5294"/>
                                <w:spacing w:val="-4"/>
                                <w:sz w:val="24"/>
                                <w:szCs w:val="24"/>
                                <w:rtl/>
                              </w:rPr>
                              <w:t xml:space="preserve">, </w:t>
                            </w:r>
                            <w:r w:rsidRPr="000C3400">
                              <w:rPr>
                                <w:rFonts w:cs="Tahoma" w:hint="eastAsia"/>
                                <w:color w:val="0B5294"/>
                                <w:spacing w:val="-4"/>
                                <w:sz w:val="24"/>
                                <w:szCs w:val="24"/>
                                <w:rtl/>
                              </w:rPr>
                              <w:t>שבהם</w:t>
                            </w:r>
                            <w:r w:rsidRPr="000C3400">
                              <w:rPr>
                                <w:rFonts w:cs="Tahoma"/>
                                <w:color w:val="0B5294"/>
                                <w:spacing w:val="-4"/>
                                <w:sz w:val="24"/>
                                <w:szCs w:val="24"/>
                                <w:rtl/>
                              </w:rPr>
                              <w:t xml:space="preserve"> </w:t>
                            </w:r>
                            <w:r w:rsidRPr="000C3400">
                              <w:rPr>
                                <w:rFonts w:cs="Tahoma" w:hint="eastAsia"/>
                                <w:color w:val="0B5294"/>
                                <w:spacing w:val="-4"/>
                                <w:sz w:val="24"/>
                                <w:szCs w:val="24"/>
                                <w:rtl/>
                              </w:rPr>
                              <w:t>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אשקלון</w:t>
                            </w:r>
                            <w:r w:rsidRPr="000C3400">
                              <w:rPr>
                                <w:rFonts w:cs="Tahoma"/>
                                <w:color w:val="0B5294"/>
                                <w:spacing w:val="-4"/>
                                <w:sz w:val="24"/>
                                <w:szCs w:val="24"/>
                                <w:rtl/>
                              </w:rPr>
                              <w:t xml:space="preserve"> </w:t>
                            </w:r>
                            <w:r w:rsidRPr="000C3400">
                              <w:rPr>
                                <w:rFonts w:cs="Tahoma" w:hint="eastAsia"/>
                                <w:color w:val="0B5294"/>
                                <w:spacing w:val="-4"/>
                                <w:sz w:val="24"/>
                                <w:szCs w:val="24"/>
                                <w:rtl/>
                              </w:rPr>
                              <w:t>ובני</w:t>
                            </w:r>
                            <w:r w:rsidRPr="000C3400">
                              <w:rPr>
                                <w:rFonts w:cs="Tahoma"/>
                                <w:color w:val="0B5294"/>
                                <w:spacing w:val="-4"/>
                                <w:sz w:val="24"/>
                                <w:szCs w:val="24"/>
                                <w:rtl/>
                              </w:rPr>
                              <w:t xml:space="preserve"> </w:t>
                            </w:r>
                            <w:r w:rsidRPr="000C3400">
                              <w:rPr>
                                <w:rFonts w:cs="Tahoma" w:hint="eastAsia"/>
                                <w:color w:val="0B5294"/>
                                <w:spacing w:val="-4"/>
                                <w:sz w:val="24"/>
                                <w:szCs w:val="24"/>
                                <w:rtl/>
                              </w:rPr>
                              <w:t>ברק</w:t>
                            </w:r>
                            <w:r w:rsidRPr="000C3400">
                              <w:rPr>
                                <w:rFonts w:cs="Tahoma"/>
                                <w:color w:val="0B5294"/>
                                <w:spacing w:val="-4"/>
                                <w:sz w:val="24"/>
                                <w:szCs w:val="24"/>
                                <w:rtl/>
                              </w:rPr>
                              <w:t xml:space="preserve"> </w:t>
                            </w:r>
                            <w:r w:rsidRPr="000C3400">
                              <w:rPr>
                                <w:rFonts w:cs="Tahoma" w:hint="eastAsia"/>
                                <w:color w:val="0B5294"/>
                                <w:spacing w:val="-4"/>
                                <w:sz w:val="24"/>
                                <w:szCs w:val="24"/>
                                <w:rtl/>
                              </w:rPr>
                              <w:t>ביצעו</w:t>
                            </w:r>
                            <w:r w:rsidRPr="000C3400">
                              <w:rPr>
                                <w:rFonts w:cs="Tahoma"/>
                                <w:color w:val="0B5294"/>
                                <w:spacing w:val="-4"/>
                                <w:sz w:val="24"/>
                                <w:szCs w:val="24"/>
                                <w:rtl/>
                              </w:rPr>
                              <w:t xml:space="preserve"> </w:t>
                            </w:r>
                            <w:r w:rsidRPr="000C3400">
                              <w:rPr>
                                <w:rFonts w:cs="Tahoma" w:hint="eastAsia"/>
                                <w:color w:val="0B5294"/>
                                <w:spacing w:val="-4"/>
                                <w:sz w:val="24"/>
                                <w:szCs w:val="24"/>
                                <w:rtl/>
                              </w:rPr>
                              <w:t>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או</w:t>
                            </w:r>
                            <w:r w:rsidRPr="000C3400">
                              <w:rPr>
                                <w:rFonts w:cs="Tahoma"/>
                                <w:color w:val="0B5294"/>
                                <w:spacing w:val="-4"/>
                                <w:sz w:val="24"/>
                                <w:szCs w:val="24"/>
                                <w:rtl/>
                              </w:rPr>
                              <w:t xml:space="preserve"> </w:t>
                            </w:r>
                            <w:r w:rsidRPr="000C3400">
                              <w:rPr>
                                <w:rFonts w:cs="Tahoma" w:hint="eastAsia"/>
                                <w:color w:val="0B5294"/>
                                <w:spacing w:val="-4"/>
                                <w:sz w:val="24"/>
                                <w:szCs w:val="24"/>
                                <w:rtl/>
                              </w:rPr>
                              <w:t>עשו</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במקרקעין</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נקטו</w:t>
                            </w:r>
                            <w:r w:rsidRPr="000C3400">
                              <w:rPr>
                                <w:rFonts w:cs="Tahoma"/>
                                <w:color w:val="0B5294"/>
                                <w:spacing w:val="-4"/>
                                <w:sz w:val="24"/>
                                <w:szCs w:val="24"/>
                                <w:rtl/>
                              </w:rPr>
                              <w:t xml:space="preserve"> </w:t>
                            </w:r>
                            <w:r w:rsidRPr="000C3400">
                              <w:rPr>
                                <w:rFonts w:cs="Tahoma" w:hint="eastAsia"/>
                                <w:color w:val="0B5294"/>
                                <w:spacing w:val="-4"/>
                                <w:sz w:val="24"/>
                                <w:szCs w:val="24"/>
                                <w:rtl/>
                              </w:rPr>
                              <w:t>הוועדות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פעולות</w:t>
                            </w:r>
                            <w:r w:rsidRPr="000C3400">
                              <w:rPr>
                                <w:rFonts w:cs="Tahoma"/>
                                <w:color w:val="0B5294"/>
                                <w:spacing w:val="-4"/>
                                <w:sz w:val="24"/>
                                <w:szCs w:val="24"/>
                                <w:rtl/>
                              </w:rPr>
                              <w:t xml:space="preserve"> </w:t>
                            </w:r>
                            <w:r w:rsidRPr="000C3400">
                              <w:rPr>
                                <w:rFonts w:cs="Tahoma" w:hint="eastAsia"/>
                                <w:color w:val="0B5294"/>
                                <w:spacing w:val="-4"/>
                                <w:sz w:val="24"/>
                                <w:szCs w:val="24"/>
                                <w:rtl/>
                              </w:rPr>
                              <w:t>פיקוח</w:t>
                            </w:r>
                            <w:r w:rsidRPr="000C3400">
                              <w:rPr>
                                <w:rFonts w:cs="Tahoma"/>
                                <w:color w:val="0B5294"/>
                                <w:spacing w:val="-4"/>
                                <w:sz w:val="24"/>
                                <w:szCs w:val="24"/>
                                <w:rtl/>
                              </w:rPr>
                              <w:t xml:space="preserve"> </w:t>
                            </w:r>
                            <w:r w:rsidRPr="000C3400">
                              <w:rPr>
                                <w:rFonts w:cs="Tahoma" w:hint="eastAsia"/>
                                <w:color w:val="0B5294"/>
                                <w:spacing w:val="-4"/>
                                <w:sz w:val="24"/>
                                <w:szCs w:val="24"/>
                                <w:rtl/>
                              </w:rPr>
                              <w:t>ואכיפה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כלל</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73377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942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9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במקרים</w:t>
                      </w:r>
                      <w:r w:rsidRPr="000C3400">
                        <w:rPr>
                          <w:rFonts w:cs="Tahoma"/>
                          <w:color w:val="0B5294"/>
                          <w:spacing w:val="-4"/>
                          <w:sz w:val="24"/>
                          <w:szCs w:val="24"/>
                          <w:rtl/>
                        </w:rPr>
                        <w:t xml:space="preserve"> </w:t>
                      </w:r>
                      <w:r w:rsidRPr="000C3400">
                        <w:rPr>
                          <w:rFonts w:cs="Tahoma" w:hint="eastAsia"/>
                          <w:color w:val="0B5294"/>
                          <w:spacing w:val="-4"/>
                          <w:sz w:val="24"/>
                          <w:szCs w:val="24"/>
                          <w:rtl/>
                        </w:rPr>
                        <w:t>שנבדקו</w:t>
                      </w:r>
                      <w:r w:rsidRPr="000C3400">
                        <w:rPr>
                          <w:rFonts w:cs="Tahoma"/>
                          <w:color w:val="0B5294"/>
                          <w:spacing w:val="-4"/>
                          <w:sz w:val="24"/>
                          <w:szCs w:val="24"/>
                          <w:rtl/>
                        </w:rPr>
                        <w:t xml:space="preserve"> </w:t>
                      </w:r>
                      <w:r w:rsidRPr="000C3400">
                        <w:rPr>
                          <w:rFonts w:cs="Tahoma" w:hint="eastAsia"/>
                          <w:color w:val="0B5294"/>
                          <w:spacing w:val="-4"/>
                          <w:sz w:val="24"/>
                          <w:szCs w:val="24"/>
                          <w:rtl/>
                        </w:rPr>
                        <w:t>בביקורת</w:t>
                      </w:r>
                      <w:r w:rsidRPr="000C3400">
                        <w:rPr>
                          <w:rFonts w:cs="Tahoma"/>
                          <w:color w:val="0B5294"/>
                          <w:spacing w:val="-4"/>
                          <w:sz w:val="24"/>
                          <w:szCs w:val="24"/>
                          <w:rtl/>
                        </w:rPr>
                        <w:t xml:space="preserve">, </w:t>
                      </w:r>
                      <w:r w:rsidRPr="000C3400">
                        <w:rPr>
                          <w:rFonts w:cs="Tahoma" w:hint="eastAsia"/>
                          <w:color w:val="0B5294"/>
                          <w:spacing w:val="-4"/>
                          <w:sz w:val="24"/>
                          <w:szCs w:val="24"/>
                          <w:rtl/>
                        </w:rPr>
                        <w:t>שבהם</w:t>
                      </w:r>
                      <w:r w:rsidRPr="000C3400">
                        <w:rPr>
                          <w:rFonts w:cs="Tahoma"/>
                          <w:color w:val="0B5294"/>
                          <w:spacing w:val="-4"/>
                          <w:sz w:val="24"/>
                          <w:szCs w:val="24"/>
                          <w:rtl/>
                        </w:rPr>
                        <w:t xml:space="preserve"> </w:t>
                      </w:r>
                      <w:r w:rsidRPr="000C3400">
                        <w:rPr>
                          <w:rFonts w:cs="Tahoma" w:hint="eastAsia"/>
                          <w:color w:val="0B5294"/>
                          <w:spacing w:val="-4"/>
                          <w:sz w:val="24"/>
                          <w:szCs w:val="24"/>
                          <w:rtl/>
                        </w:rPr>
                        <w:t>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אשקלון</w:t>
                      </w:r>
                      <w:r w:rsidRPr="000C3400">
                        <w:rPr>
                          <w:rFonts w:cs="Tahoma"/>
                          <w:color w:val="0B5294"/>
                          <w:spacing w:val="-4"/>
                          <w:sz w:val="24"/>
                          <w:szCs w:val="24"/>
                          <w:rtl/>
                        </w:rPr>
                        <w:t xml:space="preserve"> </w:t>
                      </w:r>
                      <w:r w:rsidRPr="000C3400">
                        <w:rPr>
                          <w:rFonts w:cs="Tahoma" w:hint="eastAsia"/>
                          <w:color w:val="0B5294"/>
                          <w:spacing w:val="-4"/>
                          <w:sz w:val="24"/>
                          <w:szCs w:val="24"/>
                          <w:rtl/>
                        </w:rPr>
                        <w:t>ובני</w:t>
                      </w:r>
                      <w:r w:rsidRPr="000C3400">
                        <w:rPr>
                          <w:rFonts w:cs="Tahoma"/>
                          <w:color w:val="0B5294"/>
                          <w:spacing w:val="-4"/>
                          <w:sz w:val="24"/>
                          <w:szCs w:val="24"/>
                          <w:rtl/>
                        </w:rPr>
                        <w:t xml:space="preserve"> </w:t>
                      </w:r>
                      <w:r w:rsidRPr="000C3400">
                        <w:rPr>
                          <w:rFonts w:cs="Tahoma" w:hint="eastAsia"/>
                          <w:color w:val="0B5294"/>
                          <w:spacing w:val="-4"/>
                          <w:sz w:val="24"/>
                          <w:szCs w:val="24"/>
                          <w:rtl/>
                        </w:rPr>
                        <w:t>ברק</w:t>
                      </w:r>
                      <w:r w:rsidRPr="000C3400">
                        <w:rPr>
                          <w:rFonts w:cs="Tahoma"/>
                          <w:color w:val="0B5294"/>
                          <w:spacing w:val="-4"/>
                          <w:sz w:val="24"/>
                          <w:szCs w:val="24"/>
                          <w:rtl/>
                        </w:rPr>
                        <w:t xml:space="preserve"> </w:t>
                      </w:r>
                      <w:r w:rsidRPr="000C3400">
                        <w:rPr>
                          <w:rFonts w:cs="Tahoma" w:hint="eastAsia"/>
                          <w:color w:val="0B5294"/>
                          <w:spacing w:val="-4"/>
                          <w:sz w:val="24"/>
                          <w:szCs w:val="24"/>
                          <w:rtl/>
                        </w:rPr>
                        <w:t>ביצעו</w:t>
                      </w:r>
                      <w:r w:rsidRPr="000C3400">
                        <w:rPr>
                          <w:rFonts w:cs="Tahoma"/>
                          <w:color w:val="0B5294"/>
                          <w:spacing w:val="-4"/>
                          <w:sz w:val="24"/>
                          <w:szCs w:val="24"/>
                          <w:rtl/>
                        </w:rPr>
                        <w:t xml:space="preserve"> </w:t>
                      </w:r>
                      <w:r w:rsidRPr="000C3400">
                        <w:rPr>
                          <w:rFonts w:cs="Tahoma" w:hint="eastAsia"/>
                          <w:color w:val="0B5294"/>
                          <w:spacing w:val="-4"/>
                          <w:sz w:val="24"/>
                          <w:szCs w:val="24"/>
                          <w:rtl/>
                        </w:rPr>
                        <w:t>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בנייה</w:t>
                      </w:r>
                      <w:r w:rsidRPr="000C3400">
                        <w:rPr>
                          <w:rFonts w:cs="Tahoma"/>
                          <w:color w:val="0B5294"/>
                          <w:spacing w:val="-4"/>
                          <w:sz w:val="24"/>
                          <w:szCs w:val="24"/>
                          <w:rtl/>
                        </w:rPr>
                        <w:t xml:space="preserve"> </w:t>
                      </w:r>
                      <w:r w:rsidRPr="000C3400">
                        <w:rPr>
                          <w:rFonts w:cs="Tahoma" w:hint="eastAsia"/>
                          <w:color w:val="0B5294"/>
                          <w:spacing w:val="-4"/>
                          <w:sz w:val="24"/>
                          <w:szCs w:val="24"/>
                          <w:rtl/>
                        </w:rPr>
                        <w:t>או</w:t>
                      </w:r>
                      <w:r w:rsidRPr="000C3400">
                        <w:rPr>
                          <w:rFonts w:cs="Tahoma"/>
                          <w:color w:val="0B5294"/>
                          <w:spacing w:val="-4"/>
                          <w:sz w:val="24"/>
                          <w:szCs w:val="24"/>
                          <w:rtl/>
                        </w:rPr>
                        <w:t xml:space="preserve"> </w:t>
                      </w:r>
                      <w:r w:rsidRPr="000C3400">
                        <w:rPr>
                          <w:rFonts w:cs="Tahoma" w:hint="eastAsia"/>
                          <w:color w:val="0B5294"/>
                          <w:spacing w:val="-4"/>
                          <w:sz w:val="24"/>
                          <w:szCs w:val="24"/>
                          <w:rtl/>
                        </w:rPr>
                        <w:t>עשו</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במקרקעין</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נקטו</w:t>
                      </w:r>
                      <w:r w:rsidRPr="000C3400">
                        <w:rPr>
                          <w:rFonts w:cs="Tahoma"/>
                          <w:color w:val="0B5294"/>
                          <w:spacing w:val="-4"/>
                          <w:sz w:val="24"/>
                          <w:szCs w:val="24"/>
                          <w:rtl/>
                        </w:rPr>
                        <w:t xml:space="preserve"> </w:t>
                      </w:r>
                      <w:r w:rsidRPr="000C3400">
                        <w:rPr>
                          <w:rFonts w:cs="Tahoma" w:hint="eastAsia"/>
                          <w:color w:val="0B5294"/>
                          <w:spacing w:val="-4"/>
                          <w:sz w:val="24"/>
                          <w:szCs w:val="24"/>
                          <w:rtl/>
                        </w:rPr>
                        <w:t>הוועדות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פעולות</w:t>
                      </w:r>
                      <w:r w:rsidRPr="000C3400">
                        <w:rPr>
                          <w:rFonts w:cs="Tahoma"/>
                          <w:color w:val="0B5294"/>
                          <w:spacing w:val="-4"/>
                          <w:sz w:val="24"/>
                          <w:szCs w:val="24"/>
                          <w:rtl/>
                        </w:rPr>
                        <w:t xml:space="preserve"> </w:t>
                      </w:r>
                      <w:r w:rsidRPr="000C3400">
                        <w:rPr>
                          <w:rFonts w:cs="Tahoma" w:hint="eastAsia"/>
                          <w:color w:val="0B5294"/>
                          <w:spacing w:val="-4"/>
                          <w:sz w:val="24"/>
                          <w:szCs w:val="24"/>
                          <w:rtl/>
                        </w:rPr>
                        <w:t>פיקוח</w:t>
                      </w:r>
                      <w:r w:rsidRPr="000C3400">
                        <w:rPr>
                          <w:rFonts w:cs="Tahoma"/>
                          <w:color w:val="0B5294"/>
                          <w:spacing w:val="-4"/>
                          <w:sz w:val="24"/>
                          <w:szCs w:val="24"/>
                          <w:rtl/>
                        </w:rPr>
                        <w:t xml:space="preserve"> </w:t>
                      </w:r>
                      <w:r w:rsidRPr="000C3400">
                        <w:rPr>
                          <w:rFonts w:cs="Tahoma" w:hint="eastAsia"/>
                          <w:color w:val="0B5294"/>
                          <w:spacing w:val="-4"/>
                          <w:sz w:val="24"/>
                          <w:szCs w:val="24"/>
                          <w:rtl/>
                        </w:rPr>
                        <w:t>ואכיפה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כלל</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5205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0D5119">
      <w:pPr>
        <w:spacing w:before="180" w:line="260" w:lineRule="exact"/>
        <w:ind w:right="2268"/>
        <w:jc w:val="both"/>
        <w:rPr>
          <w:rFonts w:ascii="Tahoma" w:hAnsi="Tahoma" w:cs="Tahoma"/>
          <w:sz w:val="18"/>
          <w:szCs w:val="18"/>
          <w:rtl/>
        </w:rPr>
      </w:pPr>
      <w:r w:rsidRPr="006A71A5">
        <w:rPr>
          <w:rStyle w:val="Heading7Char"/>
          <w:rFonts w:ascii="Tahoma" w:hAnsi="Tahoma" w:cs="Tahoma" w:hint="cs"/>
          <w:sz w:val="18"/>
          <w:szCs w:val="18"/>
          <w:rtl/>
        </w:rPr>
        <w:t>הוועדה המקומית לתכנון ובנייה</w:t>
      </w:r>
      <w:r w:rsidR="00270012">
        <w:rPr>
          <w:rStyle w:val="Heading7Char"/>
          <w:rFonts w:ascii="Tahoma" w:hAnsi="Tahoma" w:cs="Tahoma" w:hint="cs"/>
          <w:sz w:val="18"/>
          <w:szCs w:val="18"/>
          <w:rtl/>
        </w:rPr>
        <w:t xml:space="preserve"> </w:t>
      </w:r>
      <w:r w:rsidRPr="006A71A5">
        <w:rPr>
          <w:rStyle w:val="Heading7Char"/>
          <w:rFonts w:ascii="Tahoma" w:hAnsi="Tahoma" w:cs="Tahoma" w:hint="cs"/>
          <w:sz w:val="18"/>
          <w:szCs w:val="18"/>
          <w:rtl/>
        </w:rPr>
        <w:t>בני ברק:</w:t>
      </w:r>
      <w:r w:rsidRPr="006A71A5">
        <w:rPr>
          <w:rFonts w:ascii="Tahoma" w:hAnsi="Tahoma" w:cs="Tahoma" w:hint="cs"/>
          <w:sz w:val="18"/>
          <w:szCs w:val="18"/>
          <w:rtl/>
        </w:rPr>
        <w:t xml:space="preserve"> שטח השיפוט של עיריית בני ברק משתרע על 7,088 דונם והוא מרחב תכנון מקומי כמשמעותו בחוק התכנון והבנייה. במרחב התכנון המקומי בני ברק פועלת הוועדה המקומית לתכנון ולבנייה בני ברק, וחבריה הם חברי מועצת העיר (להלן - הוועדה המקומית בני ברק). יו"ר הוועדה המקומית הוא ראש העירייה הרב חנוך </w:t>
      </w:r>
      <w:r w:rsidRPr="006A71A5">
        <w:rPr>
          <w:rFonts w:ascii="Tahoma" w:hAnsi="Tahoma" w:cs="Tahoma" w:hint="cs"/>
          <w:sz w:val="18"/>
          <w:szCs w:val="18"/>
          <w:rtl/>
        </w:rPr>
        <w:t>זייברט</w:t>
      </w:r>
      <w:r w:rsidRPr="006A71A5">
        <w:rPr>
          <w:rFonts w:ascii="Tahoma" w:hAnsi="Tahoma" w:cs="Tahoma" w:hint="cs"/>
          <w:sz w:val="18"/>
          <w:szCs w:val="18"/>
          <w:rtl/>
        </w:rPr>
        <w:t>, המכהן בתפקיד זה מנובמבר 2013. הוועדה הקימה ועדת משנה בראשות הרב אברהם רובינשטיין, ממלא מקום ראש העירייה. מהנדס העיר הוא האדריכל ישראל קשטן.</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מנתוני הוועדה לשנים 2016-2014 עולה כי בשלוש השנים האלה הוועדה פתחה 1,235 תיקי פיקוח בגין בנייה לא חוקית בתחומה, והוציאה 663 צווי הפסקה </w:t>
      </w:r>
      <w:r w:rsidRPr="006A71A5">
        <w:rPr>
          <w:rFonts w:ascii="Tahoma" w:hAnsi="Tahoma" w:cs="Tahoma" w:hint="cs"/>
          <w:sz w:val="18"/>
          <w:szCs w:val="18"/>
          <w:rtl/>
        </w:rPr>
        <w:t>מינהליים</w:t>
      </w:r>
      <w:r w:rsidRPr="006A71A5">
        <w:rPr>
          <w:rFonts w:ascii="Tahoma" w:hAnsi="Tahoma" w:cs="Tahoma" w:hint="cs"/>
          <w:sz w:val="18"/>
          <w:szCs w:val="18"/>
          <w:rtl/>
        </w:rPr>
        <w:t>. כמו כן היא העבירה 434 תיקים לטיפול התביעה העירונית, וב-276 מהם הוגשו כתבי אישום.</w:t>
      </w:r>
    </w:p>
    <w:p w:rsidR="006A7DBB" w:rsidRPr="006A71A5" w:rsidP="007466B4">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ממידע שהתקבל מהוועדה וממערכת המידע שלה בנוגע לפעולות שנקטה נגד העירייה או התאגידים העירוניים שלה עלה כי בשנים אלו היא הוציאה צו הפסקה </w:t>
      </w:r>
      <w:r w:rsidRPr="006A71A5">
        <w:rPr>
          <w:rFonts w:ascii="Tahoma" w:hAnsi="Tahoma" w:cs="Tahoma" w:hint="cs"/>
          <w:sz w:val="18"/>
          <w:szCs w:val="18"/>
          <w:rtl/>
        </w:rPr>
        <w:t>מינהלי</w:t>
      </w:r>
      <w:r w:rsidRPr="006A71A5">
        <w:rPr>
          <w:rFonts w:ascii="Tahoma" w:hAnsi="Tahoma" w:cs="Tahoma" w:hint="cs"/>
          <w:sz w:val="18"/>
          <w:szCs w:val="18"/>
          <w:rtl/>
        </w:rPr>
        <w:t xml:space="preserve"> אחד לעירייה</w:t>
      </w:r>
      <w:r>
        <w:rPr>
          <w:rFonts w:ascii="Tahoma" w:hAnsi="Tahoma" w:cs="Tahoma"/>
          <w:sz w:val="18"/>
          <w:szCs w:val="18"/>
          <w:vertAlign w:val="superscript"/>
          <w:rtl/>
        </w:rPr>
        <w:footnoteReference w:id="48"/>
      </w:r>
      <w:r w:rsidRPr="006A71A5">
        <w:rPr>
          <w:rFonts w:ascii="Tahoma" w:hAnsi="Tahoma" w:cs="Tahoma" w:hint="cs"/>
          <w:sz w:val="18"/>
          <w:szCs w:val="18"/>
          <w:rtl/>
        </w:rPr>
        <w:t>.</w:t>
      </w:r>
    </w:p>
    <w:p w:rsidR="006A7DBB" w:rsidRPr="000D5119" w:rsidP="000D5119">
      <w:pPr>
        <w:pStyle w:val="RESHET"/>
        <w:rPr>
          <w:rtl/>
        </w:rPr>
      </w:pPr>
      <w:r w:rsidRPr="000D5119">
        <w:rPr>
          <w:rFonts w:hint="cs"/>
          <w:rtl/>
        </w:rPr>
        <w:t>נמצא כי בכל המקרים שהביקורת בדקה</w:t>
      </w:r>
      <w:r>
        <w:rPr>
          <w:rStyle w:val="FootnoteReference0"/>
          <w:rtl/>
        </w:rPr>
        <w:footnoteReference w:id="49"/>
      </w:r>
      <w:r w:rsidRPr="000D5119">
        <w:rPr>
          <w:rFonts w:hint="cs"/>
          <w:rtl/>
        </w:rPr>
        <w:t>, שבהם ביצעה העירייה עבודות בנייה או השתמשה במקרקעין ללא היתר, לא נקטה הוועדה המקומית פעולות פיקוח ואכיפה כלל. יצוין כי הוועדה המקומית ידעה על חלק מבנייה לא חוקית זו עוד בטרם נערכה הביקורת.</w:t>
      </w:r>
    </w:p>
    <w:p w:rsidR="000D5119" w:rsidRPr="00D43E82" w:rsidP="000D511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A7DBB" w:rsidRPr="006A71A5" w:rsidP="007466B4">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בג"ץ פסק בדיון</w:t>
      </w:r>
      <w:r w:rsidRPr="006A71A5">
        <w:rPr>
          <w:rFonts w:ascii="Tahoma" w:hAnsi="Tahoma" w:cs="Tahoma"/>
          <w:sz w:val="18"/>
          <w:szCs w:val="18"/>
          <w:rtl/>
        </w:rPr>
        <w:t xml:space="preserve"> </w:t>
      </w:r>
      <w:r w:rsidRPr="006A71A5">
        <w:rPr>
          <w:rFonts w:ascii="Tahoma" w:hAnsi="Tahoma" w:cs="Tahoma" w:hint="cs"/>
          <w:sz w:val="18"/>
          <w:szCs w:val="18"/>
          <w:rtl/>
        </w:rPr>
        <w:t>בנושאים</w:t>
      </w:r>
      <w:r w:rsidRPr="006A71A5">
        <w:rPr>
          <w:rFonts w:ascii="Tahoma" w:hAnsi="Tahoma" w:cs="Tahoma"/>
          <w:sz w:val="18"/>
          <w:szCs w:val="18"/>
          <w:rtl/>
        </w:rPr>
        <w:t xml:space="preserve"> </w:t>
      </w:r>
      <w:r w:rsidRPr="006A71A5">
        <w:rPr>
          <w:rFonts w:ascii="Tahoma" w:hAnsi="Tahoma" w:cs="Tahoma" w:hint="cs"/>
          <w:sz w:val="18"/>
          <w:szCs w:val="18"/>
          <w:rtl/>
        </w:rPr>
        <w:t>אחרים כי "אין לך גורם הרסני יותר לחברה מאשר תחושת בניה ובנותיה כי נוהגים בהם איפה ואיפה. תחושת חוסר השוויון היא מהקשה שבתחושות. היא פוגעת בכוחות המאחדים את החברה. היא פוגעת בזהות העצמית של האדם"</w:t>
      </w:r>
      <w:r>
        <w:rPr>
          <w:rStyle w:val="FootnoteReference0"/>
          <w:rFonts w:ascii="Tahoma" w:hAnsi="Tahoma" w:cs="Tahoma"/>
          <w:sz w:val="18"/>
          <w:szCs w:val="18"/>
          <w:rtl/>
        </w:rPr>
        <w:footnoteReference w:id="50"/>
      </w:r>
      <w:r w:rsidRPr="006A71A5">
        <w:rPr>
          <w:rFonts w:ascii="Tahoma" w:hAnsi="Tahoma" w:cs="Tahoma" w:hint="cs"/>
          <w:sz w:val="18"/>
          <w:szCs w:val="18"/>
          <w:rtl/>
        </w:rPr>
        <w:t>.</w:t>
      </w:r>
      <w:r w:rsidRPr="006A71A5">
        <w:rPr>
          <w:rFonts w:ascii="Tahoma" w:hAnsi="Tahoma" w:cs="Tahoma" w:hint="cs"/>
          <w:b/>
          <w:bCs/>
          <w:sz w:val="18"/>
          <w:szCs w:val="18"/>
          <w:rtl/>
        </w:rPr>
        <w:t xml:space="preserve"> </w:t>
      </w:r>
      <w:r w:rsidRPr="006A71A5">
        <w:rPr>
          <w:rFonts w:ascii="Tahoma" w:hAnsi="Tahoma" w:cs="Tahoma" w:hint="cs"/>
          <w:sz w:val="18"/>
          <w:szCs w:val="18"/>
          <w:rtl/>
        </w:rPr>
        <w:t>הדברים</w:t>
      </w:r>
      <w:r w:rsidRPr="006A71A5">
        <w:rPr>
          <w:rFonts w:ascii="Tahoma" w:hAnsi="Tahoma" w:cs="Tahoma"/>
          <w:sz w:val="18"/>
          <w:szCs w:val="18"/>
          <w:rtl/>
        </w:rPr>
        <w:t xml:space="preserve"> נכונים </w:t>
      </w:r>
      <w:r w:rsidRPr="006A71A5">
        <w:rPr>
          <w:rFonts w:ascii="Tahoma" w:hAnsi="Tahoma" w:cs="Tahoma" w:hint="cs"/>
          <w:sz w:val="18"/>
          <w:szCs w:val="18"/>
          <w:rtl/>
        </w:rPr>
        <w:t>שבעתיים כאשר</w:t>
      </w:r>
      <w:r w:rsidRPr="006A71A5">
        <w:rPr>
          <w:rFonts w:ascii="Tahoma" w:hAnsi="Tahoma" w:cs="Tahoma"/>
          <w:sz w:val="18"/>
          <w:szCs w:val="18"/>
          <w:rtl/>
        </w:rPr>
        <w:t xml:space="preserve"> מדובר </w:t>
      </w:r>
      <w:r w:rsidRPr="006A71A5">
        <w:rPr>
          <w:rFonts w:ascii="Tahoma" w:hAnsi="Tahoma" w:cs="Tahoma" w:hint="cs"/>
          <w:sz w:val="18"/>
          <w:szCs w:val="18"/>
          <w:rtl/>
        </w:rPr>
        <w:t>ב</w:t>
      </w:r>
      <w:r w:rsidRPr="006A71A5">
        <w:rPr>
          <w:rFonts w:ascii="Tahoma" w:hAnsi="Tahoma" w:cs="Tahoma"/>
          <w:sz w:val="18"/>
          <w:szCs w:val="18"/>
          <w:rtl/>
        </w:rPr>
        <w:t xml:space="preserve">פיקוח ואכיפה </w:t>
      </w:r>
      <w:r w:rsidRPr="006A71A5">
        <w:rPr>
          <w:rFonts w:ascii="Tahoma" w:hAnsi="Tahoma" w:cs="Tahoma" w:hint="cs"/>
          <w:sz w:val="18"/>
          <w:szCs w:val="18"/>
          <w:rtl/>
        </w:rPr>
        <w:t xml:space="preserve">בתחום </w:t>
      </w:r>
      <w:r w:rsidRPr="006A71A5">
        <w:rPr>
          <w:rFonts w:ascii="Tahoma" w:hAnsi="Tahoma" w:cs="Tahoma"/>
          <w:sz w:val="18"/>
          <w:szCs w:val="18"/>
          <w:rtl/>
        </w:rPr>
        <w:t xml:space="preserve">עבירות </w:t>
      </w:r>
      <w:r w:rsidRPr="006A71A5">
        <w:rPr>
          <w:rFonts w:ascii="Tahoma" w:hAnsi="Tahoma" w:cs="Tahoma" w:hint="cs"/>
          <w:sz w:val="18"/>
          <w:szCs w:val="18"/>
          <w:rtl/>
        </w:rPr>
        <w:t>ה</w:t>
      </w:r>
      <w:r w:rsidRPr="006A71A5">
        <w:rPr>
          <w:rFonts w:ascii="Tahoma" w:hAnsi="Tahoma" w:cs="Tahoma"/>
          <w:sz w:val="18"/>
          <w:szCs w:val="18"/>
          <w:rtl/>
        </w:rPr>
        <w:t xml:space="preserve">בנייה, </w:t>
      </w:r>
      <w:r w:rsidRPr="006A71A5">
        <w:rPr>
          <w:rFonts w:ascii="Tahoma" w:hAnsi="Tahoma" w:cs="Tahoma" w:hint="cs"/>
          <w:sz w:val="18"/>
          <w:szCs w:val="18"/>
          <w:rtl/>
        </w:rPr>
        <w:t>ובייחוד</w:t>
      </w:r>
      <w:r w:rsidRPr="006A71A5">
        <w:rPr>
          <w:rFonts w:ascii="Tahoma" w:hAnsi="Tahoma" w:cs="Tahoma"/>
          <w:sz w:val="18"/>
          <w:szCs w:val="18"/>
          <w:rtl/>
        </w:rPr>
        <w:t xml:space="preserve"> </w:t>
      </w:r>
      <w:r w:rsidRPr="006A71A5">
        <w:rPr>
          <w:rFonts w:ascii="Tahoma" w:hAnsi="Tahoma" w:cs="Tahoma" w:hint="cs"/>
          <w:sz w:val="18"/>
          <w:szCs w:val="18"/>
          <w:rtl/>
        </w:rPr>
        <w:t xml:space="preserve">כאשר גורמי </w:t>
      </w:r>
      <w:r w:rsidRPr="006A71A5">
        <w:rPr>
          <w:rFonts w:ascii="Tahoma" w:hAnsi="Tahoma" w:cs="Tahoma"/>
          <w:sz w:val="18"/>
          <w:szCs w:val="18"/>
          <w:rtl/>
        </w:rPr>
        <w:t xml:space="preserve">הפיקוח והאכיפה </w:t>
      </w:r>
      <w:r w:rsidRPr="006A71A5">
        <w:rPr>
          <w:rFonts w:ascii="Tahoma" w:hAnsi="Tahoma" w:cs="Tahoma" w:hint="cs"/>
          <w:sz w:val="18"/>
          <w:szCs w:val="18"/>
          <w:rtl/>
        </w:rPr>
        <w:t xml:space="preserve">מגלים יחס מקל כלפי עבירות של </w:t>
      </w:r>
      <w:r w:rsidRPr="006A71A5">
        <w:rPr>
          <w:rFonts w:ascii="Tahoma" w:hAnsi="Tahoma" w:cs="Tahoma"/>
          <w:sz w:val="18"/>
          <w:szCs w:val="18"/>
          <w:rtl/>
        </w:rPr>
        <w:t xml:space="preserve">הרשות </w:t>
      </w:r>
      <w:r w:rsidRPr="006A71A5">
        <w:rPr>
          <w:rFonts w:ascii="Tahoma" w:hAnsi="Tahoma" w:cs="Tahoma" w:hint="cs"/>
          <w:sz w:val="18"/>
          <w:szCs w:val="18"/>
          <w:rtl/>
        </w:rPr>
        <w:t>המינהלית</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ואילו כלפי עבירות התושב מפעילים אכיפה נמרצת.</w:t>
      </w:r>
    </w:p>
    <w:p w:rsidR="006A7DBB" w:rsidRPr="006A71A5" w:rsidP="000D5119">
      <w:pPr>
        <w:pStyle w:val="RESHET"/>
        <w:rPr>
          <w:rtl/>
        </w:rPr>
      </w:pPr>
      <w:r w:rsidRPr="006A71A5">
        <w:rPr>
          <w:rFonts w:hint="cs"/>
          <w:rtl/>
        </w:rPr>
        <w:t xml:space="preserve">מהאמור לעיל עולה כי בעוד הוועדות המקומיות </w:t>
      </w:r>
      <w:r w:rsidRPr="000D5119">
        <w:rPr>
          <w:rFonts w:hint="cs"/>
          <w:b/>
          <w:bCs/>
          <w:rtl/>
        </w:rPr>
        <w:t>הרצליה</w:t>
      </w:r>
      <w:r w:rsidRPr="006A71A5">
        <w:rPr>
          <w:rFonts w:hint="cs"/>
          <w:rtl/>
        </w:rPr>
        <w:t xml:space="preserve">, </w:t>
      </w:r>
      <w:r w:rsidRPr="000D5119">
        <w:rPr>
          <w:rFonts w:hint="cs"/>
          <w:b/>
          <w:bCs/>
          <w:rtl/>
        </w:rPr>
        <w:t>רהט</w:t>
      </w:r>
      <w:r w:rsidRPr="006A71A5">
        <w:rPr>
          <w:rFonts w:hint="cs"/>
          <w:rtl/>
        </w:rPr>
        <w:t xml:space="preserve">, </w:t>
      </w:r>
      <w:r w:rsidRPr="000D5119">
        <w:rPr>
          <w:rFonts w:hint="cs"/>
          <w:b/>
          <w:bCs/>
          <w:rtl/>
        </w:rPr>
        <w:t>אשקלון</w:t>
      </w:r>
      <w:r w:rsidRPr="006A71A5">
        <w:rPr>
          <w:rFonts w:hint="cs"/>
          <w:rtl/>
        </w:rPr>
        <w:t xml:space="preserve"> ו</w:t>
      </w:r>
      <w:r w:rsidRPr="000D5119">
        <w:rPr>
          <w:rFonts w:hint="cs"/>
          <w:b/>
          <w:bCs/>
          <w:rtl/>
        </w:rPr>
        <w:t>בני ברק</w:t>
      </w:r>
      <w:r w:rsidRPr="006A71A5">
        <w:rPr>
          <w:rFonts w:hint="cs"/>
          <w:rtl/>
        </w:rPr>
        <w:t xml:space="preserve"> נקטו פעולות פיקוח ואכיפה בגין עבודות בנייה לא חוקיות שביצעו אנשים פרטיים וגופים למיניהם בתחומן, הן לא נקטו פעולות כאלה בגין בנייה לא חוקית של העיריות או התאגידים העירוניים שלהן שנבדקו בביקורת זו.</w:t>
      </w:r>
      <w:r w:rsidRPr="006A71A5">
        <w:rPr>
          <w:rtl/>
        </w:rPr>
        <w:t xml:space="preserve"> בחלק מהמקרים</w:t>
      </w:r>
      <w:r w:rsidRPr="006A71A5">
        <w:rPr>
          <w:rFonts w:hint="cs"/>
          <w:rtl/>
        </w:rPr>
        <w:t xml:space="preserve"> גם כאשר היה ל</w:t>
      </w:r>
      <w:r w:rsidRPr="006A71A5">
        <w:rPr>
          <w:rtl/>
        </w:rPr>
        <w:t>וועד</w:t>
      </w:r>
      <w:r w:rsidRPr="006A71A5">
        <w:rPr>
          <w:rFonts w:hint="cs"/>
          <w:rtl/>
        </w:rPr>
        <w:t xml:space="preserve">ות </w:t>
      </w:r>
      <w:r w:rsidRPr="006A71A5">
        <w:rPr>
          <w:rtl/>
        </w:rPr>
        <w:t>ה</w:t>
      </w:r>
      <w:r w:rsidRPr="006A71A5">
        <w:rPr>
          <w:rFonts w:hint="cs"/>
          <w:rtl/>
        </w:rPr>
        <w:t xml:space="preserve">מקומיות </w:t>
      </w:r>
      <w:r w:rsidRPr="000D5119">
        <w:rPr>
          <w:rFonts w:hint="cs"/>
          <w:b/>
          <w:bCs/>
          <w:rtl/>
        </w:rPr>
        <w:t>הרצליה</w:t>
      </w:r>
      <w:r w:rsidRPr="006A71A5">
        <w:rPr>
          <w:rFonts w:hint="cs"/>
          <w:rtl/>
        </w:rPr>
        <w:t xml:space="preserve">, </w:t>
      </w:r>
      <w:r w:rsidRPr="000D5119">
        <w:rPr>
          <w:rFonts w:hint="cs"/>
          <w:b/>
          <w:bCs/>
          <w:rtl/>
        </w:rPr>
        <w:t>רהט</w:t>
      </w:r>
      <w:r w:rsidRPr="006A71A5">
        <w:rPr>
          <w:rFonts w:hint="cs"/>
          <w:rtl/>
        </w:rPr>
        <w:t xml:space="preserve">, </w:t>
      </w:r>
      <w:r w:rsidRPr="000D5119">
        <w:rPr>
          <w:rFonts w:hint="cs"/>
          <w:b/>
          <w:bCs/>
          <w:rtl/>
        </w:rPr>
        <w:t>אשקלון</w:t>
      </w:r>
      <w:r w:rsidRPr="006A71A5">
        <w:rPr>
          <w:rFonts w:hint="cs"/>
          <w:rtl/>
        </w:rPr>
        <w:t xml:space="preserve"> ו</w:t>
      </w:r>
      <w:r w:rsidRPr="000D5119">
        <w:rPr>
          <w:rFonts w:hint="cs"/>
          <w:b/>
          <w:bCs/>
          <w:rtl/>
        </w:rPr>
        <w:t>בני</w:t>
      </w:r>
      <w:r w:rsidRPr="000D5119">
        <w:rPr>
          <w:b/>
          <w:bCs/>
          <w:rtl/>
        </w:rPr>
        <w:t xml:space="preserve"> </w:t>
      </w:r>
      <w:r w:rsidRPr="000D5119">
        <w:rPr>
          <w:rFonts w:hint="cs"/>
          <w:b/>
          <w:bCs/>
          <w:rtl/>
        </w:rPr>
        <w:t>ברק</w:t>
      </w:r>
      <w:r w:rsidRPr="006A71A5">
        <w:rPr>
          <w:rtl/>
        </w:rPr>
        <w:t xml:space="preserve"> </w:t>
      </w:r>
      <w:r w:rsidRPr="006A71A5">
        <w:rPr>
          <w:rFonts w:hint="cs"/>
          <w:rtl/>
        </w:rPr>
        <w:t>מידע</w:t>
      </w:r>
      <w:r w:rsidRPr="006A71A5">
        <w:rPr>
          <w:rtl/>
        </w:rPr>
        <w:t xml:space="preserve"> על בנייה לא חוקית </w:t>
      </w:r>
      <w:r w:rsidRPr="006A71A5">
        <w:rPr>
          <w:rFonts w:hint="cs"/>
          <w:rtl/>
        </w:rPr>
        <w:t>של העיריות או של התאגידים העירוניים</w:t>
      </w:r>
      <w:r w:rsidRPr="006A71A5">
        <w:rPr>
          <w:rtl/>
        </w:rPr>
        <w:t xml:space="preserve">, </w:t>
      </w:r>
      <w:r w:rsidRPr="006A71A5">
        <w:rPr>
          <w:rFonts w:hint="cs"/>
          <w:rtl/>
        </w:rPr>
        <w:t>הן</w:t>
      </w:r>
      <w:r w:rsidRPr="006A71A5">
        <w:rPr>
          <w:rtl/>
        </w:rPr>
        <w:t xml:space="preserve"> לא נקט</w:t>
      </w:r>
      <w:r w:rsidRPr="006A71A5">
        <w:rPr>
          <w:rFonts w:hint="cs"/>
          <w:rtl/>
        </w:rPr>
        <w:t>ו</w:t>
      </w:r>
      <w:r w:rsidRPr="006A71A5">
        <w:rPr>
          <w:rtl/>
        </w:rPr>
        <w:t xml:space="preserve"> </w:t>
      </w:r>
      <w:r w:rsidRPr="006A71A5">
        <w:rPr>
          <w:rFonts w:hint="cs"/>
          <w:rtl/>
        </w:rPr>
        <w:t xml:space="preserve">כלל </w:t>
      </w:r>
      <w:r w:rsidRPr="006A71A5">
        <w:rPr>
          <w:rtl/>
        </w:rPr>
        <w:t>פעולות אכיפה</w:t>
      </w:r>
      <w:r w:rsidRPr="006A71A5">
        <w:rPr>
          <w:rFonts w:hint="cs"/>
          <w:rtl/>
        </w:rPr>
        <w:t xml:space="preserve"> או נקטו פעולות לא מספקות בעניין בנייה זו, ובכך לא מימשו את חובתן לאכוף את הוראות חוק התכנון והבנייה</w:t>
      </w:r>
      <w:r w:rsidRPr="006A71A5">
        <w:rPr>
          <w:rtl/>
        </w:rPr>
        <w:t>.</w:t>
      </w:r>
      <w:r w:rsidRPr="006A71A5">
        <w:rPr>
          <w:rFonts w:hint="cs"/>
          <w:rtl/>
        </w:rPr>
        <w:t xml:space="preserve"> הוועדות המקומיות הפעילו את סמכויות הפיקוח והאכיפה שלהן בצורה סלקטיבית ולא-שוויונית, באופן העלול לעודד רשויות מקומיות ותאגידיהן לבצע עבודות בנייה או להשתמש במקרקעין בניגוד לחוק.</w:t>
      </w:r>
    </w:p>
    <w:p w:rsidR="006A7DBB" w:rsidRPr="006A71A5" w:rsidP="000D5119">
      <w:pPr>
        <w:pStyle w:val="RESHET"/>
        <w:rPr>
          <w:rtl/>
        </w:rPr>
      </w:pPr>
      <w:r w:rsidRPr="006A71A5">
        <w:rPr>
          <w:rFonts w:hint="cs"/>
          <w:rtl/>
        </w:rPr>
        <w:t xml:space="preserve">משרד מבקר המדינה מעיר לוועדות המקומיות כי </w:t>
      </w:r>
      <w:r w:rsidRPr="006A71A5">
        <w:rPr>
          <w:rtl/>
        </w:rPr>
        <w:t xml:space="preserve">אי נקיטת פעולות אכיפה </w:t>
      </w:r>
      <w:r w:rsidRPr="006A71A5">
        <w:rPr>
          <w:rFonts w:hint="cs"/>
          <w:rtl/>
        </w:rPr>
        <w:t>א</w:t>
      </w:r>
      <w:r w:rsidRPr="006A71A5">
        <w:rPr>
          <w:rtl/>
        </w:rPr>
        <w:t>ו נקיט</w:t>
      </w:r>
      <w:r w:rsidRPr="006A71A5">
        <w:rPr>
          <w:rFonts w:hint="cs"/>
          <w:rtl/>
        </w:rPr>
        <w:t>ת</w:t>
      </w:r>
      <w:r w:rsidRPr="006A71A5">
        <w:rPr>
          <w:rtl/>
        </w:rPr>
        <w:t xml:space="preserve"> פעולות לא מספקות</w:t>
      </w:r>
      <w:r w:rsidRPr="006A71A5">
        <w:rPr>
          <w:rFonts w:hint="cs"/>
          <w:rtl/>
        </w:rPr>
        <w:t xml:space="preserve"> כ</w:t>
      </w:r>
      <w:r w:rsidRPr="006A71A5">
        <w:rPr>
          <w:rtl/>
        </w:rPr>
        <w:t xml:space="preserve">נגד </w:t>
      </w:r>
      <w:r w:rsidRPr="006A71A5">
        <w:rPr>
          <w:rFonts w:hint="cs"/>
          <w:rtl/>
        </w:rPr>
        <w:t>רשויות מקומיות</w:t>
      </w:r>
      <w:r w:rsidRPr="006A71A5">
        <w:rPr>
          <w:rtl/>
        </w:rPr>
        <w:t xml:space="preserve"> </w:t>
      </w:r>
      <w:r w:rsidRPr="006A71A5">
        <w:rPr>
          <w:rFonts w:hint="cs"/>
          <w:rtl/>
        </w:rPr>
        <w:t xml:space="preserve">בגין </w:t>
      </w:r>
      <w:r w:rsidRPr="006A71A5">
        <w:rPr>
          <w:rtl/>
        </w:rPr>
        <w:t xml:space="preserve">עבירות בנייה </w:t>
      </w:r>
      <w:r w:rsidRPr="006A71A5">
        <w:rPr>
          <w:rFonts w:hint="cs"/>
          <w:rtl/>
        </w:rPr>
        <w:t xml:space="preserve">מחלישות את כוחו של </w:t>
      </w:r>
      <w:r w:rsidRPr="006A71A5">
        <w:rPr>
          <w:rtl/>
        </w:rPr>
        <w:t>גורם ההרתעה ופוגע</w:t>
      </w:r>
      <w:r w:rsidRPr="006A71A5">
        <w:rPr>
          <w:rFonts w:hint="cs"/>
          <w:rtl/>
        </w:rPr>
        <w:t>ות</w:t>
      </w:r>
      <w:r w:rsidRPr="006A71A5">
        <w:rPr>
          <w:rtl/>
        </w:rPr>
        <w:t xml:space="preserve"> באמון הציבור בשלטון החוק</w:t>
      </w:r>
      <w:r w:rsidRPr="006A71A5">
        <w:rPr>
          <w:rFonts w:hint="cs"/>
          <w:rtl/>
        </w:rPr>
        <w:t xml:space="preserve"> ובמאמצי הוועדה המקומית למגר את תופעת הבנייה הלא-חוקית בתחומה.</w:t>
      </w:r>
      <w:r w:rsidRPr="006A71A5">
        <w:rPr>
          <w:rtl/>
        </w:rPr>
        <w:t xml:space="preserve"> </w:t>
      </w:r>
      <w:r w:rsidRPr="006A71A5">
        <w:rPr>
          <w:rFonts w:hint="cs"/>
          <w:rtl/>
        </w:rPr>
        <w:t xml:space="preserve">ישנה </w:t>
      </w:r>
      <w:r w:rsidRPr="006A71A5">
        <w:rPr>
          <w:rtl/>
        </w:rPr>
        <w:t xml:space="preserve">חשיבות רבה </w:t>
      </w:r>
      <w:r w:rsidRPr="006A71A5">
        <w:rPr>
          <w:rFonts w:hint="cs"/>
          <w:rtl/>
        </w:rPr>
        <w:t>לכך שגורמי הפיקוח והאכיפה יקפידו על קיום הוראות החוק באופן מלא ושוויוני נגד כל מבצע עבירת בנייה, ללא קשר לזהותו. עבירות הבנייה הן עבירות "נצפות", דהיינו הן בבחינת עדות פיזית לאזלת ידו של שלטון החוק, וכאשר הן מבוצעות על ידי מי שאמון על אכיפת החוק, גם אם היקפן לכאורה אינו גדול, הרי שהפגיעה בשלטון החוק ובאמון הציבור גדולה.</w:t>
      </w:r>
    </w:p>
    <w:p w:rsidR="006A7DBB" w:rsidRPr="006A71A5" w:rsidP="006A71A5">
      <w:pPr>
        <w:spacing w:before="120" w:line="260" w:lineRule="exact"/>
        <w:ind w:right="2268"/>
        <w:jc w:val="both"/>
        <w:rPr>
          <w:rFonts w:ascii="Tahoma" w:hAnsi="Tahoma" w:cs="Tahoma"/>
          <w:sz w:val="18"/>
          <w:szCs w:val="18"/>
          <w:rtl/>
        </w:rPr>
      </w:pPr>
    </w:p>
    <w:p w:rsidR="006A7DBB" w:rsidRPr="006A71A5" w:rsidP="006A71A5">
      <w:pPr>
        <w:spacing w:before="120" w:line="260" w:lineRule="exact"/>
        <w:ind w:right="2268"/>
        <w:jc w:val="both"/>
        <w:rPr>
          <w:rFonts w:ascii="Tahoma" w:hAnsi="Tahoma" w:cs="Tahoma"/>
          <w:sz w:val="18"/>
          <w:szCs w:val="18"/>
          <w:rtl/>
        </w:rPr>
      </w:pPr>
    </w:p>
    <w:p w:rsidR="006A7DBB" w:rsidP="0056637D">
      <w:pPr>
        <w:pStyle w:val="KOT4"/>
        <w:rPr>
          <w:rtl/>
        </w:rPr>
      </w:pPr>
      <w:r>
        <w:rPr>
          <w:rFonts w:hint="cs"/>
          <w:rtl/>
        </w:rPr>
        <w:t>הזיקה בין מבצע הבנייה לבין מי שאמור לאכוף אותה</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בדוח ועדת החקירה הממלכתית לעניין בטיחות מבנים ומקומות המשמשים את הציבור, שהוקמה בעקבות אסון קריסת רצפת אולם ורסאי (להלן - ועדת </w:t>
      </w:r>
      <w:r w:rsidRPr="006A71A5">
        <w:rPr>
          <w:rFonts w:ascii="Tahoma" w:hAnsi="Tahoma" w:cs="Tahoma" w:hint="cs"/>
          <w:sz w:val="18"/>
          <w:szCs w:val="18"/>
          <w:rtl/>
        </w:rPr>
        <w:t>זיילר</w:t>
      </w:r>
      <w:r w:rsidRPr="006A71A5">
        <w:rPr>
          <w:rFonts w:ascii="Tahoma" w:hAnsi="Tahoma" w:cs="Tahoma" w:hint="cs"/>
          <w:sz w:val="18"/>
          <w:szCs w:val="18"/>
          <w:rtl/>
        </w:rPr>
        <w:t>)</w:t>
      </w:r>
      <w:r>
        <w:rPr>
          <w:rStyle w:val="FootnoteReference0"/>
          <w:rFonts w:ascii="Tahoma" w:hAnsi="Tahoma" w:cs="Tahoma"/>
          <w:sz w:val="18"/>
          <w:szCs w:val="18"/>
          <w:rtl/>
        </w:rPr>
        <w:footnoteReference w:id="51"/>
      </w:r>
      <w:r w:rsidRPr="006A71A5">
        <w:rPr>
          <w:rFonts w:ascii="Tahoma" w:hAnsi="Tahoma" w:cs="Tahoma" w:hint="cs"/>
          <w:sz w:val="18"/>
          <w:szCs w:val="18"/>
          <w:rtl/>
        </w:rPr>
        <w:t xml:space="preserve"> שבו מצאו את מותם 23 אנשים ונפצעו 380 אנשים</w:t>
      </w:r>
      <w:r w:rsidRPr="006A71A5">
        <w:rPr>
          <w:rFonts w:ascii="Tahoma" w:hAnsi="Tahoma" w:cs="Tahoma" w:hint="cs"/>
          <w:b/>
          <w:bCs/>
          <w:sz w:val="18"/>
          <w:szCs w:val="18"/>
          <w:rtl/>
        </w:rPr>
        <w:t xml:space="preserve">, </w:t>
      </w:r>
      <w:r w:rsidRPr="006A71A5">
        <w:rPr>
          <w:rFonts w:ascii="Tahoma" w:hAnsi="Tahoma" w:cs="Tahoma" w:hint="cs"/>
          <w:sz w:val="18"/>
          <w:szCs w:val="18"/>
          <w:rtl/>
        </w:rPr>
        <w:t xml:space="preserve">נקבע כי "הרשות המקומית (בלבוש זה או אחר שלה) היא 'מחוקקת' (גם אם חלקית) של התכנון האזורי, היא המעניקה היתרים (או הנמנעת מלהעניק היתרים), היא גם הרשות המפקחת, ובמידה מסוימת, גם הרשות השופטת (בהפעילה אמצעי אכיפה </w:t>
      </w:r>
      <w:r w:rsidRPr="006A71A5">
        <w:rPr>
          <w:rFonts w:ascii="Tahoma" w:hAnsi="Tahoma" w:cs="Tahoma" w:hint="cs"/>
          <w:sz w:val="18"/>
          <w:szCs w:val="18"/>
          <w:rtl/>
        </w:rPr>
        <w:t>מינהליים</w:t>
      </w:r>
      <w:r w:rsidRPr="006A71A5">
        <w:rPr>
          <w:rFonts w:ascii="Tahoma" w:hAnsi="Tahoma" w:cs="Tahoma" w:hint="cs"/>
          <w:sz w:val="18"/>
          <w:szCs w:val="18"/>
          <w:rtl/>
        </w:rPr>
        <w:t xml:space="preserve"> כצו הפסקה וכצו הריסה ובשליטתה על מערכת התביעה המקומית), והיא המחזיקה ומאכסנת </w:t>
      </w:r>
      <w:r w:rsidRPr="006A71A5">
        <w:rPr>
          <w:rFonts w:ascii="Tahoma" w:hAnsi="Tahoma" w:cs="Tahoma" w:hint="cs"/>
          <w:sz w:val="18"/>
          <w:szCs w:val="18"/>
          <w:rtl/>
        </w:rPr>
        <w:t>בחצריה</w:t>
      </w:r>
      <w:r w:rsidRPr="006A71A5">
        <w:rPr>
          <w:rFonts w:ascii="Tahoma" w:hAnsi="Tahoma" w:cs="Tahoma" w:hint="cs"/>
          <w:sz w:val="18"/>
          <w:szCs w:val="18"/>
          <w:rtl/>
        </w:rPr>
        <w:t xml:space="preserve"> בתי-משפט מקומיים. הרשות המקומית גם מבצעת בעצמה בנייה כגון מבני ציבור, דרכים ופיתוח גנים, ונותנת לעצמה היתרי בנייה. ריכוז כל 'רשויות הבנייה' בידי גוף אחד, בלא שקיימת ביניהן הפרדה או מערכת </w:t>
      </w:r>
      <w:r w:rsidRPr="006A71A5">
        <w:rPr>
          <w:rFonts w:ascii="Tahoma" w:hAnsi="Tahoma" w:cs="Tahoma" w:hint="cs"/>
          <w:sz w:val="18"/>
          <w:szCs w:val="18"/>
          <w:rtl/>
        </w:rPr>
        <w:t>איזונים</w:t>
      </w:r>
      <w:r w:rsidRPr="006A71A5">
        <w:rPr>
          <w:rFonts w:ascii="Tahoma" w:hAnsi="Tahoma" w:cs="Tahoma" w:hint="cs"/>
          <w:sz w:val="18"/>
          <w:szCs w:val="18"/>
          <w:rtl/>
        </w:rPr>
        <w:t xml:space="preserve"> ובלמים, הוא מתכון לרבות מהרעות-החולות שציינו [בדוח ועדת </w:t>
      </w:r>
      <w:r w:rsidRPr="006A71A5">
        <w:rPr>
          <w:rFonts w:ascii="Tahoma" w:hAnsi="Tahoma" w:cs="Tahoma" w:hint="cs"/>
          <w:sz w:val="18"/>
          <w:szCs w:val="18"/>
          <w:rtl/>
        </w:rPr>
        <w:t>זיילר</w:t>
      </w:r>
      <w:r w:rsidRPr="006A71A5">
        <w:rPr>
          <w:rFonts w:ascii="Tahoma" w:hAnsi="Tahoma" w:cs="Tahoma" w:hint="cs"/>
          <w:sz w:val="18"/>
          <w:szCs w:val="18"/>
          <w:rtl/>
        </w:rPr>
        <w:t>]. מצב זה מאפשר לנבחרים להעניק מ'חסדיהם' לבוחרים, לכוחות ההון ולאחרים, והוא גם מביא לליקויים רבים אחרים בתפקוד הרשויות. יש הסוברים שהיעדר הפרדה זה, הוא הוא אם-כל-חטא".</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לפי החוק הוועדה המקומית הפועלת במרחב תכנון מקומי של רשות מקומית אחת, היא זו שנותנת את היתרי הבנייה לרשות המקומית והיא גם האחראית לאכיפת החוק בתחומה. </w:t>
      </w:r>
      <w:r w:rsidRPr="006A71A5">
        <w:rPr>
          <w:rFonts w:ascii="Tahoma" w:hAnsi="Tahoma" w:cs="Tahoma"/>
          <w:sz w:val="18"/>
          <w:szCs w:val="18"/>
          <w:rtl/>
        </w:rPr>
        <w:t>יו"ר הוועדה ומהנדס ה</w:t>
      </w:r>
      <w:r w:rsidRPr="006A71A5">
        <w:rPr>
          <w:rFonts w:ascii="Tahoma" w:hAnsi="Tahoma" w:cs="Tahoma" w:hint="cs"/>
          <w:sz w:val="18"/>
          <w:szCs w:val="18"/>
          <w:rtl/>
        </w:rPr>
        <w:t>ו</w:t>
      </w:r>
      <w:r w:rsidRPr="006A71A5">
        <w:rPr>
          <w:rFonts w:ascii="Tahoma" w:hAnsi="Tahoma" w:cs="Tahoma"/>
          <w:sz w:val="18"/>
          <w:szCs w:val="18"/>
          <w:rtl/>
        </w:rPr>
        <w:t>ועדה הם גם ראש ה</w:t>
      </w:r>
      <w:r w:rsidRPr="006A71A5">
        <w:rPr>
          <w:rFonts w:ascii="Tahoma" w:hAnsi="Tahoma" w:cs="Tahoma" w:hint="cs"/>
          <w:sz w:val="18"/>
          <w:szCs w:val="18"/>
          <w:rtl/>
        </w:rPr>
        <w:t xml:space="preserve">רשות </w:t>
      </w:r>
      <w:r w:rsidRPr="006A71A5">
        <w:rPr>
          <w:rFonts w:ascii="Tahoma" w:hAnsi="Tahoma" w:cs="Tahoma"/>
          <w:sz w:val="18"/>
          <w:szCs w:val="18"/>
          <w:rtl/>
        </w:rPr>
        <w:t>ומהנדס ה</w:t>
      </w:r>
      <w:r w:rsidRPr="006A71A5">
        <w:rPr>
          <w:rFonts w:ascii="Tahoma" w:hAnsi="Tahoma" w:cs="Tahoma" w:hint="cs"/>
          <w:sz w:val="18"/>
          <w:szCs w:val="18"/>
          <w:rtl/>
        </w:rPr>
        <w:t>רשות בהתאמה</w:t>
      </w:r>
      <w:r w:rsidRPr="006A71A5">
        <w:rPr>
          <w:rFonts w:ascii="Tahoma" w:hAnsi="Tahoma" w:cs="Tahoma"/>
          <w:sz w:val="18"/>
          <w:szCs w:val="18"/>
          <w:rtl/>
        </w:rPr>
        <w:t>. למעשה</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על ממלאי התפקידים בשתי הישויות לפעול ב"שני כובעים", דבר שיכול להציב אותם בניגוד אינטרסים.</w:t>
      </w:r>
    </w:p>
    <w:p w:rsidR="006A7DBB" w:rsidRPr="006A71A5" w:rsidP="007466B4">
      <w:pPr>
        <w:spacing w:line="260" w:lineRule="exact"/>
        <w:ind w:right="2268"/>
        <w:jc w:val="both"/>
        <w:rPr>
          <w:rFonts w:ascii="Tahoma" w:hAnsi="Tahoma" w:cs="Tahoma"/>
          <w:sz w:val="18"/>
          <w:szCs w:val="18"/>
          <w:rtl/>
        </w:rPr>
      </w:pPr>
      <w:r w:rsidRPr="006A71A5">
        <w:rPr>
          <w:rFonts w:ascii="Tahoma" w:hAnsi="Tahoma" w:cs="Tahoma" w:hint="cs"/>
          <w:sz w:val="18"/>
          <w:szCs w:val="18"/>
          <w:rtl/>
        </w:rPr>
        <w:t>משרד</w:t>
      </w:r>
      <w:r w:rsidRPr="006A71A5">
        <w:rPr>
          <w:rFonts w:ascii="Tahoma" w:hAnsi="Tahoma" w:cs="Tahoma"/>
          <w:sz w:val="18"/>
          <w:szCs w:val="18"/>
          <w:rtl/>
        </w:rPr>
        <w:t xml:space="preserve"> המשפטים מסר בתשובתו למשרד מבקר המדינה </w:t>
      </w:r>
      <w:r w:rsidRPr="006A71A5">
        <w:rPr>
          <w:rFonts w:ascii="Tahoma" w:hAnsi="Tahoma" w:cs="Tahoma" w:hint="cs"/>
          <w:sz w:val="18"/>
          <w:szCs w:val="18"/>
          <w:rtl/>
        </w:rPr>
        <w:t>מיוני 2017 כי</w:t>
      </w:r>
      <w:r w:rsidRPr="006A71A5">
        <w:rPr>
          <w:rFonts w:ascii="Tahoma" w:hAnsi="Tahoma" w:cs="Tahoma"/>
          <w:sz w:val="18"/>
          <w:szCs w:val="18"/>
          <w:rtl/>
        </w:rPr>
        <w:t xml:space="preserve"> "אין ציפייה שהרשות המקומית תנקוט הליכי אכיפה כלפי עצמה או כל גוף הקשור אליה". </w:t>
      </w:r>
      <w:r w:rsidRPr="006A71A5">
        <w:rPr>
          <w:rFonts w:ascii="Tahoma" w:hAnsi="Tahoma" w:cs="Tahoma" w:hint="cs"/>
          <w:sz w:val="18"/>
          <w:szCs w:val="18"/>
          <w:rtl/>
        </w:rPr>
        <w:t>מהנחיית</w:t>
      </w:r>
      <w:r w:rsidRPr="006A71A5">
        <w:rPr>
          <w:rFonts w:ascii="Tahoma" w:hAnsi="Tahoma" w:cs="Tahoma"/>
          <w:sz w:val="18"/>
          <w:szCs w:val="18"/>
          <w:rtl/>
        </w:rPr>
        <w:t xml:space="preserve"> </w:t>
      </w:r>
      <w:r w:rsidRPr="006A71A5">
        <w:rPr>
          <w:rFonts w:ascii="Tahoma" w:hAnsi="Tahoma" w:cs="Tahoma" w:hint="cs"/>
          <w:sz w:val="18"/>
          <w:szCs w:val="18"/>
          <w:rtl/>
        </w:rPr>
        <w:t>היועץ</w:t>
      </w:r>
      <w:r w:rsidRPr="006A71A5">
        <w:rPr>
          <w:rFonts w:ascii="Tahoma" w:hAnsi="Tahoma" w:cs="Tahoma"/>
          <w:sz w:val="18"/>
          <w:szCs w:val="18"/>
          <w:rtl/>
        </w:rPr>
        <w:t xml:space="preserve"> </w:t>
      </w:r>
      <w:r w:rsidRPr="006A71A5">
        <w:rPr>
          <w:rFonts w:ascii="Tahoma" w:hAnsi="Tahoma" w:cs="Tahoma" w:hint="cs"/>
          <w:sz w:val="18"/>
          <w:szCs w:val="18"/>
          <w:rtl/>
        </w:rPr>
        <w:t>המשפטי</w:t>
      </w:r>
      <w:r w:rsidRPr="006A71A5">
        <w:rPr>
          <w:rFonts w:ascii="Tahoma" w:hAnsi="Tahoma" w:cs="Tahoma"/>
          <w:sz w:val="18"/>
          <w:szCs w:val="18"/>
          <w:rtl/>
        </w:rPr>
        <w:t xml:space="preserve"> </w:t>
      </w:r>
      <w:r w:rsidRPr="006A71A5">
        <w:rPr>
          <w:rFonts w:ascii="Tahoma" w:hAnsi="Tahoma" w:cs="Tahoma" w:hint="cs"/>
          <w:sz w:val="18"/>
          <w:szCs w:val="18"/>
          <w:rtl/>
        </w:rPr>
        <w:t>לממשלה</w:t>
      </w:r>
      <w:r w:rsidRPr="006A71A5">
        <w:rPr>
          <w:rFonts w:ascii="Tahoma" w:hAnsi="Tahoma" w:cs="Tahoma"/>
          <w:sz w:val="18"/>
          <w:szCs w:val="18"/>
          <w:rtl/>
        </w:rPr>
        <w:t xml:space="preserve"> </w:t>
      </w:r>
      <w:r w:rsidRPr="006A71A5">
        <w:rPr>
          <w:rFonts w:ascii="Tahoma" w:hAnsi="Tahoma" w:cs="Tahoma" w:hint="cs"/>
          <w:sz w:val="18"/>
          <w:szCs w:val="18"/>
          <w:rtl/>
        </w:rPr>
        <w:t>עולה</w:t>
      </w:r>
      <w:r w:rsidRPr="006A71A5">
        <w:rPr>
          <w:rFonts w:ascii="Tahoma" w:hAnsi="Tahoma" w:cs="Tahoma"/>
          <w:sz w:val="18"/>
          <w:szCs w:val="18"/>
          <w:rtl/>
        </w:rPr>
        <w:t xml:space="preserve"> </w:t>
      </w:r>
      <w:r w:rsidRPr="006A71A5">
        <w:rPr>
          <w:rFonts w:ascii="Tahoma" w:hAnsi="Tahoma" w:cs="Tahoma" w:hint="cs"/>
          <w:sz w:val="18"/>
          <w:szCs w:val="18"/>
          <w:rtl/>
        </w:rPr>
        <w:t>כי</w:t>
      </w:r>
      <w:r w:rsidRPr="006A71A5">
        <w:rPr>
          <w:rFonts w:ascii="Tahoma" w:hAnsi="Tahoma" w:cs="Tahoma"/>
          <w:sz w:val="18"/>
          <w:szCs w:val="18"/>
          <w:rtl/>
        </w:rPr>
        <w:t xml:space="preserve"> </w:t>
      </w:r>
      <w:r w:rsidRPr="006A71A5">
        <w:rPr>
          <w:rFonts w:ascii="Tahoma" w:hAnsi="Tahoma" w:cs="Tahoma" w:hint="cs"/>
          <w:sz w:val="18"/>
          <w:szCs w:val="18"/>
          <w:rtl/>
        </w:rPr>
        <w:t>המדינה, לפי סמכות האכיפה המקבילה,</w:t>
      </w:r>
      <w:r w:rsidRPr="006A71A5">
        <w:rPr>
          <w:rFonts w:ascii="Tahoma" w:hAnsi="Tahoma" w:cs="Tahoma"/>
          <w:sz w:val="18"/>
          <w:szCs w:val="18"/>
          <w:rtl/>
        </w:rPr>
        <w:t xml:space="preserve"> היא שתאכוף את החוק במקרים </w:t>
      </w:r>
      <w:r w:rsidRPr="006A71A5">
        <w:rPr>
          <w:rFonts w:ascii="Tahoma" w:hAnsi="Tahoma" w:cs="Tahoma" w:hint="cs"/>
          <w:sz w:val="18"/>
          <w:szCs w:val="18"/>
          <w:rtl/>
        </w:rPr>
        <w:t>ש</w:t>
      </w:r>
      <w:r w:rsidRPr="006A71A5">
        <w:rPr>
          <w:rFonts w:ascii="Tahoma" w:hAnsi="Tahoma" w:cs="Tahoma"/>
          <w:sz w:val="18"/>
          <w:szCs w:val="18"/>
          <w:rtl/>
        </w:rPr>
        <w:t xml:space="preserve">בהם רשויות מקומיות, נבחרי ציבור ובכירים </w:t>
      </w:r>
      <w:r w:rsidRPr="006A71A5">
        <w:rPr>
          <w:rFonts w:ascii="Tahoma" w:hAnsi="Tahoma" w:cs="Tahoma" w:hint="cs"/>
          <w:sz w:val="18"/>
          <w:szCs w:val="18"/>
          <w:rtl/>
        </w:rPr>
        <w:t xml:space="preserve">בהן </w:t>
      </w:r>
      <w:r w:rsidRPr="006A71A5">
        <w:rPr>
          <w:rFonts w:ascii="Tahoma" w:hAnsi="Tahoma" w:cs="Tahoma"/>
          <w:sz w:val="18"/>
          <w:szCs w:val="18"/>
          <w:rtl/>
        </w:rPr>
        <w:t>חשודים בביצוע עבירות על חוק התכנון ו</w:t>
      </w:r>
      <w:r w:rsidRPr="006A71A5">
        <w:rPr>
          <w:rFonts w:ascii="Tahoma" w:hAnsi="Tahoma" w:cs="Tahoma" w:hint="cs"/>
          <w:sz w:val="18"/>
          <w:szCs w:val="18"/>
          <w:rtl/>
        </w:rPr>
        <w:t>ה</w:t>
      </w:r>
      <w:r w:rsidRPr="006A71A5">
        <w:rPr>
          <w:rFonts w:ascii="Tahoma" w:hAnsi="Tahoma" w:cs="Tahoma"/>
          <w:sz w:val="18"/>
          <w:szCs w:val="18"/>
          <w:rtl/>
        </w:rPr>
        <w:t>בנייה.</w:t>
      </w:r>
      <w:r w:rsidRPr="006A71A5">
        <w:rPr>
          <w:rFonts w:ascii="Tahoma" w:hAnsi="Tahoma" w:cs="Tahoma" w:hint="cs"/>
          <w:sz w:val="18"/>
          <w:szCs w:val="18"/>
          <w:rtl/>
        </w:rPr>
        <w:t xml:space="preserve"> עוד נמסר כי "יחד עם זאת, הציפייה היא שגוף כמו הוועדה המקומית, אשר אחראי בעצמו על אכיפת דיני התכנון והבנייה במרחב התכנון המקומי, יפעל בעצמו כדין, ויעשה כל שלאל ידו על מנת שבנייה ציבורית בתחומו תיעשה עפ"י כל הוראות הדין".</w:t>
      </w:r>
    </w:p>
    <w:p w:rsidR="006A7DBB" w:rsidRPr="006A71A5" w:rsidP="007466B4">
      <w:pPr>
        <w:spacing w:after="240" w:line="260" w:lineRule="exact"/>
        <w:ind w:right="2268"/>
        <w:jc w:val="both"/>
        <w:rPr>
          <w:rFonts w:ascii="Tahoma" w:eastAsia="Times New Roman" w:hAnsi="Tahoma" w:cs="Tahoma"/>
          <w:sz w:val="18"/>
          <w:szCs w:val="18"/>
          <w:rtl/>
        </w:rPr>
      </w:pPr>
      <w:r w:rsidRPr="006A71A5">
        <w:rPr>
          <w:rFonts w:ascii="Tahoma" w:eastAsia="Times New Roman" w:hAnsi="Tahoma" w:cs="Tahoma" w:hint="eastAsia"/>
          <w:sz w:val="18"/>
          <w:szCs w:val="18"/>
          <w:rtl/>
        </w:rPr>
        <w:t>באפריל</w:t>
      </w:r>
      <w:r w:rsidRPr="006A71A5">
        <w:rPr>
          <w:rFonts w:ascii="Tahoma" w:eastAsia="Times New Roman" w:hAnsi="Tahoma" w:cs="Tahoma" w:hint="cs"/>
          <w:sz w:val="18"/>
          <w:szCs w:val="18"/>
          <w:rtl/>
        </w:rPr>
        <w:t xml:space="preserve"> 2017, דהיינו לאחר מועד סיום הביקורת, פורסם תיקון לחוק התכנון והבנייה</w:t>
      </w:r>
      <w:r>
        <w:rPr>
          <w:rStyle w:val="FootnoteReference0"/>
          <w:rFonts w:ascii="Tahoma" w:eastAsia="Times New Roman" w:hAnsi="Tahoma" w:cs="Tahoma"/>
          <w:sz w:val="18"/>
          <w:szCs w:val="18"/>
          <w:rtl/>
        </w:rPr>
        <w:footnoteReference w:id="52"/>
      </w:r>
      <w:r w:rsidRPr="006A71A5">
        <w:rPr>
          <w:rFonts w:ascii="Tahoma" w:eastAsia="Times New Roman" w:hAnsi="Tahoma" w:cs="Tahoma" w:hint="cs"/>
          <w:sz w:val="18"/>
          <w:szCs w:val="18"/>
          <w:rtl/>
        </w:rPr>
        <w:t xml:space="preserve"> </w:t>
      </w:r>
      <w:r w:rsidRPr="006A71A5">
        <w:rPr>
          <w:rFonts w:ascii="Tahoma" w:eastAsia="Times New Roman" w:hAnsi="Tahoma" w:cs="Tahoma"/>
          <w:sz w:val="18"/>
          <w:szCs w:val="18"/>
          <w:rtl/>
        </w:rPr>
        <w:t xml:space="preserve">אשר עסק באכיפה </w:t>
      </w:r>
      <w:r w:rsidRPr="006A71A5">
        <w:rPr>
          <w:rFonts w:ascii="Tahoma" w:eastAsia="Times New Roman" w:hAnsi="Tahoma" w:cs="Tahoma" w:hint="cs"/>
          <w:sz w:val="18"/>
          <w:szCs w:val="18"/>
          <w:rtl/>
        </w:rPr>
        <w:t>בנושא ה</w:t>
      </w:r>
      <w:r w:rsidRPr="006A71A5">
        <w:rPr>
          <w:rFonts w:ascii="Tahoma" w:eastAsia="Times New Roman" w:hAnsi="Tahoma" w:cs="Tahoma"/>
          <w:sz w:val="18"/>
          <w:szCs w:val="18"/>
          <w:rtl/>
        </w:rPr>
        <w:t xml:space="preserve">בנייה </w:t>
      </w:r>
      <w:r w:rsidRPr="006A71A5">
        <w:rPr>
          <w:rFonts w:ascii="Tahoma" w:eastAsia="Times New Roman" w:hAnsi="Tahoma" w:cs="Tahoma" w:hint="cs"/>
          <w:sz w:val="18"/>
          <w:szCs w:val="18"/>
          <w:rtl/>
        </w:rPr>
        <w:t>ה</w:t>
      </w:r>
      <w:r w:rsidRPr="006A71A5">
        <w:rPr>
          <w:rFonts w:ascii="Tahoma" w:eastAsia="Times New Roman" w:hAnsi="Tahoma" w:cs="Tahoma"/>
          <w:sz w:val="18"/>
          <w:szCs w:val="18"/>
          <w:rtl/>
        </w:rPr>
        <w:t xml:space="preserve">בלתי חוקית, והסדיר בין היתר את סמכויות </w:t>
      </w:r>
      <w:r w:rsidRPr="006A71A5">
        <w:rPr>
          <w:rFonts w:ascii="Tahoma" w:eastAsia="Times New Roman" w:hAnsi="Tahoma" w:cs="Tahoma" w:hint="cs"/>
          <w:sz w:val="18"/>
          <w:szCs w:val="18"/>
          <w:rtl/>
        </w:rPr>
        <w:t>היחידה</w:t>
      </w:r>
      <w:r w:rsidRPr="006A71A5">
        <w:rPr>
          <w:rFonts w:ascii="Tahoma" w:eastAsia="Times New Roman" w:hAnsi="Tahoma" w:cs="Tahoma"/>
          <w:sz w:val="18"/>
          <w:szCs w:val="18"/>
          <w:rtl/>
        </w:rPr>
        <w:t xml:space="preserve"> </w:t>
      </w:r>
      <w:r w:rsidRPr="006A71A5">
        <w:rPr>
          <w:rFonts w:ascii="Tahoma" w:eastAsia="Times New Roman" w:hAnsi="Tahoma" w:cs="Tahoma" w:hint="cs"/>
          <w:sz w:val="18"/>
          <w:szCs w:val="18"/>
          <w:rtl/>
        </w:rPr>
        <w:t>הארצית לאכיפת דיני התכנון והבנייה, לרבות אפשרותה ליטול סמכויות מהוועדה המקומית, לקבוע אפשרות למתן הנחיות מקצועיות על ידי מנהל היחידה שעל פיהן יפעילו מפקחי הוועדות המקומיות את סמכויותיהם ועוד</w:t>
      </w:r>
      <w:r w:rsidRPr="006A71A5">
        <w:rPr>
          <w:rFonts w:ascii="Tahoma" w:eastAsia="Times New Roman" w:hAnsi="Tahoma" w:cs="Tahoma"/>
          <w:sz w:val="18"/>
          <w:szCs w:val="18"/>
          <w:rtl/>
        </w:rPr>
        <w:t>. במסגרת התיקון חו</w:t>
      </w:r>
      <w:r w:rsidRPr="006A71A5">
        <w:rPr>
          <w:rFonts w:ascii="Tahoma" w:eastAsia="Times New Roman" w:hAnsi="Tahoma" w:cs="Tahoma" w:hint="cs"/>
          <w:sz w:val="18"/>
          <w:szCs w:val="18"/>
          <w:rtl/>
        </w:rPr>
        <w:t>י</w:t>
      </w:r>
      <w:r w:rsidRPr="006A71A5">
        <w:rPr>
          <w:rFonts w:ascii="Tahoma" w:eastAsia="Times New Roman" w:hAnsi="Tahoma" w:cs="Tahoma"/>
          <w:sz w:val="18"/>
          <w:szCs w:val="18"/>
          <w:rtl/>
        </w:rPr>
        <w:t>ב</w:t>
      </w:r>
      <w:r w:rsidRPr="006A71A5">
        <w:rPr>
          <w:rFonts w:ascii="Tahoma" w:eastAsia="Times New Roman" w:hAnsi="Tahoma" w:cs="Tahoma" w:hint="cs"/>
          <w:sz w:val="18"/>
          <w:szCs w:val="18"/>
          <w:rtl/>
        </w:rPr>
        <w:t>ו</w:t>
      </w:r>
      <w:r w:rsidRPr="006A71A5">
        <w:rPr>
          <w:rFonts w:ascii="Tahoma" w:eastAsia="Times New Roman" w:hAnsi="Tahoma" w:cs="Tahoma"/>
          <w:sz w:val="18"/>
          <w:szCs w:val="18"/>
          <w:rtl/>
        </w:rPr>
        <w:t xml:space="preserve"> הו</w:t>
      </w:r>
      <w:r w:rsidRPr="006A71A5">
        <w:rPr>
          <w:rFonts w:ascii="Tahoma" w:eastAsia="Times New Roman" w:hAnsi="Tahoma" w:cs="Tahoma" w:hint="cs"/>
          <w:sz w:val="18"/>
          <w:szCs w:val="18"/>
          <w:rtl/>
        </w:rPr>
        <w:t>ו</w:t>
      </w:r>
      <w:r w:rsidRPr="006A71A5">
        <w:rPr>
          <w:rFonts w:ascii="Tahoma" w:eastAsia="Times New Roman" w:hAnsi="Tahoma" w:cs="Tahoma"/>
          <w:sz w:val="18"/>
          <w:szCs w:val="18"/>
          <w:rtl/>
        </w:rPr>
        <w:t xml:space="preserve">עדות המקומיות לערוך סקר עבירות בנייה </w:t>
      </w:r>
      <w:r w:rsidRPr="006A71A5">
        <w:rPr>
          <w:rFonts w:ascii="Tahoma" w:eastAsia="Times New Roman" w:hAnsi="Tahoma" w:cs="Tahoma" w:hint="cs"/>
          <w:sz w:val="18"/>
          <w:szCs w:val="18"/>
          <w:rtl/>
        </w:rPr>
        <w:t>ולהגישו</w:t>
      </w:r>
      <w:r w:rsidRPr="006A71A5">
        <w:rPr>
          <w:rFonts w:ascii="Tahoma" w:eastAsia="Times New Roman" w:hAnsi="Tahoma" w:cs="Tahoma"/>
          <w:sz w:val="18"/>
          <w:szCs w:val="18"/>
          <w:rtl/>
        </w:rPr>
        <w:t xml:space="preserve"> </w:t>
      </w:r>
      <w:r w:rsidRPr="006A71A5">
        <w:rPr>
          <w:rFonts w:ascii="Tahoma" w:eastAsia="Times New Roman" w:hAnsi="Tahoma" w:cs="Tahoma" w:hint="cs"/>
          <w:sz w:val="18"/>
          <w:szCs w:val="18"/>
          <w:rtl/>
        </w:rPr>
        <w:t>ליחידה</w:t>
      </w:r>
      <w:r w:rsidRPr="006A71A5">
        <w:rPr>
          <w:rFonts w:ascii="Tahoma" w:eastAsia="Times New Roman" w:hAnsi="Tahoma" w:cs="Tahoma"/>
          <w:sz w:val="18"/>
          <w:szCs w:val="18"/>
          <w:rtl/>
        </w:rPr>
        <w:t xml:space="preserve"> ולמחלקה </w:t>
      </w:r>
      <w:r w:rsidRPr="006A71A5">
        <w:rPr>
          <w:rFonts w:ascii="Tahoma" w:eastAsia="Times New Roman" w:hAnsi="Tahoma" w:cs="Tahoma" w:hint="cs"/>
          <w:sz w:val="18"/>
          <w:szCs w:val="18"/>
          <w:rtl/>
        </w:rPr>
        <w:t xml:space="preserve">להנחיית תובעים מוסמכי היועץ המשפטי לממשלה בפרקליטות המדינה; את הסקר נדרשו לעדכן </w:t>
      </w:r>
      <w:r w:rsidRPr="006A71A5">
        <w:rPr>
          <w:rFonts w:ascii="Tahoma" w:eastAsia="Times New Roman" w:hAnsi="Tahoma" w:cs="Tahoma"/>
          <w:sz w:val="18"/>
          <w:szCs w:val="18"/>
          <w:rtl/>
        </w:rPr>
        <w:t>אחת ל-5 שנים</w:t>
      </w:r>
      <w:r w:rsidRPr="006A71A5">
        <w:rPr>
          <w:rFonts w:ascii="Tahoma" w:eastAsia="Times New Roman" w:hAnsi="Tahoma" w:cs="Tahoma" w:hint="cs"/>
          <w:sz w:val="18"/>
          <w:szCs w:val="18"/>
          <w:rtl/>
        </w:rPr>
        <w:t xml:space="preserve">. היחידה הארצית לאכיפת דיני התכנון והבנייה מסרה למשרד מבקר המדינה במאי 2017 כי החוק ייכנס לתוקף בסוף אוקטובר 2017 ויספק לאגף כלים אפקטיביים יותר לצמצום התופעות שעלו בדוח ביקורת זה. </w:t>
      </w:r>
      <w:r w:rsidRPr="006A71A5">
        <w:rPr>
          <w:rFonts w:ascii="Tahoma" w:eastAsia="Times New Roman" w:hAnsi="Tahoma" w:cs="Tahoma" w:hint="cs"/>
          <w:sz w:val="18"/>
          <w:szCs w:val="18"/>
          <w:rtl/>
        </w:rPr>
        <w:t>מינהל</w:t>
      </w:r>
      <w:r w:rsidRPr="006A71A5">
        <w:rPr>
          <w:rFonts w:ascii="Tahoma" w:eastAsia="Times New Roman" w:hAnsi="Tahoma" w:cs="Tahoma" w:hint="cs"/>
          <w:sz w:val="18"/>
          <w:szCs w:val="18"/>
          <w:rtl/>
        </w:rPr>
        <w:t xml:space="preserve"> התכנון שבמשרד האוצר מסר למשרד מבקר המדינה באוגוסט 2017 כי התיקון לחוק התכנון והבנייה מאפריל 2017 נותן מענה למקרים שבהם הוועדה המקומית אינה ממלאת את תפקידה כראוי בתחום אכיפת החוק.</w:t>
      </w:r>
    </w:p>
    <w:p w:rsidR="006A7DBB" w:rsidRPr="000D5119" w:rsidP="000C3400">
      <w:pPr>
        <w:pStyle w:val="RESHET"/>
        <w:rPr>
          <w:rtl/>
        </w:rPr>
      </w:pPr>
      <w:r w:rsidRPr="000D5119">
        <w:rPr>
          <w:rtl/>
        </w:rPr>
        <w:t xml:space="preserve">הזיקה </w:t>
      </w:r>
      <w:r w:rsidRPr="000D5119">
        <w:rPr>
          <w:rFonts w:hint="cs"/>
          <w:rtl/>
        </w:rPr>
        <w:t xml:space="preserve">הקיימת </w:t>
      </w:r>
      <w:r w:rsidRPr="000D5119">
        <w:rPr>
          <w:rtl/>
        </w:rPr>
        <w:t>בין מבצע הבנייה הלא</w:t>
      </w:r>
      <w:r w:rsidRPr="000D5119">
        <w:rPr>
          <w:rFonts w:hint="cs"/>
          <w:rtl/>
        </w:rPr>
        <w:t>-</w:t>
      </w:r>
      <w:r w:rsidRPr="000D5119">
        <w:rPr>
          <w:rtl/>
        </w:rPr>
        <w:t>חוקית</w:t>
      </w:r>
      <w:r w:rsidRPr="000D5119">
        <w:rPr>
          <w:rFonts w:hint="cs"/>
          <w:rtl/>
        </w:rPr>
        <w:t xml:space="preserve"> -</w:t>
      </w:r>
      <w:r w:rsidRPr="000D5119">
        <w:rPr>
          <w:rtl/>
        </w:rPr>
        <w:t xml:space="preserve"> </w:t>
      </w:r>
      <w:r w:rsidRPr="000D5119">
        <w:rPr>
          <w:rFonts w:hint="cs"/>
          <w:rtl/>
        </w:rPr>
        <w:t xml:space="preserve">כשמדובר ברשות מקומית, </w:t>
      </w:r>
      <w:r w:rsidRPr="000D5119">
        <w:rPr>
          <w:rtl/>
        </w:rPr>
        <w:t xml:space="preserve">לבין מי שאמור לאכוף </w:t>
      </w:r>
      <w:r w:rsidRPr="000D5119">
        <w:rPr>
          <w:rFonts w:hint="cs"/>
          <w:rtl/>
        </w:rPr>
        <w:t>את חוקי הבנייה - הוועדה המקומית</w:t>
      </w:r>
      <w:r w:rsidRPr="000D5119">
        <w:rPr>
          <w:rtl/>
        </w:rPr>
        <w:t>, יוצרת ניגוד עניינים מובנה</w:t>
      </w:r>
      <w:r w:rsidRPr="000D5119">
        <w:rPr>
          <w:rFonts w:hint="cs"/>
          <w:rtl/>
        </w:rPr>
        <w:t xml:space="preserve">. משרד מבקר המדינה מעיר למשרדים הרלוונטיים, ובהם </w:t>
      </w:r>
      <w:r w:rsidR="00270012">
        <w:rPr>
          <w:rFonts w:hint="cs"/>
          <w:rtl/>
        </w:rPr>
        <w:t>מינהל</w:t>
      </w:r>
      <w:r w:rsidR="00270012">
        <w:rPr>
          <w:rFonts w:hint="cs"/>
          <w:rtl/>
        </w:rPr>
        <w:t xml:space="preserve"> התכנון ב</w:t>
      </w:r>
      <w:r w:rsidRPr="000D5119">
        <w:rPr>
          <w:rFonts w:hint="cs"/>
          <w:rtl/>
        </w:rPr>
        <w:t xml:space="preserve">משרד האוצר ומשרד המשפטים, כי לאחר כניסת החוק לתוקפו ויישומו יהיה עליהם לבחון אם יש בתיקון </w:t>
      </w:r>
      <w:r w:rsidRPr="000D5119">
        <w:rPr>
          <w:rtl/>
        </w:rPr>
        <w:t xml:space="preserve">חוק </w:t>
      </w:r>
      <w:r w:rsidRPr="000D5119">
        <w:rPr>
          <w:rFonts w:hint="cs"/>
          <w:rtl/>
        </w:rPr>
        <w:t xml:space="preserve">התכנון והבנייה מאפריל 2017 כדי לרפא את הקושי של </w:t>
      </w:r>
      <w:r w:rsidRPr="000D5119">
        <w:rPr>
          <w:rtl/>
        </w:rPr>
        <w:t xml:space="preserve">הוועדות המקומיות </w:t>
      </w:r>
      <w:r w:rsidRPr="000D5119">
        <w:rPr>
          <w:rFonts w:hint="cs"/>
          <w:rtl/>
        </w:rPr>
        <w:t>ליישם אכיפה אפקטיבית במקרים של בנייה של הרשויות המקומיות ותאגידיהן.</w:t>
      </w:r>
      <w:r w:rsidRPr="000C3400" w:rsidR="000C3400">
        <w:rPr>
          <w:noProof/>
          <w:sz w:val="17"/>
          <w:szCs w:val="17"/>
          <w:rtl/>
        </w:rPr>
        <w:t xml:space="preserve"> </w:t>
      </w:r>
      <w:r w:rsidRPr="0012789B" w:rsidR="000C3400">
        <w:rPr>
          <w:noProof/>
          <w:sz w:val="17"/>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79220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264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הזיקה</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מבצע</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כשמדובר</w:t>
                            </w:r>
                            <w:r w:rsidRPr="000C3400">
                              <w:rPr>
                                <w:rFonts w:cs="Tahoma"/>
                                <w:color w:val="0B5294"/>
                                <w:spacing w:val="-4"/>
                                <w:sz w:val="24"/>
                                <w:szCs w:val="24"/>
                                <w:rtl/>
                              </w:rPr>
                              <w:t xml:space="preserve"> </w:t>
                            </w:r>
                            <w:r w:rsidRPr="000C3400">
                              <w:rPr>
                                <w:rFonts w:cs="Tahoma" w:hint="eastAsia"/>
                                <w:color w:val="0B5294"/>
                                <w:spacing w:val="-4"/>
                                <w:sz w:val="24"/>
                                <w:szCs w:val="24"/>
                                <w:rtl/>
                              </w:rPr>
                              <w:t>ברשות</w:t>
                            </w:r>
                            <w:r w:rsidRPr="000C3400">
                              <w:rPr>
                                <w:rFonts w:cs="Tahoma"/>
                                <w:color w:val="0B5294"/>
                                <w:spacing w:val="-4"/>
                                <w:sz w:val="24"/>
                                <w:szCs w:val="24"/>
                                <w:rtl/>
                              </w:rPr>
                              <w:t xml:space="preserve"> </w:t>
                            </w:r>
                            <w:r w:rsidRPr="000C3400">
                              <w:rPr>
                                <w:rFonts w:cs="Tahoma" w:hint="eastAsia"/>
                                <w:color w:val="0B5294"/>
                                <w:spacing w:val="-4"/>
                                <w:sz w:val="24"/>
                                <w:szCs w:val="24"/>
                                <w:rtl/>
                              </w:rPr>
                              <w:t>מקומית</w:t>
                            </w:r>
                            <w:r w:rsidRPr="000C3400">
                              <w:rPr>
                                <w:rFonts w:cs="Tahoma"/>
                                <w:color w:val="0B5294"/>
                                <w:spacing w:val="-4"/>
                                <w:sz w:val="24"/>
                                <w:szCs w:val="24"/>
                                <w:rtl/>
                              </w:rPr>
                              <w:t xml:space="preserve">, </w:t>
                            </w:r>
                            <w:r w:rsidRPr="000C3400">
                              <w:rPr>
                                <w:rFonts w:cs="Tahoma" w:hint="eastAsia"/>
                                <w:color w:val="0B5294"/>
                                <w:spacing w:val="-4"/>
                                <w:sz w:val="24"/>
                                <w:szCs w:val="24"/>
                                <w:rtl/>
                              </w:rPr>
                              <w:t>לבין</w:t>
                            </w:r>
                            <w:r w:rsidRPr="000C3400">
                              <w:rPr>
                                <w:rFonts w:cs="Tahoma"/>
                                <w:color w:val="0B5294"/>
                                <w:spacing w:val="-4"/>
                                <w:sz w:val="24"/>
                                <w:szCs w:val="24"/>
                                <w:rtl/>
                              </w:rPr>
                              <w:t xml:space="preserve"> </w:t>
                            </w:r>
                            <w:r w:rsidRPr="000C3400">
                              <w:rPr>
                                <w:rFonts w:cs="Tahoma" w:hint="eastAsia"/>
                                <w:color w:val="0B5294"/>
                                <w:spacing w:val="-4"/>
                                <w:sz w:val="24"/>
                                <w:szCs w:val="24"/>
                                <w:rtl/>
                              </w:rPr>
                              <w:t>מי</w:t>
                            </w:r>
                            <w:r w:rsidRPr="000C3400">
                              <w:rPr>
                                <w:rFonts w:cs="Tahoma"/>
                                <w:color w:val="0B5294"/>
                                <w:spacing w:val="-4"/>
                                <w:sz w:val="24"/>
                                <w:szCs w:val="24"/>
                                <w:rtl/>
                              </w:rPr>
                              <w:t xml:space="preserve"> </w:t>
                            </w:r>
                            <w:r w:rsidRPr="000C3400">
                              <w:rPr>
                                <w:rFonts w:cs="Tahoma" w:hint="eastAsia"/>
                                <w:color w:val="0B5294"/>
                                <w:spacing w:val="-4"/>
                                <w:sz w:val="24"/>
                                <w:szCs w:val="24"/>
                                <w:rtl/>
                              </w:rPr>
                              <w:t>שאמור</w:t>
                            </w:r>
                            <w:r w:rsidRPr="000C3400">
                              <w:rPr>
                                <w:rFonts w:cs="Tahoma"/>
                                <w:color w:val="0B5294"/>
                                <w:spacing w:val="-4"/>
                                <w:sz w:val="24"/>
                                <w:szCs w:val="24"/>
                                <w:rtl/>
                              </w:rPr>
                              <w:t xml:space="preserve"> </w:t>
                            </w:r>
                            <w:r w:rsidRPr="000C3400">
                              <w:rPr>
                                <w:rFonts w:cs="Tahoma" w:hint="eastAsia"/>
                                <w:color w:val="0B5294"/>
                                <w:spacing w:val="-4"/>
                                <w:sz w:val="24"/>
                                <w:szCs w:val="24"/>
                                <w:rtl/>
                              </w:rPr>
                              <w:t>לאכוף</w:t>
                            </w:r>
                            <w:r w:rsidRPr="000C3400">
                              <w:rPr>
                                <w:rFonts w:cs="Tahoma"/>
                                <w:color w:val="0B5294"/>
                                <w:spacing w:val="-4"/>
                                <w:sz w:val="24"/>
                                <w:szCs w:val="24"/>
                                <w:rtl/>
                              </w:rPr>
                              <w:t xml:space="preserve"> </w:t>
                            </w:r>
                            <w:r w:rsidRPr="000C3400">
                              <w:rPr>
                                <w:rFonts w:cs="Tahoma" w:hint="eastAsia"/>
                                <w:color w:val="0B5294"/>
                                <w:spacing w:val="-4"/>
                                <w:sz w:val="24"/>
                                <w:szCs w:val="24"/>
                                <w:rtl/>
                              </w:rPr>
                              <w:t>את</w:t>
                            </w:r>
                            <w:r w:rsidRPr="000C3400">
                              <w:rPr>
                                <w:rFonts w:cs="Tahoma"/>
                                <w:color w:val="0B5294"/>
                                <w:spacing w:val="-4"/>
                                <w:sz w:val="24"/>
                                <w:szCs w:val="24"/>
                                <w:rtl/>
                              </w:rPr>
                              <w:t xml:space="preserve"> </w:t>
                            </w:r>
                            <w:r w:rsidRPr="000C3400">
                              <w:rPr>
                                <w:rFonts w:cs="Tahoma" w:hint="eastAsia"/>
                                <w:color w:val="0B5294"/>
                                <w:spacing w:val="-4"/>
                                <w:sz w:val="24"/>
                                <w:szCs w:val="24"/>
                                <w:rtl/>
                              </w:rPr>
                              <w:t>חוקי</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 </w:t>
                            </w:r>
                            <w:r w:rsidRPr="000C3400">
                              <w:rPr>
                                <w:rFonts w:cs="Tahoma" w:hint="eastAsia"/>
                                <w:color w:val="0B5294"/>
                                <w:spacing w:val="-4"/>
                                <w:sz w:val="24"/>
                                <w:szCs w:val="24"/>
                                <w:rtl/>
                              </w:rPr>
                              <w:t>הוועדה</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המקומית</w:t>
                            </w:r>
                            <w:r w:rsidRPr="000C3400">
                              <w:rPr>
                                <w:rFonts w:cs="Tahoma"/>
                                <w:color w:val="0B5294"/>
                                <w:spacing w:val="-4"/>
                                <w:sz w:val="24"/>
                                <w:szCs w:val="24"/>
                                <w:rtl/>
                              </w:rPr>
                              <w:t xml:space="preserve"> - </w:t>
                            </w:r>
                            <w:r w:rsidRPr="000C3400">
                              <w:rPr>
                                <w:rFonts w:cs="Tahoma" w:hint="eastAsia"/>
                                <w:color w:val="0B5294"/>
                                <w:spacing w:val="-4"/>
                                <w:sz w:val="24"/>
                                <w:szCs w:val="24"/>
                                <w:rtl/>
                              </w:rPr>
                              <w:t>יוצרת</w:t>
                            </w:r>
                            <w:r w:rsidRPr="000C3400">
                              <w:rPr>
                                <w:rFonts w:cs="Tahoma"/>
                                <w:color w:val="0B5294"/>
                                <w:spacing w:val="-4"/>
                                <w:sz w:val="24"/>
                                <w:szCs w:val="24"/>
                                <w:rtl/>
                              </w:rPr>
                              <w:t xml:space="preserve"> </w:t>
                            </w:r>
                            <w:r w:rsidRPr="000C3400">
                              <w:rPr>
                                <w:rFonts w:cs="Tahoma" w:hint="eastAsia"/>
                                <w:color w:val="0B5294"/>
                                <w:spacing w:val="-4"/>
                                <w:sz w:val="24"/>
                                <w:szCs w:val="24"/>
                                <w:rtl/>
                              </w:rPr>
                              <w:t>ניגוד</w:t>
                            </w:r>
                            <w:r w:rsidRPr="000C3400">
                              <w:rPr>
                                <w:rFonts w:cs="Tahoma"/>
                                <w:color w:val="0B5294"/>
                                <w:spacing w:val="-4"/>
                                <w:sz w:val="24"/>
                                <w:szCs w:val="24"/>
                                <w:rtl/>
                              </w:rPr>
                              <w:t xml:space="preserve"> </w:t>
                            </w:r>
                            <w:r w:rsidRPr="000C3400">
                              <w:rPr>
                                <w:rFonts w:cs="Tahoma" w:hint="eastAsia"/>
                                <w:color w:val="0B5294"/>
                                <w:spacing w:val="-4"/>
                                <w:sz w:val="24"/>
                                <w:szCs w:val="24"/>
                                <w:rtl/>
                              </w:rPr>
                              <w:t>עניינים</w:t>
                            </w:r>
                            <w:r w:rsidRPr="000C3400">
                              <w:rPr>
                                <w:rFonts w:cs="Tahoma"/>
                                <w:color w:val="0B5294"/>
                                <w:spacing w:val="-4"/>
                                <w:sz w:val="24"/>
                                <w:szCs w:val="24"/>
                                <w:rtl/>
                              </w:rPr>
                              <w:t xml:space="preserve"> </w:t>
                            </w:r>
                            <w:r w:rsidRPr="000C3400">
                              <w:rPr>
                                <w:rFonts w:cs="Tahoma" w:hint="eastAsia"/>
                                <w:color w:val="0B5294"/>
                                <w:spacing w:val="-4"/>
                                <w:sz w:val="24"/>
                                <w:szCs w:val="24"/>
                                <w:rtl/>
                              </w:rPr>
                              <w:t>מובנה</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74186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649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31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הזיקה</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מבצע</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כשמדובר</w:t>
                      </w:r>
                      <w:r w:rsidRPr="000C3400">
                        <w:rPr>
                          <w:rFonts w:cs="Tahoma"/>
                          <w:color w:val="0B5294"/>
                          <w:spacing w:val="-4"/>
                          <w:sz w:val="24"/>
                          <w:szCs w:val="24"/>
                          <w:rtl/>
                        </w:rPr>
                        <w:t xml:space="preserve"> </w:t>
                      </w:r>
                      <w:r w:rsidRPr="000C3400">
                        <w:rPr>
                          <w:rFonts w:cs="Tahoma" w:hint="eastAsia"/>
                          <w:color w:val="0B5294"/>
                          <w:spacing w:val="-4"/>
                          <w:sz w:val="24"/>
                          <w:szCs w:val="24"/>
                          <w:rtl/>
                        </w:rPr>
                        <w:t>ברשות</w:t>
                      </w:r>
                      <w:r w:rsidRPr="000C3400">
                        <w:rPr>
                          <w:rFonts w:cs="Tahoma"/>
                          <w:color w:val="0B5294"/>
                          <w:spacing w:val="-4"/>
                          <w:sz w:val="24"/>
                          <w:szCs w:val="24"/>
                          <w:rtl/>
                        </w:rPr>
                        <w:t xml:space="preserve"> </w:t>
                      </w:r>
                      <w:r w:rsidRPr="000C3400">
                        <w:rPr>
                          <w:rFonts w:cs="Tahoma" w:hint="eastAsia"/>
                          <w:color w:val="0B5294"/>
                          <w:spacing w:val="-4"/>
                          <w:sz w:val="24"/>
                          <w:szCs w:val="24"/>
                          <w:rtl/>
                        </w:rPr>
                        <w:t>מקומית</w:t>
                      </w:r>
                      <w:r w:rsidRPr="000C3400">
                        <w:rPr>
                          <w:rFonts w:cs="Tahoma"/>
                          <w:color w:val="0B5294"/>
                          <w:spacing w:val="-4"/>
                          <w:sz w:val="24"/>
                          <w:szCs w:val="24"/>
                          <w:rtl/>
                        </w:rPr>
                        <w:t xml:space="preserve">, </w:t>
                      </w:r>
                      <w:r w:rsidRPr="000C3400">
                        <w:rPr>
                          <w:rFonts w:cs="Tahoma" w:hint="eastAsia"/>
                          <w:color w:val="0B5294"/>
                          <w:spacing w:val="-4"/>
                          <w:sz w:val="24"/>
                          <w:szCs w:val="24"/>
                          <w:rtl/>
                        </w:rPr>
                        <w:t>לבין</w:t>
                      </w:r>
                      <w:r w:rsidRPr="000C3400">
                        <w:rPr>
                          <w:rFonts w:cs="Tahoma"/>
                          <w:color w:val="0B5294"/>
                          <w:spacing w:val="-4"/>
                          <w:sz w:val="24"/>
                          <w:szCs w:val="24"/>
                          <w:rtl/>
                        </w:rPr>
                        <w:t xml:space="preserve"> </w:t>
                      </w:r>
                      <w:r w:rsidRPr="000C3400">
                        <w:rPr>
                          <w:rFonts w:cs="Tahoma" w:hint="eastAsia"/>
                          <w:color w:val="0B5294"/>
                          <w:spacing w:val="-4"/>
                          <w:sz w:val="24"/>
                          <w:szCs w:val="24"/>
                          <w:rtl/>
                        </w:rPr>
                        <w:t>מי</w:t>
                      </w:r>
                      <w:r w:rsidRPr="000C3400">
                        <w:rPr>
                          <w:rFonts w:cs="Tahoma"/>
                          <w:color w:val="0B5294"/>
                          <w:spacing w:val="-4"/>
                          <w:sz w:val="24"/>
                          <w:szCs w:val="24"/>
                          <w:rtl/>
                        </w:rPr>
                        <w:t xml:space="preserve"> </w:t>
                      </w:r>
                      <w:r w:rsidRPr="000C3400">
                        <w:rPr>
                          <w:rFonts w:cs="Tahoma" w:hint="eastAsia"/>
                          <w:color w:val="0B5294"/>
                          <w:spacing w:val="-4"/>
                          <w:sz w:val="24"/>
                          <w:szCs w:val="24"/>
                          <w:rtl/>
                        </w:rPr>
                        <w:t>שאמור</w:t>
                      </w:r>
                      <w:r w:rsidRPr="000C3400">
                        <w:rPr>
                          <w:rFonts w:cs="Tahoma"/>
                          <w:color w:val="0B5294"/>
                          <w:spacing w:val="-4"/>
                          <w:sz w:val="24"/>
                          <w:szCs w:val="24"/>
                          <w:rtl/>
                        </w:rPr>
                        <w:t xml:space="preserve"> </w:t>
                      </w:r>
                      <w:r w:rsidRPr="000C3400">
                        <w:rPr>
                          <w:rFonts w:cs="Tahoma" w:hint="eastAsia"/>
                          <w:color w:val="0B5294"/>
                          <w:spacing w:val="-4"/>
                          <w:sz w:val="24"/>
                          <w:szCs w:val="24"/>
                          <w:rtl/>
                        </w:rPr>
                        <w:t>לאכוף</w:t>
                      </w:r>
                      <w:r w:rsidRPr="000C3400">
                        <w:rPr>
                          <w:rFonts w:cs="Tahoma"/>
                          <w:color w:val="0B5294"/>
                          <w:spacing w:val="-4"/>
                          <w:sz w:val="24"/>
                          <w:szCs w:val="24"/>
                          <w:rtl/>
                        </w:rPr>
                        <w:t xml:space="preserve"> </w:t>
                      </w:r>
                      <w:r w:rsidRPr="000C3400">
                        <w:rPr>
                          <w:rFonts w:cs="Tahoma" w:hint="eastAsia"/>
                          <w:color w:val="0B5294"/>
                          <w:spacing w:val="-4"/>
                          <w:sz w:val="24"/>
                          <w:szCs w:val="24"/>
                          <w:rtl/>
                        </w:rPr>
                        <w:t>את</w:t>
                      </w:r>
                      <w:r w:rsidRPr="000C3400">
                        <w:rPr>
                          <w:rFonts w:cs="Tahoma"/>
                          <w:color w:val="0B5294"/>
                          <w:spacing w:val="-4"/>
                          <w:sz w:val="24"/>
                          <w:szCs w:val="24"/>
                          <w:rtl/>
                        </w:rPr>
                        <w:t xml:space="preserve"> </w:t>
                      </w:r>
                      <w:r w:rsidRPr="000C3400">
                        <w:rPr>
                          <w:rFonts w:cs="Tahoma" w:hint="eastAsia"/>
                          <w:color w:val="0B5294"/>
                          <w:spacing w:val="-4"/>
                          <w:sz w:val="24"/>
                          <w:szCs w:val="24"/>
                          <w:rtl/>
                        </w:rPr>
                        <w:t>חוקי</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 </w:t>
                      </w:r>
                      <w:r w:rsidRPr="000C3400">
                        <w:rPr>
                          <w:rFonts w:cs="Tahoma" w:hint="eastAsia"/>
                          <w:color w:val="0B5294"/>
                          <w:spacing w:val="-4"/>
                          <w:sz w:val="24"/>
                          <w:szCs w:val="24"/>
                          <w:rtl/>
                        </w:rPr>
                        <w:t>הוועדה</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המקומית</w:t>
                      </w:r>
                      <w:r w:rsidRPr="000C3400">
                        <w:rPr>
                          <w:rFonts w:cs="Tahoma"/>
                          <w:color w:val="0B5294"/>
                          <w:spacing w:val="-4"/>
                          <w:sz w:val="24"/>
                          <w:szCs w:val="24"/>
                          <w:rtl/>
                        </w:rPr>
                        <w:t xml:space="preserve"> - </w:t>
                      </w:r>
                      <w:r w:rsidRPr="000C3400">
                        <w:rPr>
                          <w:rFonts w:cs="Tahoma" w:hint="eastAsia"/>
                          <w:color w:val="0B5294"/>
                          <w:spacing w:val="-4"/>
                          <w:sz w:val="24"/>
                          <w:szCs w:val="24"/>
                          <w:rtl/>
                        </w:rPr>
                        <w:t>יוצרת</w:t>
                      </w:r>
                      <w:r w:rsidRPr="000C3400">
                        <w:rPr>
                          <w:rFonts w:cs="Tahoma"/>
                          <w:color w:val="0B5294"/>
                          <w:spacing w:val="-4"/>
                          <w:sz w:val="24"/>
                          <w:szCs w:val="24"/>
                          <w:rtl/>
                        </w:rPr>
                        <w:t xml:space="preserve"> </w:t>
                      </w:r>
                      <w:r w:rsidRPr="000C3400">
                        <w:rPr>
                          <w:rFonts w:cs="Tahoma" w:hint="eastAsia"/>
                          <w:color w:val="0B5294"/>
                          <w:spacing w:val="-4"/>
                          <w:sz w:val="24"/>
                          <w:szCs w:val="24"/>
                          <w:rtl/>
                        </w:rPr>
                        <w:t>ניגוד</w:t>
                      </w:r>
                      <w:r w:rsidRPr="000C3400">
                        <w:rPr>
                          <w:rFonts w:cs="Tahoma"/>
                          <w:color w:val="0B5294"/>
                          <w:spacing w:val="-4"/>
                          <w:sz w:val="24"/>
                          <w:szCs w:val="24"/>
                          <w:rtl/>
                        </w:rPr>
                        <w:t xml:space="preserve"> </w:t>
                      </w:r>
                      <w:r w:rsidRPr="000C3400">
                        <w:rPr>
                          <w:rFonts w:cs="Tahoma" w:hint="eastAsia"/>
                          <w:color w:val="0B5294"/>
                          <w:spacing w:val="-4"/>
                          <w:sz w:val="24"/>
                          <w:szCs w:val="24"/>
                          <w:rtl/>
                        </w:rPr>
                        <w:t>עניינים</w:t>
                      </w:r>
                      <w:r w:rsidRPr="000C3400">
                        <w:rPr>
                          <w:rFonts w:cs="Tahoma"/>
                          <w:color w:val="0B5294"/>
                          <w:spacing w:val="-4"/>
                          <w:sz w:val="24"/>
                          <w:szCs w:val="24"/>
                          <w:rtl/>
                        </w:rPr>
                        <w:t xml:space="preserve"> </w:t>
                      </w:r>
                      <w:r w:rsidRPr="000C3400">
                        <w:rPr>
                          <w:rFonts w:cs="Tahoma" w:hint="eastAsia"/>
                          <w:color w:val="0B5294"/>
                          <w:spacing w:val="-4"/>
                          <w:sz w:val="24"/>
                          <w:szCs w:val="24"/>
                          <w:rtl/>
                        </w:rPr>
                        <w:t>מובנה</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816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0D5119" w:rsidP="000D5119">
      <w:pPr>
        <w:pStyle w:val="RESHET"/>
        <w:rPr>
          <w:rtl/>
        </w:rPr>
      </w:pPr>
      <w:r w:rsidRPr="000D5119">
        <w:rPr>
          <w:rFonts w:hint="cs"/>
          <w:rtl/>
        </w:rPr>
        <w:t xml:space="preserve">על </w:t>
      </w:r>
      <w:r w:rsidRPr="000D5119">
        <w:rPr>
          <w:rFonts w:hint="cs"/>
          <w:rtl/>
        </w:rPr>
        <w:t>מינהל</w:t>
      </w:r>
      <w:r w:rsidRPr="000D5119">
        <w:rPr>
          <w:rFonts w:hint="cs"/>
          <w:rtl/>
        </w:rPr>
        <w:t xml:space="preserve"> התכנון שב</w:t>
      </w:r>
      <w:r w:rsidRPr="000D5119">
        <w:rPr>
          <w:rtl/>
        </w:rPr>
        <w:t xml:space="preserve">משרד האוצר </w:t>
      </w:r>
      <w:r w:rsidRPr="000D5119">
        <w:rPr>
          <w:rFonts w:hint="cs"/>
          <w:rtl/>
        </w:rPr>
        <w:t>ועל משרד</w:t>
      </w:r>
      <w:r w:rsidRPr="000D5119">
        <w:rPr>
          <w:rtl/>
        </w:rPr>
        <w:t xml:space="preserve"> </w:t>
      </w:r>
      <w:r w:rsidRPr="000D5119">
        <w:rPr>
          <w:rFonts w:hint="cs"/>
          <w:rtl/>
        </w:rPr>
        <w:t>המשפטים לתת את דעתם על הממצאים החמורים שעלו בביקורת זו בכל הקשור לביצוע עבודות ציבוריות על ידי הרשויות המקומיות בניגוד לחוק ולתפקוד הוועדות המקומיות שלא מנעו עבירות אלו, כדי לתקן את הכשלים, לשפר את תפקוד הוועדות המקומיות ולהבטיח את קיום שלטון החוק.</w:t>
      </w:r>
    </w:p>
    <w:p w:rsidR="006A7DBB" w:rsidRPr="006A71A5" w:rsidP="00CC4FC0">
      <w:pPr>
        <w:spacing w:line="260" w:lineRule="exact"/>
        <w:ind w:right="2268"/>
        <w:jc w:val="both"/>
        <w:rPr>
          <w:rFonts w:ascii="Tahoma" w:hAnsi="Tahoma" w:cs="Tahoma"/>
          <w:sz w:val="18"/>
          <w:szCs w:val="18"/>
          <w:rtl/>
        </w:rPr>
      </w:pPr>
    </w:p>
    <w:p w:rsidR="006A7DBB" w:rsidRPr="006A71A5" w:rsidP="00CC4FC0">
      <w:pPr>
        <w:spacing w:line="260" w:lineRule="exact"/>
        <w:ind w:right="2268"/>
        <w:jc w:val="both"/>
        <w:rPr>
          <w:rFonts w:ascii="Tahoma" w:hAnsi="Tahoma" w:cs="Tahoma"/>
          <w:sz w:val="18"/>
          <w:szCs w:val="18"/>
          <w:rtl/>
        </w:rPr>
      </w:pPr>
    </w:p>
    <w:p w:rsidR="006A7DBB" w:rsidP="0056637D">
      <w:pPr>
        <w:pStyle w:val="KOT4"/>
        <w:rPr>
          <w:rtl/>
        </w:rPr>
      </w:pPr>
      <w:r w:rsidRPr="00C11F97">
        <w:rPr>
          <w:rFonts w:hint="cs"/>
          <w:rtl/>
        </w:rPr>
        <w:t>מדיניות אכיפה, נהלים ותכניות עבודה למערך הפיקוח והאכיפה</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מבקר המדינה כבר העיר כי נ</w:t>
      </w:r>
      <w:r w:rsidRPr="006A71A5">
        <w:rPr>
          <w:rFonts w:ascii="Tahoma" w:hAnsi="Tahoma" w:cs="Tahoma"/>
          <w:sz w:val="18"/>
          <w:szCs w:val="18"/>
          <w:rtl/>
        </w:rPr>
        <w:t xml:space="preserve">יהול יעיל ושיטתי של מערך הפיקוח </w:t>
      </w:r>
      <w:r w:rsidRPr="006A71A5">
        <w:rPr>
          <w:rFonts w:ascii="Tahoma" w:hAnsi="Tahoma" w:cs="Tahoma" w:hint="cs"/>
          <w:sz w:val="18"/>
          <w:szCs w:val="18"/>
          <w:rtl/>
        </w:rPr>
        <w:t>על הבנייה חייב</w:t>
      </w:r>
      <w:r w:rsidRPr="006A71A5">
        <w:rPr>
          <w:rFonts w:ascii="Tahoma" w:hAnsi="Tahoma" w:cs="Tahoma"/>
          <w:sz w:val="18"/>
          <w:szCs w:val="18"/>
          <w:rtl/>
        </w:rPr>
        <w:t xml:space="preserve"> להיעשות </w:t>
      </w:r>
      <w:r w:rsidRPr="006A71A5">
        <w:rPr>
          <w:rFonts w:ascii="Tahoma" w:hAnsi="Tahoma" w:cs="Tahoma" w:hint="cs"/>
          <w:sz w:val="18"/>
          <w:szCs w:val="18"/>
          <w:rtl/>
        </w:rPr>
        <w:t xml:space="preserve">על פי </w:t>
      </w:r>
      <w:r w:rsidRPr="006A71A5">
        <w:rPr>
          <w:rFonts w:ascii="Tahoma" w:hAnsi="Tahoma" w:cs="Tahoma"/>
          <w:sz w:val="18"/>
          <w:szCs w:val="18"/>
          <w:rtl/>
        </w:rPr>
        <w:t>קווים מנחים</w:t>
      </w:r>
      <w:r w:rsidRPr="006A71A5">
        <w:rPr>
          <w:rFonts w:ascii="Tahoma" w:hAnsi="Tahoma" w:cs="Tahoma" w:hint="cs"/>
          <w:sz w:val="18"/>
          <w:szCs w:val="18"/>
          <w:rtl/>
        </w:rPr>
        <w:t xml:space="preserve"> שעל הוועדה המקומית להגדיר.</w:t>
      </w:r>
      <w:r w:rsidRPr="006A71A5">
        <w:rPr>
          <w:rFonts w:ascii="Tahoma" w:hAnsi="Tahoma" w:cs="Tahoma"/>
          <w:sz w:val="18"/>
          <w:szCs w:val="18"/>
          <w:rtl/>
        </w:rPr>
        <w:t xml:space="preserve"> </w:t>
      </w:r>
      <w:r w:rsidRPr="006A71A5">
        <w:rPr>
          <w:rFonts w:ascii="Tahoma" w:hAnsi="Tahoma" w:cs="Tahoma" w:hint="cs"/>
          <w:sz w:val="18"/>
          <w:szCs w:val="18"/>
          <w:rtl/>
        </w:rPr>
        <w:t>הקווים המנחים</w:t>
      </w:r>
      <w:r w:rsidRPr="006A71A5">
        <w:rPr>
          <w:rFonts w:ascii="Tahoma" w:hAnsi="Tahoma" w:cs="Tahoma"/>
          <w:sz w:val="18"/>
          <w:szCs w:val="18"/>
          <w:rtl/>
        </w:rPr>
        <w:t xml:space="preserve"> יבטיחו כי פעולותיה</w:t>
      </w:r>
      <w:r w:rsidRPr="006A71A5">
        <w:rPr>
          <w:rFonts w:ascii="Tahoma" w:hAnsi="Tahoma" w:cs="Tahoma" w:hint="cs"/>
          <w:sz w:val="18"/>
          <w:szCs w:val="18"/>
          <w:rtl/>
        </w:rPr>
        <w:t xml:space="preserve"> של הוועדה המקומית</w:t>
      </w:r>
      <w:r w:rsidRPr="006A71A5">
        <w:rPr>
          <w:rFonts w:ascii="Tahoma" w:hAnsi="Tahoma" w:cs="Tahoma"/>
          <w:sz w:val="18"/>
          <w:szCs w:val="18"/>
          <w:rtl/>
        </w:rPr>
        <w:t xml:space="preserve"> לאכיפת </w:t>
      </w:r>
      <w:r w:rsidRPr="006A71A5">
        <w:rPr>
          <w:rFonts w:ascii="Tahoma" w:hAnsi="Tahoma" w:cs="Tahoma" w:hint="cs"/>
          <w:sz w:val="18"/>
          <w:szCs w:val="18"/>
          <w:rtl/>
        </w:rPr>
        <w:t>החוק</w:t>
      </w:r>
      <w:r w:rsidRPr="006A71A5">
        <w:rPr>
          <w:rFonts w:ascii="Tahoma" w:hAnsi="Tahoma" w:cs="Tahoma"/>
          <w:sz w:val="18"/>
          <w:szCs w:val="18"/>
          <w:rtl/>
        </w:rPr>
        <w:t xml:space="preserve"> </w:t>
      </w:r>
      <w:r w:rsidRPr="006A71A5">
        <w:rPr>
          <w:rFonts w:ascii="Tahoma" w:hAnsi="Tahoma" w:cs="Tahoma" w:hint="cs"/>
          <w:sz w:val="18"/>
          <w:szCs w:val="18"/>
          <w:rtl/>
        </w:rPr>
        <w:t>יבוצעו</w:t>
      </w:r>
      <w:r w:rsidRPr="006A71A5">
        <w:rPr>
          <w:rFonts w:ascii="Tahoma" w:hAnsi="Tahoma" w:cs="Tahoma"/>
          <w:sz w:val="18"/>
          <w:szCs w:val="18"/>
          <w:rtl/>
        </w:rPr>
        <w:t xml:space="preserve"> באופן אחיד ושוויוני</w:t>
      </w:r>
      <w:r w:rsidRPr="006A71A5">
        <w:rPr>
          <w:rFonts w:ascii="Tahoma" w:hAnsi="Tahoma" w:cs="Tahoma" w:hint="cs"/>
          <w:sz w:val="18"/>
          <w:szCs w:val="18"/>
          <w:rtl/>
        </w:rPr>
        <w:t xml:space="preserve"> וב</w:t>
      </w:r>
      <w:r w:rsidRPr="006A71A5">
        <w:rPr>
          <w:rFonts w:ascii="Tahoma" w:hAnsi="Tahoma" w:cs="Tahoma"/>
          <w:sz w:val="18"/>
          <w:szCs w:val="18"/>
          <w:rtl/>
        </w:rPr>
        <w:t xml:space="preserve">איזון ראוי בין דרישות </w:t>
      </w:r>
      <w:r w:rsidRPr="006A71A5">
        <w:rPr>
          <w:rFonts w:ascii="Tahoma" w:hAnsi="Tahoma" w:cs="Tahoma" w:hint="cs"/>
          <w:sz w:val="18"/>
          <w:szCs w:val="18"/>
          <w:rtl/>
        </w:rPr>
        <w:t>החוק</w:t>
      </w:r>
      <w:r w:rsidRPr="006A71A5">
        <w:rPr>
          <w:rFonts w:ascii="Tahoma" w:hAnsi="Tahoma" w:cs="Tahoma"/>
          <w:sz w:val="18"/>
          <w:szCs w:val="18"/>
          <w:rtl/>
        </w:rPr>
        <w:t xml:space="preserve"> </w:t>
      </w:r>
      <w:r w:rsidRPr="006A71A5">
        <w:rPr>
          <w:rFonts w:ascii="Tahoma" w:hAnsi="Tahoma" w:cs="Tahoma" w:hint="cs"/>
          <w:sz w:val="18"/>
          <w:szCs w:val="18"/>
          <w:rtl/>
        </w:rPr>
        <w:t>ל</w:t>
      </w:r>
      <w:r w:rsidRPr="006A71A5">
        <w:rPr>
          <w:rFonts w:ascii="Tahoma" w:hAnsi="Tahoma" w:cs="Tahoma"/>
          <w:sz w:val="18"/>
          <w:szCs w:val="18"/>
          <w:rtl/>
        </w:rPr>
        <w:t>מציאות בשטח</w:t>
      </w:r>
      <w:r>
        <w:rPr>
          <w:rStyle w:val="FootnoteReference0"/>
          <w:rFonts w:ascii="Tahoma" w:hAnsi="Tahoma" w:cs="Tahoma"/>
          <w:sz w:val="18"/>
          <w:szCs w:val="18"/>
          <w:rtl/>
        </w:rPr>
        <w:footnoteReference w:id="53"/>
      </w:r>
      <w:r w:rsidRPr="006A71A5">
        <w:rPr>
          <w:rFonts w:ascii="Tahoma" w:hAnsi="Tahoma" w:cs="Tahoma" w:hint="cs"/>
          <w:sz w:val="18"/>
          <w:szCs w:val="18"/>
          <w:rtl/>
        </w:rPr>
        <w:t>.</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sz w:val="18"/>
          <w:szCs w:val="18"/>
          <w:rtl/>
        </w:rPr>
        <w:t>גיבוש מדיניות אכיפה הוא שלב ראשון ומכריע במימוש חובתה המשפטית של הוועדה המקומית</w:t>
      </w:r>
      <w:r w:rsidRPr="006A71A5">
        <w:rPr>
          <w:rFonts w:ascii="Tahoma" w:hAnsi="Tahoma" w:cs="Tahoma" w:hint="cs"/>
          <w:sz w:val="18"/>
          <w:szCs w:val="18"/>
          <w:rtl/>
        </w:rPr>
        <w:t xml:space="preserve"> </w:t>
      </w:r>
      <w:r w:rsidRPr="006A71A5">
        <w:rPr>
          <w:rFonts w:ascii="Tahoma" w:hAnsi="Tahoma" w:cs="Tahoma"/>
          <w:sz w:val="18"/>
          <w:szCs w:val="18"/>
          <w:rtl/>
        </w:rPr>
        <w:t>באכיפת החוק. גיבושה של מדיניות אכיפה הוא תהליך מובנה של הפעלת שיקול הדעת של גורמי האכיפה</w:t>
      </w:r>
      <w:r w:rsidRPr="006A71A5">
        <w:rPr>
          <w:rFonts w:ascii="Tahoma" w:hAnsi="Tahoma" w:cs="Tahoma" w:hint="cs"/>
          <w:sz w:val="18"/>
          <w:szCs w:val="18"/>
          <w:rtl/>
        </w:rPr>
        <w:t xml:space="preserve"> </w:t>
      </w:r>
      <w:r w:rsidRPr="006A71A5">
        <w:rPr>
          <w:rFonts w:ascii="Tahoma" w:hAnsi="Tahoma" w:cs="Tahoma"/>
          <w:sz w:val="18"/>
          <w:szCs w:val="18"/>
          <w:rtl/>
        </w:rPr>
        <w:t>וקביעה אילו מבין עב</w:t>
      </w:r>
      <w:r w:rsidRPr="006A71A5">
        <w:rPr>
          <w:rFonts w:ascii="Tahoma" w:hAnsi="Tahoma" w:cs="Tahoma" w:hint="cs"/>
          <w:sz w:val="18"/>
          <w:szCs w:val="18"/>
          <w:rtl/>
        </w:rPr>
        <w:t>י</w:t>
      </w:r>
      <w:r w:rsidRPr="006A71A5">
        <w:rPr>
          <w:rFonts w:ascii="Tahoma" w:hAnsi="Tahoma" w:cs="Tahoma"/>
          <w:sz w:val="18"/>
          <w:szCs w:val="18"/>
          <w:rtl/>
        </w:rPr>
        <w:t>רות התכנון והבנייה המבוצעות במרחב התכנון המקומי הן בעלות</w:t>
      </w:r>
      <w:r w:rsidRPr="006A71A5">
        <w:rPr>
          <w:rFonts w:ascii="Tahoma" w:hAnsi="Tahoma" w:cs="Tahoma" w:hint="cs"/>
          <w:sz w:val="18"/>
          <w:szCs w:val="18"/>
          <w:rtl/>
        </w:rPr>
        <w:t xml:space="preserve"> </w:t>
      </w:r>
      <w:r w:rsidRPr="006A71A5">
        <w:rPr>
          <w:rFonts w:ascii="Tahoma" w:hAnsi="Tahoma" w:cs="Tahoma"/>
          <w:sz w:val="18"/>
          <w:szCs w:val="18"/>
          <w:rtl/>
        </w:rPr>
        <w:t>ההשלכות הקשות והמשמעותיות ביותר על התכנון, על שמירת שלטון החוק, על איכות החיים</w:t>
      </w:r>
      <w:r w:rsidRPr="006A71A5">
        <w:rPr>
          <w:rFonts w:ascii="Tahoma" w:hAnsi="Tahoma" w:cs="Tahoma" w:hint="cs"/>
          <w:sz w:val="18"/>
          <w:szCs w:val="18"/>
          <w:rtl/>
        </w:rPr>
        <w:t xml:space="preserve"> </w:t>
      </w:r>
      <w:r w:rsidRPr="006A71A5">
        <w:rPr>
          <w:rFonts w:ascii="Tahoma" w:hAnsi="Tahoma" w:cs="Tahoma"/>
          <w:sz w:val="18"/>
          <w:szCs w:val="18"/>
          <w:rtl/>
        </w:rPr>
        <w:t>של היחיד והציבור, ביטחונם בטיחותם וקניינם ועל היבטים רלוונטיים נוספים של החיים במרחב</w:t>
      </w:r>
      <w:r w:rsidRPr="006A71A5">
        <w:rPr>
          <w:rFonts w:ascii="Tahoma" w:hAnsi="Tahoma" w:cs="Tahoma" w:hint="cs"/>
          <w:sz w:val="18"/>
          <w:szCs w:val="18"/>
          <w:rtl/>
        </w:rPr>
        <w:t xml:space="preserve"> </w:t>
      </w:r>
      <w:r w:rsidRPr="006A71A5">
        <w:rPr>
          <w:rFonts w:ascii="Tahoma" w:hAnsi="Tahoma" w:cs="Tahoma"/>
          <w:sz w:val="18"/>
          <w:szCs w:val="18"/>
          <w:rtl/>
        </w:rPr>
        <w:t>התכנון המקומי</w:t>
      </w:r>
      <w:r>
        <w:rPr>
          <w:rStyle w:val="FootnoteReference0"/>
          <w:rFonts w:ascii="Tahoma" w:hAnsi="Tahoma" w:cs="Tahoma"/>
          <w:sz w:val="18"/>
          <w:szCs w:val="18"/>
          <w:rtl/>
        </w:rPr>
        <w:footnoteReference w:id="54"/>
      </w:r>
      <w:r w:rsidRPr="006A71A5">
        <w:rPr>
          <w:rFonts w:ascii="Tahoma" w:hAnsi="Tahoma" w:cs="Tahoma"/>
          <w:sz w:val="18"/>
          <w:szCs w:val="18"/>
          <w:rtl/>
        </w:rPr>
        <w:t>.</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בחוברת הדרכה "מדיניות אכיפה לוועדה המקומית לתכנון ולבנייה - חוברת הדרכה" שהוכנה על ידי משרדי הפנים, האוצר והמשפטים בדצמבר 2015 (להלן - חוברת הדרכה) נכתב כי "משגובשה מדיניות האכיפה כמדיניות סדורה ומוסכמת על כלל הצוות המקצועי, יתמקדו כל אחד מהשותפים - הפיקוח, התכנון והתביעה - בדרכי הפעולה השונות ליישום עיקרי מדיניות האכיפה הלכה למעשה. שלב זה הוא קריטי בתהליך העבודה, שכן כל עוד נוסחה מדיניות אכיפה אך לא הוגדרו הדרכים שבהן יממשו אותה חברי הצוות המקצועי, מדובר במדיניות תאורטית בלבד". עוד נכתב כי גיבוש דרכי הפעולה למימוש מדיניות האכיפה במחלקת הפיקוח יתמקד בשני היבטים מרכזיים: </w:t>
      </w:r>
      <w:r w:rsidR="000D5119">
        <w:rPr>
          <w:rFonts w:ascii="Tahoma" w:hAnsi="Tahoma" w:cs="Tahoma"/>
          <w:sz w:val="18"/>
          <w:szCs w:val="18"/>
          <w:rtl/>
        </w:rPr>
        <w:br/>
      </w:r>
      <w:r w:rsidRPr="006A71A5">
        <w:rPr>
          <w:rFonts w:ascii="Tahoma" w:hAnsi="Tahoma" w:cs="Tahoma" w:hint="cs"/>
          <w:sz w:val="18"/>
          <w:szCs w:val="18"/>
          <w:rtl/>
        </w:rPr>
        <w:t xml:space="preserve">1. נוהלי עבודה לצורך גילוי עבירות, שהוגדרו בראש סדר העדיפויות; 2. הקצאת משאבים לצורך מימוש אפקטיבי של מדיניות האכיפה. הדבר אמור להיעשות </w:t>
      </w:r>
      <w:r w:rsidRPr="006A71A5">
        <w:rPr>
          <w:rFonts w:ascii="Tahoma" w:hAnsi="Tahoma" w:cs="Tahoma" w:hint="cs"/>
          <w:sz w:val="18"/>
          <w:szCs w:val="18"/>
          <w:rtl/>
        </w:rPr>
        <w:t>במסגרת תכניות עבודה שתקבע מחלקת הפיקוח, מה שיאפשר למנהל מחלקת הפיקוח לעקוב אחר יישום מדיניות האכיפה והנהלים.</w:t>
      </w:r>
    </w:p>
    <w:p w:rsidR="006A7DBB" w:rsidRPr="006A71A5" w:rsidP="000D5119">
      <w:pPr>
        <w:pStyle w:val="RESHET"/>
        <w:rPr>
          <w:rtl/>
        </w:rPr>
      </w:pPr>
      <w:r w:rsidRPr="006A71A5">
        <w:rPr>
          <w:rFonts w:hint="cs"/>
          <w:rtl/>
        </w:rPr>
        <w:t>מדיניות</w:t>
      </w:r>
      <w:r w:rsidRPr="006A71A5">
        <w:rPr>
          <w:rtl/>
        </w:rPr>
        <w:t xml:space="preserve"> </w:t>
      </w:r>
      <w:r w:rsidRPr="006A71A5">
        <w:rPr>
          <w:rFonts w:hint="cs"/>
          <w:rtl/>
        </w:rPr>
        <w:t>אכיפה</w:t>
      </w:r>
      <w:r w:rsidRPr="006A71A5">
        <w:rPr>
          <w:rtl/>
        </w:rPr>
        <w:t xml:space="preserve"> </w:t>
      </w:r>
      <w:r w:rsidRPr="006A71A5">
        <w:rPr>
          <w:rFonts w:hint="cs"/>
          <w:rtl/>
        </w:rPr>
        <w:t>שממנה</w:t>
      </w:r>
      <w:r w:rsidRPr="006A71A5">
        <w:rPr>
          <w:rtl/>
        </w:rPr>
        <w:t xml:space="preserve"> </w:t>
      </w:r>
      <w:r w:rsidRPr="006A71A5">
        <w:rPr>
          <w:rFonts w:hint="cs"/>
          <w:rtl/>
        </w:rPr>
        <w:t>תגזור הוועדה</w:t>
      </w:r>
      <w:r w:rsidRPr="006A71A5">
        <w:rPr>
          <w:rtl/>
        </w:rPr>
        <w:t xml:space="preserve"> </w:t>
      </w:r>
      <w:r w:rsidRPr="006A71A5">
        <w:rPr>
          <w:rFonts w:hint="cs"/>
          <w:rtl/>
        </w:rPr>
        <w:t>המקומית</w:t>
      </w:r>
      <w:r w:rsidRPr="006A71A5">
        <w:rPr>
          <w:rtl/>
        </w:rPr>
        <w:t xml:space="preserve"> </w:t>
      </w:r>
      <w:r w:rsidRPr="006A71A5">
        <w:rPr>
          <w:rFonts w:hint="cs"/>
          <w:rtl/>
        </w:rPr>
        <w:t>את</w:t>
      </w:r>
      <w:r w:rsidRPr="006A71A5">
        <w:rPr>
          <w:rtl/>
        </w:rPr>
        <w:t xml:space="preserve"> </w:t>
      </w:r>
      <w:r w:rsidRPr="006A71A5">
        <w:rPr>
          <w:rFonts w:hint="cs"/>
          <w:rtl/>
        </w:rPr>
        <w:t>נוהלי</w:t>
      </w:r>
      <w:r w:rsidRPr="006A71A5">
        <w:rPr>
          <w:rtl/>
        </w:rPr>
        <w:t xml:space="preserve"> </w:t>
      </w:r>
      <w:r w:rsidRPr="006A71A5">
        <w:rPr>
          <w:rFonts w:hint="cs"/>
          <w:rtl/>
        </w:rPr>
        <w:t>העבודה</w:t>
      </w:r>
      <w:r w:rsidRPr="006A71A5">
        <w:rPr>
          <w:rtl/>
        </w:rPr>
        <w:t xml:space="preserve"> </w:t>
      </w:r>
      <w:r w:rsidRPr="006A71A5">
        <w:rPr>
          <w:rFonts w:hint="cs"/>
          <w:rtl/>
        </w:rPr>
        <w:t>ואת</w:t>
      </w:r>
      <w:r w:rsidRPr="006A71A5">
        <w:rPr>
          <w:rtl/>
        </w:rPr>
        <w:t xml:space="preserve"> </w:t>
      </w:r>
      <w:r w:rsidRPr="006A71A5">
        <w:rPr>
          <w:rFonts w:hint="cs"/>
          <w:rtl/>
        </w:rPr>
        <w:t>תכניות</w:t>
      </w:r>
      <w:r w:rsidRPr="006A71A5">
        <w:rPr>
          <w:rtl/>
        </w:rPr>
        <w:t xml:space="preserve"> </w:t>
      </w:r>
      <w:r w:rsidRPr="006A71A5">
        <w:rPr>
          <w:rFonts w:hint="cs"/>
          <w:rtl/>
        </w:rPr>
        <w:t>העבודה</w:t>
      </w:r>
      <w:r w:rsidRPr="006A71A5">
        <w:rPr>
          <w:rtl/>
        </w:rPr>
        <w:t xml:space="preserve"> </w:t>
      </w:r>
      <w:r w:rsidRPr="006A71A5">
        <w:rPr>
          <w:rFonts w:hint="cs"/>
          <w:rtl/>
        </w:rPr>
        <w:t>של</w:t>
      </w:r>
      <w:r w:rsidRPr="006A71A5">
        <w:rPr>
          <w:rtl/>
        </w:rPr>
        <w:t xml:space="preserve"> </w:t>
      </w:r>
      <w:r w:rsidRPr="006A71A5">
        <w:rPr>
          <w:rFonts w:hint="cs"/>
          <w:rtl/>
        </w:rPr>
        <w:t>מערך</w:t>
      </w:r>
      <w:r w:rsidRPr="006A71A5">
        <w:rPr>
          <w:rtl/>
        </w:rPr>
        <w:t xml:space="preserve"> </w:t>
      </w:r>
      <w:r w:rsidRPr="006A71A5">
        <w:rPr>
          <w:rFonts w:hint="cs"/>
          <w:rtl/>
        </w:rPr>
        <w:t>הפיקוח</w:t>
      </w:r>
      <w:r w:rsidRPr="006A71A5">
        <w:rPr>
          <w:rtl/>
        </w:rPr>
        <w:t xml:space="preserve"> </w:t>
      </w:r>
      <w:r w:rsidRPr="006A71A5">
        <w:rPr>
          <w:rFonts w:hint="cs"/>
          <w:rtl/>
        </w:rPr>
        <w:t>והאכיפה</w:t>
      </w:r>
      <w:r w:rsidRPr="006A71A5">
        <w:rPr>
          <w:rtl/>
        </w:rPr>
        <w:t xml:space="preserve"> </w:t>
      </w:r>
      <w:r w:rsidRPr="006A71A5">
        <w:rPr>
          <w:rFonts w:hint="cs"/>
          <w:rtl/>
        </w:rPr>
        <w:t>תבטיח כי</w:t>
      </w:r>
      <w:r w:rsidRPr="006A71A5">
        <w:rPr>
          <w:rtl/>
        </w:rPr>
        <w:t xml:space="preserve"> </w:t>
      </w:r>
      <w:r w:rsidRPr="006A71A5">
        <w:rPr>
          <w:rFonts w:hint="cs"/>
          <w:rtl/>
        </w:rPr>
        <w:t>האכיפה</w:t>
      </w:r>
      <w:r w:rsidRPr="006A71A5">
        <w:rPr>
          <w:rtl/>
        </w:rPr>
        <w:t xml:space="preserve"> </w:t>
      </w:r>
      <w:r w:rsidRPr="006A71A5">
        <w:rPr>
          <w:rFonts w:hint="cs"/>
          <w:rtl/>
        </w:rPr>
        <w:t>במרחב התכנון של</w:t>
      </w:r>
      <w:r w:rsidRPr="006A71A5">
        <w:rPr>
          <w:rtl/>
        </w:rPr>
        <w:t xml:space="preserve"> </w:t>
      </w:r>
      <w:r w:rsidRPr="006A71A5">
        <w:rPr>
          <w:rFonts w:hint="cs"/>
          <w:rtl/>
        </w:rPr>
        <w:t>הוועדה</w:t>
      </w:r>
      <w:r w:rsidRPr="006A71A5">
        <w:rPr>
          <w:rtl/>
        </w:rPr>
        <w:t xml:space="preserve"> </w:t>
      </w:r>
      <w:r w:rsidRPr="006A71A5">
        <w:rPr>
          <w:rFonts w:hint="cs"/>
          <w:rtl/>
        </w:rPr>
        <w:t>המקומית</w:t>
      </w:r>
      <w:r w:rsidRPr="006A71A5">
        <w:rPr>
          <w:rtl/>
        </w:rPr>
        <w:t xml:space="preserve"> </w:t>
      </w:r>
      <w:r w:rsidRPr="006A71A5">
        <w:rPr>
          <w:rFonts w:hint="cs"/>
          <w:rtl/>
        </w:rPr>
        <w:t>תתבצע</w:t>
      </w:r>
      <w:r w:rsidRPr="006A71A5">
        <w:rPr>
          <w:rtl/>
        </w:rPr>
        <w:t xml:space="preserve"> </w:t>
      </w:r>
      <w:r w:rsidRPr="006A71A5">
        <w:rPr>
          <w:rFonts w:hint="cs"/>
          <w:rtl/>
        </w:rPr>
        <w:t>בשוויוניות</w:t>
      </w:r>
      <w:r w:rsidRPr="006A71A5">
        <w:rPr>
          <w:rtl/>
        </w:rPr>
        <w:t xml:space="preserve"> </w:t>
      </w:r>
      <w:r w:rsidRPr="006A71A5">
        <w:rPr>
          <w:rFonts w:hint="cs"/>
          <w:rtl/>
        </w:rPr>
        <w:t>וללא</w:t>
      </w:r>
      <w:r w:rsidRPr="006A71A5">
        <w:rPr>
          <w:rtl/>
        </w:rPr>
        <w:t xml:space="preserve"> </w:t>
      </w:r>
      <w:r w:rsidRPr="006A71A5">
        <w:rPr>
          <w:rFonts w:hint="cs"/>
          <w:rtl/>
        </w:rPr>
        <w:t>תלות</w:t>
      </w:r>
      <w:r w:rsidRPr="006A71A5">
        <w:rPr>
          <w:rtl/>
        </w:rPr>
        <w:t xml:space="preserve"> </w:t>
      </w:r>
      <w:r w:rsidRPr="006A71A5">
        <w:rPr>
          <w:rFonts w:hint="cs"/>
          <w:rtl/>
        </w:rPr>
        <w:t>בזהות</w:t>
      </w:r>
      <w:r w:rsidRPr="006A71A5">
        <w:rPr>
          <w:rtl/>
        </w:rPr>
        <w:t xml:space="preserve"> </w:t>
      </w:r>
      <w:r w:rsidRPr="006A71A5">
        <w:rPr>
          <w:rFonts w:hint="cs"/>
          <w:rtl/>
        </w:rPr>
        <w:t>מבצע</w:t>
      </w:r>
      <w:r w:rsidRPr="006A71A5">
        <w:rPr>
          <w:rtl/>
        </w:rPr>
        <w:t xml:space="preserve"> </w:t>
      </w:r>
      <w:r w:rsidRPr="006A71A5">
        <w:rPr>
          <w:rFonts w:hint="cs"/>
          <w:rtl/>
        </w:rPr>
        <w:t>הבנייה</w:t>
      </w:r>
      <w:r w:rsidRPr="006A71A5">
        <w:rPr>
          <w:rtl/>
        </w:rPr>
        <w:t xml:space="preserve"> </w:t>
      </w:r>
      <w:r w:rsidRPr="006A71A5">
        <w:rPr>
          <w:rFonts w:hint="cs"/>
          <w:rtl/>
        </w:rPr>
        <w:t>הלא חוקית;</w:t>
      </w:r>
      <w:r w:rsidRPr="006A71A5">
        <w:rPr>
          <w:rtl/>
        </w:rPr>
        <w:t xml:space="preserve"> </w:t>
      </w:r>
      <w:r w:rsidRPr="006A71A5">
        <w:rPr>
          <w:rFonts w:hint="cs"/>
          <w:rtl/>
        </w:rPr>
        <w:t xml:space="preserve">כמו כן </w:t>
      </w:r>
      <w:r w:rsidRPr="006A71A5">
        <w:rPr>
          <w:rtl/>
        </w:rPr>
        <w:t xml:space="preserve">תגביר </w:t>
      </w:r>
      <w:r w:rsidRPr="006A71A5">
        <w:rPr>
          <w:rFonts w:hint="cs"/>
          <w:rtl/>
        </w:rPr>
        <w:t>מדיניות</w:t>
      </w:r>
      <w:r w:rsidRPr="006A71A5">
        <w:rPr>
          <w:rtl/>
        </w:rPr>
        <w:t xml:space="preserve"> </w:t>
      </w:r>
      <w:r w:rsidRPr="006A71A5">
        <w:rPr>
          <w:rFonts w:hint="cs"/>
          <w:rtl/>
        </w:rPr>
        <w:t>אכיפה</w:t>
      </w:r>
      <w:r w:rsidRPr="006A71A5">
        <w:rPr>
          <w:rtl/>
        </w:rPr>
        <w:t xml:space="preserve"> </w:t>
      </w:r>
      <w:r w:rsidRPr="006A71A5">
        <w:rPr>
          <w:rFonts w:hint="cs"/>
          <w:rtl/>
        </w:rPr>
        <w:t xml:space="preserve">כאמור </w:t>
      </w:r>
      <w:r w:rsidRPr="006A71A5">
        <w:rPr>
          <w:rtl/>
        </w:rPr>
        <w:t xml:space="preserve">את אמון הציבור </w:t>
      </w:r>
      <w:r w:rsidRPr="006A71A5">
        <w:rPr>
          <w:rFonts w:hint="cs"/>
          <w:rtl/>
        </w:rPr>
        <w:t>בוועדה המקומית</w:t>
      </w:r>
      <w:r w:rsidRPr="006A71A5">
        <w:rPr>
          <w:rtl/>
        </w:rPr>
        <w:t xml:space="preserve"> ו</w:t>
      </w:r>
      <w:r w:rsidRPr="006A71A5">
        <w:rPr>
          <w:rFonts w:hint="cs"/>
          <w:rtl/>
        </w:rPr>
        <w:t>תסייע ל</w:t>
      </w:r>
      <w:r w:rsidRPr="006A71A5">
        <w:rPr>
          <w:rtl/>
        </w:rPr>
        <w:t xml:space="preserve">הטמעתו של עקרון </w:t>
      </w:r>
      <w:r w:rsidRPr="006A71A5">
        <w:rPr>
          <w:rFonts w:hint="cs"/>
          <w:rtl/>
        </w:rPr>
        <w:t>השוויון</w:t>
      </w:r>
      <w:r w:rsidRPr="006A71A5">
        <w:rPr>
          <w:rtl/>
        </w:rPr>
        <w:t xml:space="preserve"> </w:t>
      </w:r>
      <w:r w:rsidRPr="006A71A5">
        <w:rPr>
          <w:rFonts w:hint="cs"/>
          <w:rtl/>
        </w:rPr>
        <w:t>ל</w:t>
      </w:r>
      <w:r w:rsidRPr="006A71A5">
        <w:rPr>
          <w:rtl/>
        </w:rPr>
        <w:t>פני החוק.</w:t>
      </w:r>
      <w:r w:rsidRPr="006A71A5">
        <w:rPr>
          <w:rFonts w:hint="cs"/>
          <w:rtl/>
        </w:rPr>
        <w:t xml:space="preserve"> יתרה מכך, יצירת נוהלי עבודה ותכניות עבודה תצמצם</w:t>
      </w:r>
      <w:r w:rsidRPr="006A71A5">
        <w:rPr>
          <w:rtl/>
        </w:rPr>
        <w:t xml:space="preserve">, </w:t>
      </w:r>
      <w:r w:rsidRPr="006A71A5">
        <w:rPr>
          <w:rFonts w:hint="cs"/>
          <w:rtl/>
        </w:rPr>
        <w:t>במידת</w:t>
      </w:r>
      <w:r w:rsidRPr="006A71A5">
        <w:rPr>
          <w:rtl/>
        </w:rPr>
        <w:t xml:space="preserve"> </w:t>
      </w:r>
      <w:r w:rsidRPr="006A71A5">
        <w:rPr>
          <w:rFonts w:hint="cs"/>
          <w:rtl/>
        </w:rPr>
        <w:t>האפשר</w:t>
      </w:r>
      <w:r w:rsidRPr="006A71A5">
        <w:rPr>
          <w:rtl/>
        </w:rPr>
        <w:t>,</w:t>
      </w:r>
      <w:r w:rsidRPr="006A71A5">
        <w:rPr>
          <w:rFonts w:hint="cs"/>
          <w:rtl/>
        </w:rPr>
        <w:t xml:space="preserve"> מעורבות</w:t>
      </w:r>
      <w:r w:rsidRPr="006A71A5">
        <w:rPr>
          <w:rtl/>
        </w:rPr>
        <w:t xml:space="preserve"> </w:t>
      </w:r>
      <w:r w:rsidRPr="006A71A5">
        <w:rPr>
          <w:rFonts w:hint="cs"/>
          <w:rtl/>
        </w:rPr>
        <w:t>ממניעים פסולים</w:t>
      </w:r>
      <w:r w:rsidRPr="006A71A5">
        <w:rPr>
          <w:rtl/>
        </w:rPr>
        <w:t xml:space="preserve"> </w:t>
      </w:r>
      <w:r w:rsidRPr="006A71A5">
        <w:rPr>
          <w:rFonts w:hint="cs"/>
          <w:rtl/>
        </w:rPr>
        <w:t>של</w:t>
      </w:r>
      <w:r w:rsidRPr="006A71A5">
        <w:rPr>
          <w:rtl/>
        </w:rPr>
        <w:t xml:space="preserve"> </w:t>
      </w:r>
      <w:r w:rsidRPr="006A71A5">
        <w:rPr>
          <w:rFonts w:hint="cs"/>
          <w:rtl/>
        </w:rPr>
        <w:t>נבחרים</w:t>
      </w:r>
      <w:r w:rsidRPr="006A71A5">
        <w:rPr>
          <w:rtl/>
        </w:rPr>
        <w:t xml:space="preserve"> </w:t>
      </w:r>
      <w:r w:rsidRPr="006A71A5">
        <w:rPr>
          <w:rFonts w:hint="cs"/>
          <w:rtl/>
        </w:rPr>
        <w:t>בפעילות</w:t>
      </w:r>
      <w:r w:rsidRPr="006A71A5">
        <w:rPr>
          <w:rtl/>
        </w:rPr>
        <w:t xml:space="preserve"> </w:t>
      </w:r>
      <w:r w:rsidRPr="006A71A5">
        <w:rPr>
          <w:rFonts w:hint="cs"/>
          <w:rtl/>
        </w:rPr>
        <w:t>מערך</w:t>
      </w:r>
      <w:r w:rsidRPr="006A71A5">
        <w:rPr>
          <w:rtl/>
        </w:rPr>
        <w:t xml:space="preserve"> </w:t>
      </w:r>
      <w:r w:rsidRPr="006A71A5">
        <w:rPr>
          <w:rFonts w:hint="cs"/>
          <w:rtl/>
        </w:rPr>
        <w:t>הפיקוח</w:t>
      </w:r>
      <w:r w:rsidRPr="006A71A5">
        <w:rPr>
          <w:rtl/>
        </w:rPr>
        <w:t xml:space="preserve"> </w:t>
      </w:r>
      <w:r w:rsidRPr="006A71A5">
        <w:rPr>
          <w:rFonts w:hint="cs"/>
          <w:rtl/>
        </w:rPr>
        <w:t>והאכיפה.</w:t>
      </w:r>
    </w:p>
    <w:p w:rsidR="006A7DBB" w:rsidRPr="006A71A5" w:rsidP="000C3400">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נמצא כי הוועדות</w:t>
      </w:r>
      <w:r w:rsidRPr="006A71A5">
        <w:rPr>
          <w:rFonts w:ascii="Tahoma" w:hAnsi="Tahoma" w:cs="Tahoma"/>
          <w:sz w:val="18"/>
          <w:szCs w:val="18"/>
          <w:rtl/>
        </w:rPr>
        <w:t xml:space="preserve"> המקומיות </w:t>
      </w:r>
      <w:r w:rsidRPr="006A71A5">
        <w:rPr>
          <w:rFonts w:ascii="Tahoma" w:hAnsi="Tahoma" w:cs="Tahoma" w:hint="cs"/>
          <w:b/>
          <w:bCs/>
          <w:sz w:val="18"/>
          <w:szCs w:val="18"/>
          <w:rtl/>
        </w:rPr>
        <w:t>הרצליה, רהט,</w:t>
      </w:r>
      <w:r w:rsidRPr="006A71A5">
        <w:rPr>
          <w:rFonts w:ascii="Tahoma" w:hAnsi="Tahoma" w:cs="Tahoma"/>
          <w:sz w:val="18"/>
          <w:szCs w:val="18"/>
          <w:rtl/>
        </w:rPr>
        <w:t xml:space="preserve"> </w:t>
      </w:r>
      <w:r w:rsidRPr="006A71A5">
        <w:rPr>
          <w:rFonts w:ascii="Tahoma" w:hAnsi="Tahoma" w:cs="Tahoma" w:hint="cs"/>
          <w:b/>
          <w:bCs/>
          <w:sz w:val="18"/>
          <w:szCs w:val="18"/>
          <w:rtl/>
        </w:rPr>
        <w:t xml:space="preserve">אשקלון ובני ברק </w:t>
      </w:r>
      <w:r w:rsidRPr="006A71A5">
        <w:rPr>
          <w:rFonts w:ascii="Tahoma" w:hAnsi="Tahoma" w:cs="Tahoma" w:hint="cs"/>
          <w:sz w:val="18"/>
          <w:szCs w:val="18"/>
          <w:rtl/>
        </w:rPr>
        <w:t>הכינו</w:t>
      </w:r>
      <w:r w:rsidRPr="006A71A5">
        <w:rPr>
          <w:rFonts w:ascii="Tahoma" w:hAnsi="Tahoma" w:cs="Tahoma"/>
          <w:b/>
          <w:bCs/>
          <w:sz w:val="18"/>
          <w:szCs w:val="18"/>
          <w:rtl/>
        </w:rPr>
        <w:t xml:space="preserve"> </w:t>
      </w:r>
      <w:r w:rsidRPr="006A71A5">
        <w:rPr>
          <w:rFonts w:ascii="Tahoma" w:hAnsi="Tahoma" w:cs="Tahoma" w:hint="cs"/>
          <w:sz w:val="18"/>
          <w:szCs w:val="18"/>
          <w:rtl/>
        </w:rPr>
        <w:t>מסמך מדיניות</w:t>
      </w:r>
      <w:r w:rsidRPr="006A71A5">
        <w:rPr>
          <w:rFonts w:ascii="Tahoma" w:hAnsi="Tahoma" w:cs="Tahoma"/>
          <w:sz w:val="18"/>
          <w:szCs w:val="18"/>
          <w:rtl/>
        </w:rPr>
        <w:t xml:space="preserve"> </w:t>
      </w:r>
      <w:r w:rsidRPr="006A71A5">
        <w:rPr>
          <w:rFonts w:ascii="Tahoma" w:hAnsi="Tahoma" w:cs="Tahoma" w:hint="cs"/>
          <w:sz w:val="18"/>
          <w:szCs w:val="18"/>
          <w:rtl/>
        </w:rPr>
        <w:t>אכיפה</w:t>
      </w:r>
      <w:r w:rsidRPr="006A71A5">
        <w:rPr>
          <w:rFonts w:ascii="Tahoma" w:hAnsi="Tahoma" w:cs="Tahoma"/>
          <w:sz w:val="18"/>
          <w:szCs w:val="18"/>
          <w:rtl/>
        </w:rPr>
        <w:t xml:space="preserve"> </w:t>
      </w:r>
      <w:r w:rsidRPr="006A71A5">
        <w:rPr>
          <w:rFonts w:ascii="Tahoma" w:hAnsi="Tahoma" w:cs="Tahoma" w:hint="cs"/>
          <w:sz w:val="18"/>
          <w:szCs w:val="18"/>
          <w:rtl/>
        </w:rPr>
        <w:t>ש</w:t>
      </w:r>
      <w:r w:rsidRPr="006A71A5">
        <w:rPr>
          <w:rFonts w:ascii="Tahoma" w:hAnsi="Tahoma" w:cs="Tahoma" w:hint="eastAsia"/>
          <w:sz w:val="18"/>
          <w:szCs w:val="18"/>
          <w:rtl/>
        </w:rPr>
        <w:t>ב</w:t>
      </w:r>
      <w:r w:rsidRPr="006A71A5">
        <w:rPr>
          <w:rFonts w:ascii="Tahoma" w:hAnsi="Tahoma" w:cs="Tahoma" w:hint="cs"/>
          <w:sz w:val="18"/>
          <w:szCs w:val="18"/>
          <w:rtl/>
        </w:rPr>
        <w:t>ו</w:t>
      </w:r>
      <w:r w:rsidRPr="006A71A5">
        <w:rPr>
          <w:rFonts w:ascii="Tahoma" w:hAnsi="Tahoma" w:cs="Tahoma"/>
          <w:sz w:val="18"/>
          <w:szCs w:val="18"/>
          <w:rtl/>
        </w:rPr>
        <w:t xml:space="preserve"> </w:t>
      </w:r>
      <w:r w:rsidRPr="006A71A5">
        <w:rPr>
          <w:rFonts w:ascii="Tahoma" w:hAnsi="Tahoma" w:cs="Tahoma" w:hint="cs"/>
          <w:sz w:val="18"/>
          <w:szCs w:val="18"/>
          <w:rtl/>
        </w:rPr>
        <w:t xml:space="preserve">הוגדרו </w:t>
      </w:r>
      <w:r w:rsidRPr="006A71A5">
        <w:rPr>
          <w:rFonts w:ascii="Tahoma" w:hAnsi="Tahoma" w:cs="Tahoma"/>
          <w:sz w:val="18"/>
          <w:szCs w:val="18"/>
          <w:rtl/>
        </w:rPr>
        <w:t xml:space="preserve">סדרי העדיפויות </w:t>
      </w:r>
      <w:r w:rsidRPr="006A71A5">
        <w:rPr>
          <w:rFonts w:ascii="Tahoma" w:hAnsi="Tahoma" w:cs="Tahoma" w:hint="eastAsia"/>
          <w:sz w:val="18"/>
          <w:szCs w:val="18"/>
          <w:rtl/>
        </w:rPr>
        <w:t>באכיפ</w:t>
      </w:r>
      <w:r w:rsidRPr="006A71A5">
        <w:rPr>
          <w:rFonts w:ascii="Tahoma" w:hAnsi="Tahoma" w:cs="Tahoma" w:hint="cs"/>
          <w:sz w:val="18"/>
          <w:szCs w:val="18"/>
          <w:rtl/>
        </w:rPr>
        <w:t>ה</w:t>
      </w:r>
      <w:r w:rsidRPr="006A71A5">
        <w:rPr>
          <w:rFonts w:ascii="Tahoma" w:hAnsi="Tahoma" w:cs="Tahoma"/>
          <w:sz w:val="18"/>
          <w:szCs w:val="18"/>
          <w:rtl/>
        </w:rPr>
        <w:t xml:space="preserve"> </w:t>
      </w:r>
      <w:r w:rsidRPr="006A71A5">
        <w:rPr>
          <w:rFonts w:ascii="Tahoma" w:hAnsi="Tahoma" w:cs="Tahoma" w:hint="cs"/>
          <w:sz w:val="18"/>
          <w:szCs w:val="18"/>
          <w:rtl/>
        </w:rPr>
        <w:t xml:space="preserve">כנגד </w:t>
      </w:r>
      <w:r w:rsidRPr="006A71A5">
        <w:rPr>
          <w:rFonts w:ascii="Tahoma" w:hAnsi="Tahoma" w:cs="Tahoma" w:hint="eastAsia"/>
          <w:sz w:val="18"/>
          <w:szCs w:val="18"/>
          <w:rtl/>
        </w:rPr>
        <w:t>עבירות</w:t>
      </w:r>
      <w:r w:rsidRPr="006A71A5">
        <w:rPr>
          <w:rFonts w:ascii="Tahoma" w:hAnsi="Tahoma" w:cs="Tahoma"/>
          <w:sz w:val="18"/>
          <w:szCs w:val="18"/>
          <w:rtl/>
        </w:rPr>
        <w:t xml:space="preserve"> </w:t>
      </w:r>
      <w:r w:rsidRPr="006A71A5">
        <w:rPr>
          <w:rFonts w:ascii="Tahoma" w:hAnsi="Tahoma" w:cs="Tahoma" w:hint="eastAsia"/>
          <w:sz w:val="18"/>
          <w:szCs w:val="18"/>
          <w:rtl/>
        </w:rPr>
        <w:t>הבנייה</w:t>
      </w:r>
      <w:r w:rsidRPr="006A71A5">
        <w:rPr>
          <w:rFonts w:ascii="Tahoma" w:hAnsi="Tahoma" w:cs="Tahoma"/>
          <w:sz w:val="18"/>
          <w:szCs w:val="18"/>
          <w:rtl/>
        </w:rPr>
        <w:t xml:space="preserve"> </w:t>
      </w:r>
      <w:r w:rsidRPr="006A71A5">
        <w:rPr>
          <w:rFonts w:ascii="Tahoma" w:hAnsi="Tahoma" w:cs="Tahoma" w:hint="eastAsia"/>
          <w:sz w:val="18"/>
          <w:szCs w:val="18"/>
          <w:rtl/>
        </w:rPr>
        <w:t>בתחומן</w:t>
      </w:r>
      <w:r w:rsidRPr="006A71A5">
        <w:rPr>
          <w:rFonts w:ascii="Tahoma" w:hAnsi="Tahoma" w:cs="Tahoma" w:hint="cs"/>
          <w:sz w:val="18"/>
          <w:szCs w:val="18"/>
          <w:rtl/>
        </w:rPr>
        <w:t>. במדיניותן אין התייחסות לאכיפה בנוגע לעבודות ציבוריות שהרשויות המקומיות יוזמות ומבצעות. זאת אף כי היה ראוי שתהיה התייחסות לנושא זה נוכח החשיבות הרבה של אכיפה כזו בהיבט הציבורי בשל ההשלכות האפשריות של התעלמות מעבריינות בנייה של מי שמופקד על שמירת החוק, על גורם ההרתעה ועל השמירה על שלטון החוק.</w:t>
      </w:r>
      <w:r w:rsidRPr="000C3400" w:rsidR="000C3400">
        <w:rPr>
          <w:rFonts w:cs="Tahoma"/>
          <w:noProof/>
          <w:sz w:val="17"/>
          <w:szCs w:val="17"/>
          <w:rtl/>
        </w:rPr>
        <w:t xml:space="preserve"> </w:t>
      </w:r>
      <w:r w:rsidRPr="0012789B" w:rsidR="000C3400">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0927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10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270012">
                            <w:pPr>
                              <w:spacing w:after="0" w:line="240" w:lineRule="auto"/>
                              <w:rPr>
                                <w:color w:val="0B5294"/>
                                <w:spacing w:val="-4"/>
                                <w:sz w:val="24"/>
                                <w:szCs w:val="24"/>
                                <w:rtl/>
                                <w:cs/>
                              </w:rPr>
                            </w:pPr>
                            <w:r w:rsidRPr="000C3400">
                              <w:rPr>
                                <w:rFonts w:cs="Tahoma" w:hint="eastAsia"/>
                                <w:color w:val="0B5294"/>
                                <w:spacing w:val="-4"/>
                                <w:sz w:val="24"/>
                                <w:szCs w:val="24"/>
                                <w:rtl/>
                              </w:rPr>
                              <w:t>במדיניות</w:t>
                            </w:r>
                            <w:r w:rsidRPr="000C3400">
                              <w:rPr>
                                <w:rFonts w:cs="Tahoma"/>
                                <w:color w:val="0B5294"/>
                                <w:spacing w:val="-4"/>
                                <w:sz w:val="24"/>
                                <w:szCs w:val="24"/>
                                <w:rtl/>
                              </w:rPr>
                              <w:t xml:space="preserve"> </w:t>
                            </w:r>
                            <w:r w:rsidRPr="000C3400">
                              <w:rPr>
                                <w:rFonts w:cs="Tahoma" w:hint="eastAsia"/>
                                <w:color w:val="0B5294"/>
                                <w:spacing w:val="-4"/>
                                <w:sz w:val="24"/>
                                <w:szCs w:val="24"/>
                                <w:rtl/>
                              </w:rPr>
                              <w:t>האכיפה</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הוועדות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אין</w:t>
                            </w:r>
                            <w:r w:rsidRPr="000C3400">
                              <w:rPr>
                                <w:rFonts w:cs="Tahoma"/>
                                <w:color w:val="0B5294"/>
                                <w:spacing w:val="-4"/>
                                <w:sz w:val="24"/>
                                <w:szCs w:val="24"/>
                                <w:rtl/>
                              </w:rPr>
                              <w:t xml:space="preserve"> </w:t>
                            </w:r>
                            <w:r w:rsidRPr="000C3400">
                              <w:rPr>
                                <w:rFonts w:cs="Tahoma" w:hint="eastAsia"/>
                                <w:color w:val="0B5294"/>
                                <w:spacing w:val="-4"/>
                                <w:sz w:val="24"/>
                                <w:szCs w:val="24"/>
                                <w:rtl/>
                              </w:rPr>
                              <w:t>התייחסות</w:t>
                            </w:r>
                            <w:r w:rsidRPr="000C3400">
                              <w:rPr>
                                <w:rFonts w:cs="Tahoma"/>
                                <w:color w:val="0B5294"/>
                                <w:spacing w:val="-4"/>
                                <w:sz w:val="24"/>
                                <w:szCs w:val="24"/>
                                <w:rtl/>
                              </w:rPr>
                              <w:t xml:space="preserve"> </w:t>
                            </w:r>
                            <w:r w:rsidRPr="000C3400">
                              <w:rPr>
                                <w:rFonts w:cs="Tahoma" w:hint="eastAsia"/>
                                <w:color w:val="0B5294"/>
                                <w:spacing w:val="-4"/>
                                <w:sz w:val="24"/>
                                <w:szCs w:val="24"/>
                                <w:rtl/>
                              </w:rPr>
                              <w:t>לאכיפה</w:t>
                            </w:r>
                            <w:r w:rsidRPr="000C3400">
                              <w:rPr>
                                <w:rFonts w:cs="Tahoma"/>
                                <w:color w:val="0B5294"/>
                                <w:spacing w:val="-4"/>
                                <w:sz w:val="24"/>
                                <w:szCs w:val="24"/>
                                <w:rtl/>
                              </w:rPr>
                              <w:t xml:space="preserve"> </w:t>
                            </w:r>
                            <w:r w:rsidRPr="000C3400">
                              <w:rPr>
                                <w:rFonts w:cs="Tahoma" w:hint="eastAsia"/>
                                <w:color w:val="0B5294"/>
                                <w:spacing w:val="-4"/>
                                <w:sz w:val="24"/>
                                <w:szCs w:val="24"/>
                                <w:rtl/>
                              </w:rPr>
                              <w:t>בנוגע</w:t>
                            </w:r>
                            <w:r w:rsidRPr="000C3400">
                              <w:rPr>
                                <w:rFonts w:cs="Tahoma"/>
                                <w:color w:val="0B5294"/>
                                <w:spacing w:val="-4"/>
                                <w:sz w:val="24"/>
                                <w:szCs w:val="24"/>
                                <w:rtl/>
                              </w:rPr>
                              <w:t xml:space="preserve"> </w:t>
                            </w:r>
                            <w:r w:rsidRPr="000C3400">
                              <w:rPr>
                                <w:rFonts w:cs="Tahoma" w:hint="eastAsia"/>
                                <w:color w:val="0B5294"/>
                                <w:spacing w:val="-4"/>
                                <w:sz w:val="24"/>
                                <w:szCs w:val="24"/>
                                <w:rtl/>
                              </w:rPr>
                              <w:t>לעבודות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ציבוריות</w:t>
                            </w:r>
                            <w:r w:rsidRPr="000C3400">
                              <w:rPr>
                                <w:rFonts w:cs="Tahoma"/>
                                <w:color w:val="0B5294"/>
                                <w:spacing w:val="-4"/>
                                <w:sz w:val="24"/>
                                <w:szCs w:val="24"/>
                                <w:rtl/>
                              </w:rPr>
                              <w:t xml:space="preserve"> </w:t>
                            </w:r>
                            <w:r w:rsidRPr="000C3400">
                              <w:rPr>
                                <w:rFonts w:cs="Tahoma" w:hint="eastAsia"/>
                                <w:color w:val="0B5294"/>
                                <w:spacing w:val="-4"/>
                                <w:sz w:val="24"/>
                                <w:szCs w:val="24"/>
                                <w:rtl/>
                              </w:rPr>
                              <w:t>שהרשויות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יוזמות</w:t>
                            </w:r>
                            <w:r w:rsidRPr="000C3400">
                              <w:rPr>
                                <w:rFonts w:cs="Tahoma"/>
                                <w:color w:val="0B5294"/>
                                <w:spacing w:val="-4"/>
                                <w:sz w:val="24"/>
                                <w:szCs w:val="24"/>
                                <w:rtl/>
                              </w:rPr>
                              <w:t xml:space="preserve"> </w:t>
                            </w:r>
                            <w:r w:rsidRPr="000C3400">
                              <w:rPr>
                                <w:rFonts w:cs="Tahoma" w:hint="eastAsia"/>
                                <w:color w:val="0B5294"/>
                                <w:spacing w:val="-4"/>
                                <w:sz w:val="24"/>
                                <w:szCs w:val="24"/>
                                <w:rtl/>
                              </w:rPr>
                              <w:t>ומבצעות</w:t>
                            </w:r>
                            <w:r w:rsidRPr="000C3400">
                              <w:rPr>
                                <w:rFonts w:cs="Tahoma"/>
                                <w:color w:val="0B5294"/>
                                <w:spacing w:val="-4"/>
                                <w:sz w:val="24"/>
                                <w:szCs w:val="24"/>
                                <w:rtl/>
                              </w:rPr>
                              <w:t xml:space="preserve">, </w:t>
                            </w:r>
                            <w:r w:rsidRPr="000C3400">
                              <w:rPr>
                                <w:rFonts w:cs="Tahoma" w:hint="eastAsia"/>
                                <w:color w:val="0B5294"/>
                                <w:spacing w:val="-4"/>
                                <w:sz w:val="24"/>
                                <w:szCs w:val="24"/>
                                <w:rtl/>
                              </w:rPr>
                              <w:t>למרות</w:t>
                            </w:r>
                            <w:r w:rsidRPr="000C3400">
                              <w:rPr>
                                <w:rFonts w:cs="Tahoma"/>
                                <w:color w:val="0B5294"/>
                                <w:spacing w:val="-4"/>
                                <w:sz w:val="24"/>
                                <w:szCs w:val="24"/>
                                <w:rtl/>
                              </w:rPr>
                              <w:t xml:space="preserve"> </w:t>
                            </w:r>
                            <w:r w:rsidRPr="000C3400">
                              <w:rPr>
                                <w:rFonts w:cs="Tahoma" w:hint="eastAsia"/>
                                <w:color w:val="0B5294"/>
                                <w:spacing w:val="-4"/>
                                <w:sz w:val="24"/>
                                <w:szCs w:val="24"/>
                                <w:rtl/>
                              </w:rPr>
                              <w:t>החשיבות</w:t>
                            </w:r>
                            <w:r w:rsidRPr="000C3400">
                              <w:rPr>
                                <w:rFonts w:cs="Tahoma"/>
                                <w:color w:val="0B5294"/>
                                <w:spacing w:val="-4"/>
                                <w:sz w:val="24"/>
                                <w:szCs w:val="24"/>
                                <w:rtl/>
                              </w:rPr>
                              <w:t xml:space="preserve"> </w:t>
                            </w:r>
                            <w:r w:rsidRPr="000C3400">
                              <w:rPr>
                                <w:rFonts w:cs="Tahoma" w:hint="eastAsia"/>
                                <w:color w:val="0B5294"/>
                                <w:spacing w:val="-4"/>
                                <w:sz w:val="24"/>
                                <w:szCs w:val="24"/>
                                <w:rtl/>
                              </w:rPr>
                              <w:t>הרבה</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כזו</w:t>
                            </w:r>
                            <w:r w:rsidRPr="000C3400">
                              <w:rPr>
                                <w:rFonts w:cs="Tahoma"/>
                                <w:color w:val="0B5294"/>
                                <w:spacing w:val="-4"/>
                                <w:sz w:val="24"/>
                                <w:szCs w:val="24"/>
                                <w:rtl/>
                              </w:rPr>
                              <w:t xml:space="preserve"> </w:t>
                            </w:r>
                            <w:r w:rsidRPr="000C3400">
                              <w:rPr>
                                <w:rFonts w:cs="Tahoma" w:hint="eastAsia"/>
                                <w:color w:val="0B5294"/>
                                <w:spacing w:val="-4"/>
                                <w:sz w:val="24"/>
                                <w:szCs w:val="24"/>
                                <w:rtl/>
                              </w:rPr>
                              <w:t>בהיבט</w:t>
                            </w:r>
                            <w:r w:rsidRPr="000C3400">
                              <w:rPr>
                                <w:rFonts w:cs="Tahoma"/>
                                <w:color w:val="0B5294"/>
                                <w:spacing w:val="-4"/>
                                <w:sz w:val="24"/>
                                <w:szCs w:val="24"/>
                                <w:rtl/>
                              </w:rPr>
                              <w:t xml:space="preserve"> </w:t>
                            </w:r>
                            <w:r w:rsidRPr="000C3400">
                              <w:rPr>
                                <w:rFonts w:cs="Tahoma" w:hint="eastAsia"/>
                                <w:color w:val="0B5294"/>
                                <w:spacing w:val="-4"/>
                                <w:sz w:val="24"/>
                                <w:szCs w:val="24"/>
                                <w:rtl/>
                              </w:rPr>
                              <w:t>הציבורי</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21810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416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41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270012">
                      <w:pPr>
                        <w:spacing w:after="0" w:line="240" w:lineRule="auto"/>
                        <w:rPr>
                          <w:color w:val="0B5294"/>
                          <w:spacing w:val="-4"/>
                          <w:sz w:val="24"/>
                          <w:szCs w:val="24"/>
                          <w:rtl/>
                          <w:cs/>
                        </w:rPr>
                      </w:pPr>
                      <w:r w:rsidRPr="000C3400">
                        <w:rPr>
                          <w:rFonts w:cs="Tahoma" w:hint="eastAsia"/>
                          <w:color w:val="0B5294"/>
                          <w:spacing w:val="-4"/>
                          <w:sz w:val="24"/>
                          <w:szCs w:val="24"/>
                          <w:rtl/>
                        </w:rPr>
                        <w:t>במדיניות</w:t>
                      </w:r>
                      <w:r w:rsidRPr="000C3400">
                        <w:rPr>
                          <w:rFonts w:cs="Tahoma"/>
                          <w:color w:val="0B5294"/>
                          <w:spacing w:val="-4"/>
                          <w:sz w:val="24"/>
                          <w:szCs w:val="24"/>
                          <w:rtl/>
                        </w:rPr>
                        <w:t xml:space="preserve"> </w:t>
                      </w:r>
                      <w:r w:rsidRPr="000C3400">
                        <w:rPr>
                          <w:rFonts w:cs="Tahoma" w:hint="eastAsia"/>
                          <w:color w:val="0B5294"/>
                          <w:spacing w:val="-4"/>
                          <w:sz w:val="24"/>
                          <w:szCs w:val="24"/>
                          <w:rtl/>
                        </w:rPr>
                        <w:t>האכיפה</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הוועדות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אין</w:t>
                      </w:r>
                      <w:r w:rsidRPr="000C3400">
                        <w:rPr>
                          <w:rFonts w:cs="Tahoma"/>
                          <w:color w:val="0B5294"/>
                          <w:spacing w:val="-4"/>
                          <w:sz w:val="24"/>
                          <w:szCs w:val="24"/>
                          <w:rtl/>
                        </w:rPr>
                        <w:t xml:space="preserve"> </w:t>
                      </w:r>
                      <w:r w:rsidRPr="000C3400">
                        <w:rPr>
                          <w:rFonts w:cs="Tahoma" w:hint="eastAsia"/>
                          <w:color w:val="0B5294"/>
                          <w:spacing w:val="-4"/>
                          <w:sz w:val="24"/>
                          <w:szCs w:val="24"/>
                          <w:rtl/>
                        </w:rPr>
                        <w:t>התייחסות</w:t>
                      </w:r>
                      <w:r w:rsidRPr="000C3400">
                        <w:rPr>
                          <w:rFonts w:cs="Tahoma"/>
                          <w:color w:val="0B5294"/>
                          <w:spacing w:val="-4"/>
                          <w:sz w:val="24"/>
                          <w:szCs w:val="24"/>
                          <w:rtl/>
                        </w:rPr>
                        <w:t xml:space="preserve"> </w:t>
                      </w:r>
                      <w:r w:rsidRPr="000C3400">
                        <w:rPr>
                          <w:rFonts w:cs="Tahoma" w:hint="eastAsia"/>
                          <w:color w:val="0B5294"/>
                          <w:spacing w:val="-4"/>
                          <w:sz w:val="24"/>
                          <w:szCs w:val="24"/>
                          <w:rtl/>
                        </w:rPr>
                        <w:t>לאכיפה</w:t>
                      </w:r>
                      <w:r w:rsidRPr="000C3400">
                        <w:rPr>
                          <w:rFonts w:cs="Tahoma"/>
                          <w:color w:val="0B5294"/>
                          <w:spacing w:val="-4"/>
                          <w:sz w:val="24"/>
                          <w:szCs w:val="24"/>
                          <w:rtl/>
                        </w:rPr>
                        <w:t xml:space="preserve"> </w:t>
                      </w:r>
                      <w:r w:rsidRPr="000C3400">
                        <w:rPr>
                          <w:rFonts w:cs="Tahoma" w:hint="eastAsia"/>
                          <w:color w:val="0B5294"/>
                          <w:spacing w:val="-4"/>
                          <w:sz w:val="24"/>
                          <w:szCs w:val="24"/>
                          <w:rtl/>
                        </w:rPr>
                        <w:t>בנוגע</w:t>
                      </w:r>
                      <w:r w:rsidRPr="000C3400">
                        <w:rPr>
                          <w:rFonts w:cs="Tahoma"/>
                          <w:color w:val="0B5294"/>
                          <w:spacing w:val="-4"/>
                          <w:sz w:val="24"/>
                          <w:szCs w:val="24"/>
                          <w:rtl/>
                        </w:rPr>
                        <w:t xml:space="preserve"> </w:t>
                      </w:r>
                      <w:r w:rsidRPr="000C3400">
                        <w:rPr>
                          <w:rFonts w:cs="Tahoma" w:hint="eastAsia"/>
                          <w:color w:val="0B5294"/>
                          <w:spacing w:val="-4"/>
                          <w:sz w:val="24"/>
                          <w:szCs w:val="24"/>
                          <w:rtl/>
                        </w:rPr>
                        <w:t>לעבודות</w:t>
                      </w:r>
                      <w:r w:rsidRPr="000C3400">
                        <w:rPr>
                          <w:rFonts w:cs="Tahoma"/>
                          <w:color w:val="0B5294"/>
                          <w:spacing w:val="-4"/>
                          <w:sz w:val="24"/>
                          <w:szCs w:val="24"/>
                          <w:rtl/>
                        </w:rPr>
                        <w:t xml:space="preserve"> </w:t>
                      </w:r>
                      <w:r w:rsidRPr="000C3400">
                        <w:rPr>
                          <w:rFonts w:cs="Tahoma" w:hint="eastAsia"/>
                          <w:color w:val="0B5294"/>
                          <w:spacing w:val="-4"/>
                          <w:sz w:val="24"/>
                          <w:szCs w:val="24"/>
                          <w:rtl/>
                        </w:rPr>
                        <w:t>ציבוריות</w:t>
                      </w:r>
                      <w:r w:rsidRPr="000C3400">
                        <w:rPr>
                          <w:rFonts w:cs="Tahoma"/>
                          <w:color w:val="0B5294"/>
                          <w:spacing w:val="-4"/>
                          <w:sz w:val="24"/>
                          <w:szCs w:val="24"/>
                          <w:rtl/>
                        </w:rPr>
                        <w:t xml:space="preserve"> </w:t>
                      </w:r>
                      <w:r w:rsidRPr="000C3400">
                        <w:rPr>
                          <w:rFonts w:cs="Tahoma" w:hint="eastAsia"/>
                          <w:color w:val="0B5294"/>
                          <w:spacing w:val="-4"/>
                          <w:sz w:val="24"/>
                          <w:szCs w:val="24"/>
                          <w:rtl/>
                        </w:rPr>
                        <w:t>שהרשויות</w:t>
                      </w:r>
                      <w:r w:rsidRPr="000C3400">
                        <w:rPr>
                          <w:rFonts w:cs="Tahoma"/>
                          <w:color w:val="0B5294"/>
                          <w:spacing w:val="-4"/>
                          <w:sz w:val="24"/>
                          <w:szCs w:val="24"/>
                          <w:rtl/>
                        </w:rPr>
                        <w:t xml:space="preserve"> </w:t>
                      </w:r>
                      <w:r w:rsidRPr="000C3400">
                        <w:rPr>
                          <w:rFonts w:cs="Tahoma" w:hint="eastAsia"/>
                          <w:color w:val="0B5294"/>
                          <w:spacing w:val="-4"/>
                          <w:sz w:val="24"/>
                          <w:szCs w:val="24"/>
                          <w:rtl/>
                        </w:rPr>
                        <w:t>המקומיות</w:t>
                      </w:r>
                      <w:r w:rsidRPr="000C3400">
                        <w:rPr>
                          <w:rFonts w:cs="Tahoma"/>
                          <w:color w:val="0B5294"/>
                          <w:spacing w:val="-4"/>
                          <w:sz w:val="24"/>
                          <w:szCs w:val="24"/>
                          <w:rtl/>
                        </w:rPr>
                        <w:t xml:space="preserve"> </w:t>
                      </w:r>
                      <w:r w:rsidRPr="000C3400">
                        <w:rPr>
                          <w:rFonts w:cs="Tahoma" w:hint="eastAsia"/>
                          <w:color w:val="0B5294"/>
                          <w:spacing w:val="-4"/>
                          <w:sz w:val="24"/>
                          <w:szCs w:val="24"/>
                          <w:rtl/>
                        </w:rPr>
                        <w:t>יוזמות</w:t>
                      </w:r>
                      <w:r w:rsidRPr="000C3400">
                        <w:rPr>
                          <w:rFonts w:cs="Tahoma"/>
                          <w:color w:val="0B5294"/>
                          <w:spacing w:val="-4"/>
                          <w:sz w:val="24"/>
                          <w:szCs w:val="24"/>
                          <w:rtl/>
                        </w:rPr>
                        <w:t xml:space="preserve"> </w:t>
                      </w:r>
                      <w:r w:rsidRPr="000C3400">
                        <w:rPr>
                          <w:rFonts w:cs="Tahoma" w:hint="eastAsia"/>
                          <w:color w:val="0B5294"/>
                          <w:spacing w:val="-4"/>
                          <w:sz w:val="24"/>
                          <w:szCs w:val="24"/>
                          <w:rtl/>
                        </w:rPr>
                        <w:t>ומבצעות</w:t>
                      </w:r>
                      <w:r w:rsidRPr="000C3400">
                        <w:rPr>
                          <w:rFonts w:cs="Tahoma"/>
                          <w:color w:val="0B5294"/>
                          <w:spacing w:val="-4"/>
                          <w:sz w:val="24"/>
                          <w:szCs w:val="24"/>
                          <w:rtl/>
                        </w:rPr>
                        <w:t xml:space="preserve">, </w:t>
                      </w:r>
                      <w:r w:rsidRPr="000C3400">
                        <w:rPr>
                          <w:rFonts w:cs="Tahoma" w:hint="eastAsia"/>
                          <w:color w:val="0B5294"/>
                          <w:spacing w:val="-4"/>
                          <w:sz w:val="24"/>
                          <w:szCs w:val="24"/>
                          <w:rtl/>
                        </w:rPr>
                        <w:t>למרות</w:t>
                      </w:r>
                      <w:r w:rsidRPr="000C3400">
                        <w:rPr>
                          <w:rFonts w:cs="Tahoma"/>
                          <w:color w:val="0B5294"/>
                          <w:spacing w:val="-4"/>
                          <w:sz w:val="24"/>
                          <w:szCs w:val="24"/>
                          <w:rtl/>
                        </w:rPr>
                        <w:t xml:space="preserve"> </w:t>
                      </w:r>
                      <w:r w:rsidRPr="000C3400">
                        <w:rPr>
                          <w:rFonts w:cs="Tahoma" w:hint="eastAsia"/>
                          <w:color w:val="0B5294"/>
                          <w:spacing w:val="-4"/>
                          <w:sz w:val="24"/>
                          <w:szCs w:val="24"/>
                          <w:rtl/>
                        </w:rPr>
                        <w:t>החשיבות</w:t>
                      </w:r>
                      <w:r w:rsidRPr="000C3400">
                        <w:rPr>
                          <w:rFonts w:cs="Tahoma"/>
                          <w:color w:val="0B5294"/>
                          <w:spacing w:val="-4"/>
                          <w:sz w:val="24"/>
                          <w:szCs w:val="24"/>
                          <w:rtl/>
                        </w:rPr>
                        <w:t xml:space="preserve"> </w:t>
                      </w:r>
                      <w:r w:rsidRPr="000C3400">
                        <w:rPr>
                          <w:rFonts w:cs="Tahoma" w:hint="eastAsia"/>
                          <w:color w:val="0B5294"/>
                          <w:spacing w:val="-4"/>
                          <w:sz w:val="24"/>
                          <w:szCs w:val="24"/>
                          <w:rtl/>
                        </w:rPr>
                        <w:t>הרבה</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אכיפה</w:t>
                      </w:r>
                      <w:r w:rsidRPr="000C3400">
                        <w:rPr>
                          <w:rFonts w:cs="Tahoma"/>
                          <w:color w:val="0B5294"/>
                          <w:spacing w:val="-4"/>
                          <w:sz w:val="24"/>
                          <w:szCs w:val="24"/>
                          <w:rtl/>
                        </w:rPr>
                        <w:t xml:space="preserve"> </w:t>
                      </w:r>
                      <w:r w:rsidRPr="000C3400">
                        <w:rPr>
                          <w:rFonts w:cs="Tahoma" w:hint="eastAsia"/>
                          <w:color w:val="0B5294"/>
                          <w:spacing w:val="-4"/>
                          <w:sz w:val="24"/>
                          <w:szCs w:val="24"/>
                          <w:rtl/>
                        </w:rPr>
                        <w:t>כזו</w:t>
                      </w:r>
                      <w:r w:rsidRPr="000C3400">
                        <w:rPr>
                          <w:rFonts w:cs="Tahoma"/>
                          <w:color w:val="0B5294"/>
                          <w:spacing w:val="-4"/>
                          <w:sz w:val="24"/>
                          <w:szCs w:val="24"/>
                          <w:rtl/>
                        </w:rPr>
                        <w:t xml:space="preserve"> </w:t>
                      </w:r>
                      <w:r w:rsidRPr="000C3400">
                        <w:rPr>
                          <w:rFonts w:cs="Tahoma" w:hint="eastAsia"/>
                          <w:color w:val="0B5294"/>
                          <w:spacing w:val="-4"/>
                          <w:sz w:val="24"/>
                          <w:szCs w:val="24"/>
                          <w:rtl/>
                        </w:rPr>
                        <w:t>בהיבט</w:t>
                      </w:r>
                      <w:r w:rsidRPr="000C3400">
                        <w:rPr>
                          <w:rFonts w:cs="Tahoma"/>
                          <w:color w:val="0B5294"/>
                          <w:spacing w:val="-4"/>
                          <w:sz w:val="24"/>
                          <w:szCs w:val="24"/>
                          <w:rtl/>
                        </w:rPr>
                        <w:t xml:space="preserve"> </w:t>
                      </w:r>
                      <w:r w:rsidRPr="000C3400">
                        <w:rPr>
                          <w:rFonts w:cs="Tahoma" w:hint="eastAsia"/>
                          <w:color w:val="0B5294"/>
                          <w:spacing w:val="-4"/>
                          <w:sz w:val="24"/>
                          <w:szCs w:val="24"/>
                          <w:rtl/>
                        </w:rPr>
                        <w:t>הציבורי</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75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הוועדות המקומיות שנבדקו חילקו את מרחבי התכנון שלהן לאזורים, ועל כל אזור הופקד מפקח על הבנייה. הפיקוח על הבנייה במסגרתן נסמך בעיקר על דיווחי המפקחים בדבר בנייה בלתי חוקית שהתגלתה בסיורים שערכו ביוזמתם באתרי בנייה (במהלך הבנייה) או בעקבות תלונות תושבים שהועברו לטיפולם.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נמצא כי הוועדות המקומיות </w:t>
      </w:r>
      <w:r w:rsidRPr="006A71A5">
        <w:rPr>
          <w:rFonts w:ascii="Tahoma" w:hAnsi="Tahoma" w:cs="Tahoma" w:hint="cs"/>
          <w:b/>
          <w:bCs/>
          <w:sz w:val="18"/>
          <w:szCs w:val="18"/>
          <w:rtl/>
        </w:rPr>
        <w:t>רהט</w:t>
      </w:r>
      <w:r w:rsidRPr="006A71A5">
        <w:rPr>
          <w:rFonts w:ascii="Tahoma" w:hAnsi="Tahoma" w:cs="Tahoma" w:hint="cs"/>
          <w:sz w:val="18"/>
          <w:szCs w:val="18"/>
          <w:rtl/>
        </w:rPr>
        <w:t xml:space="preserve"> ו</w:t>
      </w:r>
      <w:r w:rsidRPr="006A71A5">
        <w:rPr>
          <w:rFonts w:ascii="Tahoma" w:hAnsi="Tahoma" w:cs="Tahoma" w:hint="cs"/>
          <w:b/>
          <w:bCs/>
          <w:sz w:val="18"/>
          <w:szCs w:val="18"/>
          <w:rtl/>
        </w:rPr>
        <w:t>בני</w:t>
      </w:r>
      <w:r w:rsidRPr="006A71A5">
        <w:rPr>
          <w:rFonts w:ascii="Tahoma" w:hAnsi="Tahoma" w:cs="Tahoma"/>
          <w:b/>
          <w:bCs/>
          <w:sz w:val="18"/>
          <w:szCs w:val="18"/>
          <w:rtl/>
        </w:rPr>
        <w:t xml:space="preserve"> ברק </w:t>
      </w:r>
      <w:r w:rsidRPr="006A71A5">
        <w:rPr>
          <w:rFonts w:ascii="Tahoma" w:hAnsi="Tahoma" w:cs="Tahoma" w:hint="cs"/>
          <w:sz w:val="18"/>
          <w:szCs w:val="18"/>
          <w:rtl/>
        </w:rPr>
        <w:t xml:space="preserve">לא קבעו נוהלי עבודה בכתב שמטרתם להביא ליישום מדיניות האכיפה ולהסדרת פעילות הפיקוח והאכיפה על הבנייה בתחומן. הוועדה המקומית </w:t>
      </w:r>
      <w:r w:rsidRPr="006A71A5">
        <w:rPr>
          <w:rFonts w:ascii="Tahoma" w:hAnsi="Tahoma" w:cs="Tahoma" w:hint="cs"/>
          <w:b/>
          <w:bCs/>
          <w:sz w:val="18"/>
          <w:szCs w:val="18"/>
          <w:rtl/>
        </w:rPr>
        <w:t>הרצליה</w:t>
      </w:r>
      <w:r w:rsidRPr="006A71A5">
        <w:rPr>
          <w:rFonts w:ascii="Tahoma" w:hAnsi="Tahoma" w:cs="Tahoma" w:hint="cs"/>
          <w:sz w:val="18"/>
          <w:szCs w:val="18"/>
          <w:rtl/>
        </w:rPr>
        <w:t xml:space="preserve"> הכינה נהלים, אך לא נקבעו בהם דרכי פעולה למקרים של גילוי עבירות בנייה של הרשות המקומית או של תאגידים עירוניים שלה - אף כי נוכח רגישות הנושא והזיקה בין מערכי הפיקוח והאכיפה לבין הרשויות המקומיות היה ראוי כי ייקבעו דרכי פעולה כאלה. עוד נמצא כי הוועדות המקומיות שנבדקו לא קבעו תכניות עבודה שבועיות או תקופתיות ובהן פירוט עבודתם של המפקחים. כל מפקח מתכנן בעצמו את הסיורים באזור שעליו הוא מופקד ואין תכנית אחת כוללת של כל מערך הפיקוח בוועדה.</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בתשובתן של עיריית</w:t>
      </w:r>
      <w:r w:rsidRPr="006A71A5">
        <w:rPr>
          <w:rFonts w:ascii="Tahoma" w:hAnsi="Tahoma" w:cs="Tahoma"/>
          <w:sz w:val="18"/>
          <w:szCs w:val="18"/>
          <w:rtl/>
        </w:rPr>
        <w:t xml:space="preserve"> </w:t>
      </w:r>
      <w:r w:rsidRPr="006A71A5">
        <w:rPr>
          <w:rFonts w:ascii="Tahoma" w:hAnsi="Tahoma" w:cs="Tahoma" w:hint="cs"/>
          <w:b/>
          <w:bCs/>
          <w:sz w:val="18"/>
          <w:szCs w:val="18"/>
          <w:rtl/>
        </w:rPr>
        <w:t>אשקלון</w:t>
      </w:r>
      <w:r w:rsidRPr="006A71A5">
        <w:rPr>
          <w:rFonts w:ascii="Tahoma" w:hAnsi="Tahoma" w:cs="Tahoma"/>
          <w:sz w:val="18"/>
          <w:szCs w:val="18"/>
          <w:rtl/>
        </w:rPr>
        <w:t xml:space="preserve"> </w:t>
      </w:r>
      <w:r w:rsidRPr="006A71A5">
        <w:rPr>
          <w:rFonts w:ascii="Tahoma" w:hAnsi="Tahoma" w:cs="Tahoma" w:hint="cs"/>
          <w:sz w:val="18"/>
          <w:szCs w:val="18"/>
          <w:rtl/>
        </w:rPr>
        <w:t xml:space="preserve">והוועדה המקומית </w:t>
      </w:r>
      <w:r w:rsidRPr="006A71A5">
        <w:rPr>
          <w:rFonts w:ascii="Tahoma" w:hAnsi="Tahoma" w:cs="Tahoma" w:hint="cs"/>
          <w:b/>
          <w:bCs/>
          <w:sz w:val="18"/>
          <w:szCs w:val="18"/>
          <w:rtl/>
        </w:rPr>
        <w:t>אשקלון</w:t>
      </w:r>
      <w:r w:rsidRPr="006A71A5">
        <w:rPr>
          <w:rFonts w:ascii="Tahoma" w:hAnsi="Tahoma" w:cs="Tahoma" w:hint="cs"/>
          <w:sz w:val="18"/>
          <w:szCs w:val="18"/>
          <w:rtl/>
        </w:rPr>
        <w:t xml:space="preserve"> למשרד מבקר המדינה במאי 2017 מסרו העירייה והוועדה כי פעולות האכיפה מבוצעות בהתאם למדיניות האכיפה של הוועדה המקומית, כי סדרי העדיפויות נקבעים בהתאם למהות העבירה והיקפה, וכי הוועדה המקומית אינה נדרשת לבחון את זהות הגורם המבצע את העבירה. בתשובתן של עיריית </w:t>
      </w:r>
      <w:r w:rsidRPr="006A71A5">
        <w:rPr>
          <w:rFonts w:ascii="Tahoma" w:hAnsi="Tahoma" w:cs="Tahoma" w:hint="cs"/>
          <w:b/>
          <w:bCs/>
          <w:sz w:val="18"/>
          <w:szCs w:val="18"/>
          <w:rtl/>
        </w:rPr>
        <w:t>רהט</w:t>
      </w:r>
      <w:r w:rsidRPr="006A71A5">
        <w:rPr>
          <w:rFonts w:ascii="Tahoma" w:hAnsi="Tahoma" w:cs="Tahoma" w:hint="cs"/>
          <w:sz w:val="18"/>
          <w:szCs w:val="18"/>
          <w:rtl/>
        </w:rPr>
        <w:t xml:space="preserve"> והוועדה המקומית </w:t>
      </w:r>
      <w:r w:rsidRPr="006A71A5">
        <w:rPr>
          <w:rFonts w:ascii="Tahoma" w:hAnsi="Tahoma" w:cs="Tahoma" w:hint="cs"/>
          <w:b/>
          <w:bCs/>
          <w:sz w:val="18"/>
          <w:szCs w:val="18"/>
          <w:rtl/>
        </w:rPr>
        <w:t>רהט</w:t>
      </w:r>
      <w:r w:rsidRPr="006A71A5">
        <w:rPr>
          <w:rFonts w:ascii="Tahoma" w:hAnsi="Tahoma" w:cs="Tahoma" w:hint="cs"/>
          <w:sz w:val="18"/>
          <w:szCs w:val="18"/>
          <w:rtl/>
        </w:rPr>
        <w:t xml:space="preserve"> למשרד מבקר המדינה במאי, ביולי ובאוגוסט 2017 צוין כי הוועדה </w:t>
      </w:r>
      <w:r w:rsidRPr="006A71A5">
        <w:rPr>
          <w:rFonts w:ascii="Tahoma" w:hAnsi="Tahoma" w:cs="Tahoma" w:hint="cs"/>
          <w:sz w:val="18"/>
          <w:szCs w:val="18"/>
          <w:rtl/>
        </w:rPr>
        <w:t>המקומית רהט פועלת על פי מסמך מדיניות האכיפה שקבעה, כי "</w:t>
      </w:r>
      <w:r w:rsidRPr="006A71A5">
        <w:rPr>
          <w:rFonts w:ascii="Tahoma" w:hAnsi="Tahoma" w:cs="Tahoma" w:hint="cs"/>
          <w:sz w:val="18"/>
          <w:szCs w:val="18"/>
          <w:u w:val="single"/>
          <w:rtl/>
        </w:rPr>
        <w:t>לא</w:t>
      </w:r>
      <w:r w:rsidRPr="006A71A5">
        <w:rPr>
          <w:rFonts w:ascii="Tahoma" w:hAnsi="Tahoma" w:cs="Tahoma" w:hint="cs"/>
          <w:sz w:val="18"/>
          <w:szCs w:val="18"/>
          <w:rtl/>
        </w:rPr>
        <w:t xml:space="preserve"> מצאה מקום </w:t>
      </w:r>
      <w:r w:rsidRPr="006A71A5">
        <w:rPr>
          <w:rFonts w:ascii="Tahoma" w:hAnsi="Tahoma" w:cs="Tahoma" w:hint="cs"/>
          <w:sz w:val="18"/>
          <w:szCs w:val="18"/>
          <w:rtl/>
        </w:rPr>
        <w:t>ליתן</w:t>
      </w:r>
      <w:r w:rsidRPr="006A71A5">
        <w:rPr>
          <w:rFonts w:ascii="Tahoma" w:hAnsi="Tahoma" w:cs="Tahoma" w:hint="cs"/>
          <w:sz w:val="18"/>
          <w:szCs w:val="18"/>
          <w:rtl/>
        </w:rPr>
        <w:t xml:space="preserve"> עדיפות לחריגות במבני ציבור" (ההדגשה במקור), וכי עיקר פעילות האכיפה נעשית בנוגע לעבירות בנייה חמורות הכרוכות בפלישה לשטחי ציבור ולשטחים פתוחים. עוד צוין כי מספר המפקחים על הבנייה קטן מכדי לטפל במכלול עבירות הבנייה הקיימות במרחב התכנון של רהט. עיריית </w:t>
      </w:r>
      <w:r w:rsidRPr="006A71A5">
        <w:rPr>
          <w:rFonts w:ascii="Tahoma" w:hAnsi="Tahoma" w:cs="Tahoma" w:hint="cs"/>
          <w:b/>
          <w:bCs/>
          <w:sz w:val="18"/>
          <w:szCs w:val="18"/>
          <w:rtl/>
        </w:rPr>
        <w:t>הרצליה</w:t>
      </w:r>
      <w:r w:rsidRPr="006A71A5">
        <w:rPr>
          <w:rFonts w:ascii="Tahoma" w:hAnsi="Tahoma" w:cs="Tahoma" w:hint="cs"/>
          <w:sz w:val="18"/>
          <w:szCs w:val="18"/>
          <w:rtl/>
        </w:rPr>
        <w:t xml:space="preserve"> והוועדה המקומית </w:t>
      </w:r>
      <w:r w:rsidRPr="006A71A5">
        <w:rPr>
          <w:rFonts w:ascii="Tahoma" w:hAnsi="Tahoma" w:cs="Tahoma" w:hint="cs"/>
          <w:b/>
          <w:bCs/>
          <w:sz w:val="18"/>
          <w:szCs w:val="18"/>
          <w:rtl/>
        </w:rPr>
        <w:t>הרצליה</w:t>
      </w:r>
      <w:r w:rsidRPr="006A71A5">
        <w:rPr>
          <w:rFonts w:ascii="Tahoma" w:hAnsi="Tahoma" w:cs="Tahoma" w:hint="cs"/>
          <w:sz w:val="18"/>
          <w:szCs w:val="18"/>
          <w:rtl/>
        </w:rPr>
        <w:t xml:space="preserve"> מסרו כי יפעלו להביא לכך שבמדיניות האכיפה יבוא לביטוי נושא השוויוניות באכיפה כלפי העירייה או מי מטעמה וכלפי גורמים אחרים, וכן יפעלו לקביעת סדר יום למחלקת הפיקוח על הבנייה, לרבות קביעת תכניות עבודה ומתן דגש לפיקוח יזום.</w:t>
      </w:r>
    </w:p>
    <w:p w:rsidR="006A7DBB" w:rsidRPr="006A71A5" w:rsidP="000D5119">
      <w:pPr>
        <w:pStyle w:val="RESHET"/>
        <w:rPr>
          <w:rtl/>
        </w:rPr>
      </w:pPr>
      <w:r w:rsidRPr="006A71A5">
        <w:rPr>
          <w:rFonts w:hint="cs"/>
          <w:rtl/>
        </w:rPr>
        <w:t xml:space="preserve">לדעת משרד מבקר המדינה, על הוועדות המקומיות </w:t>
      </w:r>
      <w:r w:rsidRPr="000D5119">
        <w:rPr>
          <w:rFonts w:hint="cs"/>
          <w:b/>
          <w:bCs/>
          <w:rtl/>
        </w:rPr>
        <w:t>הרצליה</w:t>
      </w:r>
      <w:r w:rsidRPr="006A71A5">
        <w:rPr>
          <w:rFonts w:hint="cs"/>
          <w:rtl/>
        </w:rPr>
        <w:t xml:space="preserve">, </w:t>
      </w:r>
      <w:r w:rsidRPr="000D5119">
        <w:rPr>
          <w:rFonts w:hint="cs"/>
          <w:b/>
          <w:bCs/>
          <w:rtl/>
        </w:rPr>
        <w:t>רהט</w:t>
      </w:r>
      <w:r w:rsidRPr="006A71A5">
        <w:rPr>
          <w:rFonts w:hint="cs"/>
          <w:rtl/>
        </w:rPr>
        <w:t xml:space="preserve">, </w:t>
      </w:r>
      <w:r w:rsidRPr="000D5119">
        <w:rPr>
          <w:rFonts w:hint="cs"/>
          <w:b/>
          <w:bCs/>
          <w:rtl/>
        </w:rPr>
        <w:t>אשקלון</w:t>
      </w:r>
      <w:r w:rsidRPr="006A71A5">
        <w:rPr>
          <w:rtl/>
        </w:rPr>
        <w:t xml:space="preserve"> </w:t>
      </w:r>
      <w:r w:rsidRPr="006A71A5">
        <w:rPr>
          <w:rFonts w:hint="cs"/>
          <w:rtl/>
        </w:rPr>
        <w:t>ו</w:t>
      </w:r>
      <w:r w:rsidRPr="000D5119">
        <w:rPr>
          <w:rFonts w:hint="cs"/>
          <w:b/>
          <w:bCs/>
          <w:rtl/>
        </w:rPr>
        <w:t>בני</w:t>
      </w:r>
      <w:r w:rsidRPr="000D5119">
        <w:rPr>
          <w:b/>
          <w:bCs/>
          <w:rtl/>
        </w:rPr>
        <w:t xml:space="preserve"> </w:t>
      </w:r>
      <w:r w:rsidRPr="000D5119">
        <w:rPr>
          <w:rFonts w:hint="cs"/>
          <w:b/>
          <w:bCs/>
          <w:rtl/>
        </w:rPr>
        <w:t>ברק</w:t>
      </w:r>
      <w:r w:rsidRPr="000D5119">
        <w:rPr>
          <w:b/>
          <w:bCs/>
          <w:rtl/>
        </w:rPr>
        <w:t xml:space="preserve"> </w:t>
      </w:r>
      <w:r w:rsidRPr="006A71A5">
        <w:rPr>
          <w:rFonts w:hint="cs"/>
          <w:rtl/>
        </w:rPr>
        <w:t>לייחד מקום במדיניות האכיפה שלהן לטיפול בעבירות בנייה של הרשויות המקומיות והתאגידים העירוניים שלהן. הדבר מקבל משנה תוקף נוכח החשיבות שיש לשמירה על תקינות פעולותיה של הרשות המקומית כרשות שלטונית, ונוכח העובדה שהוועדות המקומיות כמעט אינן מבצעות פעולות אכיפה נגד הרשויות המקומיות וכן אינן פונות לגורמי אכיפה מקבילים של המדינה כדי שיטפלו במקרים אלו.</w:t>
      </w:r>
    </w:p>
    <w:p w:rsidR="006A7DBB" w:rsidRPr="006A71A5" w:rsidP="000D5119">
      <w:pPr>
        <w:pStyle w:val="RESHET"/>
        <w:rPr>
          <w:rtl/>
        </w:rPr>
      </w:pPr>
      <w:r w:rsidRPr="006A71A5">
        <w:rPr>
          <w:rFonts w:hint="cs"/>
          <w:rtl/>
        </w:rPr>
        <w:t>ראוי</w:t>
      </w:r>
      <w:r w:rsidRPr="006A71A5">
        <w:rPr>
          <w:rtl/>
        </w:rPr>
        <w:t xml:space="preserve"> </w:t>
      </w:r>
      <w:r w:rsidRPr="006A71A5">
        <w:rPr>
          <w:rFonts w:hint="cs"/>
          <w:rtl/>
        </w:rPr>
        <w:t xml:space="preserve">שהוועדות המקומיות יקבעו נהלים שיכתיבו סדרי עבודה לגילוי עבירות בנייה ולטיפול בהן על פי סדרי עדיפויות - לפי חומרתן והשפעתן על סדרי </w:t>
      </w:r>
      <w:r w:rsidRPr="006A71A5">
        <w:rPr>
          <w:rFonts w:hint="cs"/>
          <w:rtl/>
        </w:rPr>
        <w:t>המינהל</w:t>
      </w:r>
      <w:r w:rsidRPr="006A71A5">
        <w:rPr>
          <w:rFonts w:hint="cs"/>
          <w:rtl/>
        </w:rPr>
        <w:t xml:space="preserve"> התקין. ראוי כי הוועדות המקומיות יכללו בנהלים ובתכניות העבודה שיכינו התייחסות פרטנית לטיפול בבנייה ציבורית, בין היתר בבנייה שיוזמות הרשויות המקומיות.</w:t>
      </w:r>
    </w:p>
    <w:p w:rsidR="006A7DBB" w:rsidRPr="006A71A5" w:rsidP="000D5119">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להלן פירוט של עבודות בנייה שביצעו הרשויות המקומיות שנבדקו או תאגידים עירוניים שלהן, בניגוד להוראות החוק. יצוין כי מקרים אלו התגלו בבדיקה אקראית של עבודות ציבוריות של הגופים המבוקרים שערך צוות הביקורת.</w:t>
      </w:r>
    </w:p>
    <w:p w:rsidR="006A7DBB" w:rsidRPr="006A71A5" w:rsidP="006A71A5">
      <w:pPr>
        <w:spacing w:before="120" w:line="260" w:lineRule="exact"/>
        <w:ind w:right="2268"/>
        <w:jc w:val="both"/>
        <w:rPr>
          <w:rFonts w:ascii="Tahoma" w:hAnsi="Tahoma" w:cs="Tahoma"/>
          <w:sz w:val="18"/>
          <w:szCs w:val="18"/>
          <w:rtl/>
        </w:rPr>
      </w:pPr>
    </w:p>
    <w:p w:rsidR="006A7DBB" w:rsidP="0056637D">
      <w:pPr>
        <w:pStyle w:val="KOT2"/>
        <w:rPr>
          <w:rtl/>
        </w:rPr>
      </w:pPr>
      <w:r w:rsidRPr="005F59A3">
        <w:rPr>
          <w:rFonts w:hint="cs"/>
          <w:rtl/>
        </w:rPr>
        <w:t xml:space="preserve">הצבת מבנים יבילים ללא היתר </w:t>
      </w:r>
      <w:r>
        <w:rPr>
          <w:rFonts w:hint="cs"/>
          <w:rtl/>
        </w:rPr>
        <w:t xml:space="preserve">בנייה </w:t>
      </w:r>
      <w:r w:rsidRPr="005F59A3">
        <w:rPr>
          <w:rFonts w:hint="cs"/>
          <w:rtl/>
        </w:rPr>
        <w:t>בבתי ספר ובגני ילדים</w:t>
      </w:r>
    </w:p>
    <w:p w:rsidR="006A7DBB" w:rsidRPr="006A71A5" w:rsidP="00270012">
      <w:pPr>
        <w:spacing w:line="250" w:lineRule="exact"/>
        <w:ind w:right="2268"/>
        <w:jc w:val="both"/>
        <w:rPr>
          <w:rFonts w:ascii="Tahoma" w:hAnsi="Tahoma" w:cs="Tahoma"/>
          <w:sz w:val="18"/>
          <w:szCs w:val="18"/>
          <w:rtl/>
        </w:rPr>
      </w:pPr>
      <w:r w:rsidRPr="006A71A5">
        <w:rPr>
          <w:rFonts w:ascii="Tahoma" w:hAnsi="Tahoma" w:cs="Tahoma" w:hint="cs"/>
          <w:sz w:val="18"/>
          <w:szCs w:val="18"/>
          <w:rtl/>
        </w:rPr>
        <w:t xml:space="preserve">דוח ועדת </w:t>
      </w:r>
      <w:r w:rsidRPr="006A71A5">
        <w:rPr>
          <w:rFonts w:ascii="Tahoma" w:hAnsi="Tahoma" w:cs="Tahoma" w:hint="cs"/>
          <w:sz w:val="18"/>
          <w:szCs w:val="18"/>
          <w:rtl/>
        </w:rPr>
        <w:t>זיילר</w:t>
      </w:r>
      <w:r w:rsidRPr="006A71A5">
        <w:rPr>
          <w:rFonts w:ascii="Tahoma" w:hAnsi="Tahoma" w:cs="Tahoma" w:hint="cs"/>
          <w:sz w:val="18"/>
          <w:szCs w:val="18"/>
          <w:rtl/>
        </w:rPr>
        <w:t xml:space="preserve"> הדגיש את הייחודיות של מבני חינוך. בדוח נקבע כי "למבנים המשמשים מוסדות חינוך - גני - ילדים, בתי ספר ועוד (להלן - מבני חינוך) יש ייחוד לא רק ביעד שלהם, אלא גם בתכונות שלהם. כל המוסדות הללו משמשים מקום להתכנסות יום-יומית ארוכת שעות של תלמידים של בית-רבן בכל הגילים... לאוכלוסייה זו יש דרכי התנהגות המאפיינים אותה, המושפעים בין השאר מ'עודף מרץ' של ילדים ונערים, משיקול דעת בלתי בוגר, מניסיון חיים דל </w:t>
      </w:r>
      <w:r w:rsidRPr="006A71A5">
        <w:rPr>
          <w:rFonts w:ascii="Tahoma" w:hAnsi="Tahoma" w:cs="Tahoma" w:hint="cs"/>
          <w:sz w:val="18"/>
          <w:szCs w:val="18"/>
          <w:rtl/>
        </w:rPr>
        <w:t>ומדינמיקת</w:t>
      </w:r>
      <w:r w:rsidRPr="006A71A5">
        <w:rPr>
          <w:rFonts w:ascii="Tahoma" w:hAnsi="Tahoma" w:cs="Tahoma" w:hint="cs"/>
          <w:sz w:val="18"/>
          <w:szCs w:val="18"/>
          <w:rtl/>
        </w:rPr>
        <w:t xml:space="preserve"> התנהגות (לעיתים משוללת רסן) המתפתחת בין התלמידים... מאפיינים אלו (ואחרים) מחייבים צפיית הנולד כדי לקדם פני רעה... והן בכל הנוגע להתאמת הבניינים המאכלסים מוסדות חינוך למטרתם... למנוע גישה מן התלמידים לחלקי בניין או למערכות בבניין שיש בהם סיכון (חשמל למשל), וצריך להשתמש בחומרי בניין שאין בהם סיכון".</w:t>
      </w:r>
    </w:p>
    <w:p w:rsidR="006A7DBB" w:rsidRPr="006A71A5" w:rsidP="00270012">
      <w:pPr>
        <w:spacing w:line="250" w:lineRule="exact"/>
        <w:ind w:right="2268"/>
        <w:jc w:val="both"/>
        <w:rPr>
          <w:rFonts w:ascii="Tahoma" w:hAnsi="Tahoma" w:cs="Tahoma"/>
          <w:sz w:val="18"/>
          <w:szCs w:val="18"/>
          <w:rtl/>
        </w:rPr>
      </w:pPr>
      <w:r w:rsidRPr="006A71A5">
        <w:rPr>
          <w:rFonts w:ascii="Tahoma" w:hAnsi="Tahoma" w:cs="Tahoma"/>
          <w:sz w:val="18"/>
          <w:szCs w:val="18"/>
          <w:rtl/>
        </w:rPr>
        <w:t>בפקודת העיריות [נוסח חדש]</w:t>
      </w:r>
      <w:r w:rsidRPr="006A71A5">
        <w:rPr>
          <w:rFonts w:ascii="Tahoma" w:hAnsi="Tahoma" w:cs="Tahoma" w:hint="cs"/>
          <w:sz w:val="18"/>
          <w:szCs w:val="18"/>
          <w:rtl/>
        </w:rPr>
        <w:t>,</w:t>
      </w:r>
      <w:r w:rsidRPr="006A71A5">
        <w:rPr>
          <w:rFonts w:ascii="Tahoma" w:hAnsi="Tahoma" w:cs="Tahoma"/>
          <w:sz w:val="18"/>
          <w:szCs w:val="18"/>
          <w:rtl/>
        </w:rPr>
        <w:t xml:space="preserve"> הוגדרו תפקידיה וסמכויותיה של עירייה, ובין היתר נקבע בסעיף 249(29) כי </w:t>
      </w:r>
      <w:r w:rsidRPr="006A71A5">
        <w:rPr>
          <w:rFonts w:ascii="Tahoma" w:hAnsi="Tahoma" w:cs="Tahoma" w:hint="cs"/>
          <w:sz w:val="18"/>
          <w:szCs w:val="18"/>
          <w:rtl/>
        </w:rPr>
        <w:t>בסמכות</w:t>
      </w:r>
      <w:r w:rsidRPr="006A71A5">
        <w:rPr>
          <w:rFonts w:ascii="Tahoma" w:hAnsi="Tahoma" w:cs="Tahoma"/>
          <w:sz w:val="18"/>
          <w:szCs w:val="18"/>
          <w:rtl/>
        </w:rPr>
        <w:t xml:space="preserve"> העירייה "לעשות בדרך כלל, כל מעשה הדרוש לשם שמירה על תחום העיריה, בריאות הציבור והביטחון בו".</w:t>
      </w:r>
      <w:r w:rsidRPr="006A71A5">
        <w:rPr>
          <w:rFonts w:ascii="Tahoma" w:hAnsi="Tahoma" w:cs="Tahoma" w:hint="cs"/>
          <w:sz w:val="18"/>
          <w:szCs w:val="18"/>
          <w:rtl/>
        </w:rPr>
        <w:t xml:space="preserve"> בחוק</w:t>
      </w:r>
      <w:r w:rsidRPr="006A71A5">
        <w:rPr>
          <w:rFonts w:ascii="Tahoma" w:hAnsi="Tahoma" w:cs="Tahoma"/>
          <w:sz w:val="18"/>
          <w:szCs w:val="18"/>
          <w:rtl/>
        </w:rPr>
        <w:t xml:space="preserve"> </w:t>
      </w:r>
      <w:r w:rsidRPr="006A71A5">
        <w:rPr>
          <w:rFonts w:ascii="Tahoma" w:hAnsi="Tahoma" w:cs="Tahoma" w:hint="cs"/>
          <w:sz w:val="18"/>
          <w:szCs w:val="18"/>
          <w:rtl/>
        </w:rPr>
        <w:t>התכנון</w:t>
      </w:r>
      <w:r w:rsidRPr="006A71A5">
        <w:rPr>
          <w:rFonts w:ascii="Tahoma" w:hAnsi="Tahoma" w:cs="Tahoma"/>
          <w:sz w:val="18"/>
          <w:szCs w:val="18"/>
          <w:rtl/>
        </w:rPr>
        <w:t xml:space="preserve"> </w:t>
      </w:r>
      <w:r w:rsidRPr="006A71A5">
        <w:rPr>
          <w:rFonts w:ascii="Tahoma" w:hAnsi="Tahoma" w:cs="Tahoma" w:hint="cs"/>
          <w:sz w:val="18"/>
          <w:szCs w:val="18"/>
          <w:rtl/>
        </w:rPr>
        <w:t>והבנייה</w:t>
      </w:r>
      <w:r w:rsidRPr="006A71A5">
        <w:rPr>
          <w:rFonts w:ascii="Tahoma" w:hAnsi="Tahoma" w:cs="Tahoma"/>
          <w:sz w:val="18"/>
          <w:szCs w:val="18"/>
          <w:rtl/>
        </w:rPr>
        <w:t xml:space="preserve"> </w:t>
      </w:r>
      <w:r w:rsidRPr="006A71A5">
        <w:rPr>
          <w:rFonts w:ascii="Tahoma" w:hAnsi="Tahoma" w:cs="Tahoma" w:hint="cs"/>
          <w:sz w:val="18"/>
          <w:szCs w:val="18"/>
          <w:rtl/>
        </w:rPr>
        <w:t>ותקנותיו נקבעו הוראות לשמירה על הבטיחות והביטחון, בין היתר במסגרת הליכי הרישוי של הבנייה, וכן להבטיח את יציבות הבניינים.</w:t>
      </w:r>
    </w:p>
    <w:p w:rsidR="006A7DBB" w:rsidRPr="000D5119" w:rsidP="00270012">
      <w:pPr>
        <w:spacing w:after="0" w:line="250" w:lineRule="exact"/>
        <w:ind w:right="2268"/>
        <w:jc w:val="both"/>
        <w:rPr>
          <w:rFonts w:ascii="Tahoma" w:hAnsi="Tahoma" w:cs="Tahoma"/>
          <w:spacing w:val="-2"/>
          <w:sz w:val="18"/>
          <w:szCs w:val="18"/>
          <w:rtl/>
        </w:rPr>
      </w:pPr>
      <w:r w:rsidRPr="00270012">
        <w:rPr>
          <w:rFonts w:ascii="Tahoma" w:hAnsi="Tahoma" w:cs="Tahoma" w:hint="cs"/>
          <w:sz w:val="18"/>
          <w:szCs w:val="18"/>
          <w:rtl/>
        </w:rPr>
        <w:t>בחוקים, תקנות ונהלים</w:t>
      </w:r>
      <w:r>
        <w:rPr>
          <w:rStyle w:val="FootnoteReference0"/>
          <w:rFonts w:ascii="Tahoma" w:hAnsi="Tahoma" w:cs="Tahoma"/>
          <w:sz w:val="18"/>
          <w:szCs w:val="18"/>
          <w:rtl/>
        </w:rPr>
        <w:footnoteReference w:id="55"/>
      </w:r>
      <w:r w:rsidRPr="00270012">
        <w:rPr>
          <w:rFonts w:ascii="Tahoma" w:hAnsi="Tahoma" w:cs="Tahoma" w:hint="cs"/>
          <w:sz w:val="18"/>
          <w:szCs w:val="18"/>
          <w:rtl/>
        </w:rPr>
        <w:t xml:space="preserve"> נקבעו הוראות המסדירות את נושא הבטיחות והביטחון במוסדות חינוך, בדגש על הדרישות במבנים יבילים</w:t>
      </w:r>
      <w:r>
        <w:rPr>
          <w:rStyle w:val="FootnoteReference0"/>
          <w:rFonts w:ascii="Tahoma" w:hAnsi="Tahoma" w:cs="Tahoma"/>
          <w:sz w:val="18"/>
          <w:szCs w:val="18"/>
          <w:rtl/>
        </w:rPr>
        <w:footnoteReference w:id="56"/>
      </w:r>
      <w:r w:rsidRPr="00270012">
        <w:rPr>
          <w:rFonts w:ascii="Tahoma" w:hAnsi="Tahoma" w:cs="Tahoma" w:hint="cs"/>
          <w:sz w:val="18"/>
          <w:szCs w:val="18"/>
          <w:rtl/>
        </w:rPr>
        <w:t xml:space="preserve"> המשמשים לכיתות לימוד ולגני ילדים, בין היתר בנושאים כמו סידורי בטיחות אש והקמת מרחבים מוגנים. הסדרת היתרי בנייה להצבת מבנים יבילים מחייבת, בין היתר, את אישור פיקוד</w:t>
      </w:r>
      <w:r w:rsidRPr="000D5119">
        <w:rPr>
          <w:rFonts w:ascii="Tahoma" w:hAnsi="Tahoma" w:cs="Tahoma" w:hint="cs"/>
          <w:spacing w:val="-2"/>
          <w:sz w:val="18"/>
          <w:szCs w:val="18"/>
          <w:rtl/>
        </w:rPr>
        <w:t xml:space="preserve"> </w:t>
      </w:r>
      <w:r w:rsidRPr="00270012">
        <w:rPr>
          <w:rFonts w:ascii="Tahoma" w:hAnsi="Tahoma" w:cs="Tahoma" w:hint="cs"/>
          <w:sz w:val="18"/>
          <w:szCs w:val="18"/>
          <w:rtl/>
        </w:rPr>
        <w:t>העורף</w:t>
      </w:r>
      <w:r>
        <w:rPr>
          <w:rStyle w:val="FootnoteReference0"/>
          <w:rFonts w:ascii="Tahoma" w:hAnsi="Tahoma" w:cs="Tahoma"/>
          <w:sz w:val="18"/>
          <w:szCs w:val="18"/>
          <w:rtl/>
        </w:rPr>
        <w:footnoteReference w:id="57"/>
      </w:r>
      <w:r w:rsidRPr="00270012">
        <w:rPr>
          <w:rFonts w:ascii="Tahoma" w:hAnsi="Tahoma" w:cs="Tahoma" w:hint="cs"/>
          <w:sz w:val="18"/>
          <w:szCs w:val="18"/>
          <w:rtl/>
        </w:rPr>
        <w:t xml:space="preserve"> והרשות הארצית לכבאות והצל</w:t>
      </w:r>
      <w:r w:rsidRPr="00270012">
        <w:rPr>
          <w:rFonts w:ascii="Tahoma" w:hAnsi="Tahoma" w:cs="Tahoma" w:hint="cs"/>
          <w:spacing w:val="-20"/>
          <w:sz w:val="18"/>
          <w:szCs w:val="18"/>
          <w:rtl/>
        </w:rPr>
        <w:t>ה</w:t>
      </w:r>
      <w:r>
        <w:rPr>
          <w:rStyle w:val="FootnoteReference0"/>
          <w:rFonts w:ascii="Tahoma" w:hAnsi="Tahoma" w:cs="Tahoma"/>
          <w:sz w:val="18"/>
          <w:szCs w:val="18"/>
          <w:rtl/>
        </w:rPr>
        <w:footnoteReference w:id="58"/>
      </w:r>
      <w:r w:rsidRPr="00270012">
        <w:rPr>
          <w:rFonts w:ascii="Tahoma" w:hAnsi="Tahoma" w:cs="Tahoma" w:hint="cs"/>
          <w:sz w:val="18"/>
          <w:szCs w:val="18"/>
          <w:rtl/>
        </w:rPr>
        <w:t xml:space="preserve"> (להלן - הגורמים המאשרים או הגורמים</w:t>
      </w:r>
      <w:r w:rsidRPr="000D5119">
        <w:rPr>
          <w:rFonts w:ascii="Tahoma" w:hAnsi="Tahoma" w:cs="Tahoma" w:hint="cs"/>
          <w:spacing w:val="-2"/>
          <w:sz w:val="18"/>
          <w:szCs w:val="18"/>
          <w:rtl/>
        </w:rPr>
        <w:t xml:space="preserve"> המוסמכים).</w:t>
      </w:r>
    </w:p>
    <w:p w:rsidR="006A7DBB" w:rsidRPr="006A71A5" w:rsidP="000D5119">
      <w:pPr>
        <w:pStyle w:val="RESHET"/>
        <w:rPr>
          <w:rtl/>
        </w:rPr>
      </w:pPr>
      <w:r w:rsidRPr="006A71A5">
        <w:rPr>
          <w:rFonts w:hint="cs"/>
          <w:rtl/>
        </w:rPr>
        <w:t>להלן</w:t>
      </w:r>
      <w:r w:rsidRPr="006A71A5">
        <w:rPr>
          <w:rtl/>
        </w:rPr>
        <w:t xml:space="preserve"> </w:t>
      </w:r>
      <w:r w:rsidRPr="006A71A5">
        <w:rPr>
          <w:rFonts w:hint="cs"/>
          <w:rtl/>
        </w:rPr>
        <w:t>פירוט</w:t>
      </w:r>
      <w:r w:rsidRPr="006A71A5">
        <w:rPr>
          <w:rtl/>
        </w:rPr>
        <w:t xml:space="preserve"> </w:t>
      </w:r>
      <w:r w:rsidRPr="006A71A5">
        <w:rPr>
          <w:rFonts w:hint="cs"/>
          <w:rtl/>
        </w:rPr>
        <w:t>ממצאי</w:t>
      </w:r>
      <w:r w:rsidRPr="006A71A5">
        <w:rPr>
          <w:rtl/>
        </w:rPr>
        <w:t xml:space="preserve"> </w:t>
      </w:r>
      <w:r w:rsidRPr="006A71A5">
        <w:rPr>
          <w:rFonts w:hint="cs"/>
          <w:rtl/>
        </w:rPr>
        <w:t>הביקורת</w:t>
      </w:r>
      <w:r w:rsidRPr="006A71A5">
        <w:rPr>
          <w:rtl/>
        </w:rPr>
        <w:t xml:space="preserve"> </w:t>
      </w:r>
      <w:r w:rsidRPr="006A71A5">
        <w:rPr>
          <w:rFonts w:hint="cs"/>
          <w:rtl/>
        </w:rPr>
        <w:t>בנושא</w:t>
      </w:r>
      <w:r w:rsidRPr="006A71A5">
        <w:rPr>
          <w:rtl/>
        </w:rPr>
        <w:t xml:space="preserve"> </w:t>
      </w:r>
      <w:r w:rsidRPr="006A71A5">
        <w:rPr>
          <w:rFonts w:hint="cs"/>
          <w:rtl/>
        </w:rPr>
        <w:t>הצבת</w:t>
      </w:r>
      <w:r w:rsidRPr="006A71A5">
        <w:rPr>
          <w:rtl/>
        </w:rPr>
        <w:t xml:space="preserve"> </w:t>
      </w:r>
      <w:r w:rsidRPr="006A71A5">
        <w:rPr>
          <w:rFonts w:hint="cs"/>
          <w:rtl/>
        </w:rPr>
        <w:t>מבנים</w:t>
      </w:r>
      <w:r w:rsidRPr="006A71A5">
        <w:rPr>
          <w:rtl/>
        </w:rPr>
        <w:t xml:space="preserve"> </w:t>
      </w:r>
      <w:r w:rsidRPr="006A71A5">
        <w:rPr>
          <w:rFonts w:hint="cs"/>
          <w:rtl/>
        </w:rPr>
        <w:t>יבילים</w:t>
      </w:r>
      <w:r w:rsidRPr="006A71A5">
        <w:rPr>
          <w:rtl/>
        </w:rPr>
        <w:t xml:space="preserve"> </w:t>
      </w:r>
      <w:r w:rsidRPr="006A71A5">
        <w:rPr>
          <w:rFonts w:hint="cs"/>
          <w:rtl/>
        </w:rPr>
        <w:t>במוסדות</w:t>
      </w:r>
      <w:r w:rsidRPr="006A71A5">
        <w:rPr>
          <w:rtl/>
        </w:rPr>
        <w:t xml:space="preserve"> </w:t>
      </w:r>
      <w:r w:rsidRPr="006A71A5">
        <w:rPr>
          <w:rFonts w:hint="cs"/>
          <w:rtl/>
        </w:rPr>
        <w:t>חינוך</w:t>
      </w:r>
      <w:r w:rsidRPr="006A71A5">
        <w:rPr>
          <w:rtl/>
        </w:rPr>
        <w:t xml:space="preserve"> </w:t>
      </w:r>
      <w:r w:rsidRPr="006A71A5">
        <w:rPr>
          <w:rFonts w:hint="cs"/>
          <w:rtl/>
        </w:rPr>
        <w:t>וגני</w:t>
      </w:r>
      <w:r w:rsidRPr="006A71A5">
        <w:rPr>
          <w:rtl/>
        </w:rPr>
        <w:t xml:space="preserve"> </w:t>
      </w:r>
      <w:r w:rsidRPr="006A71A5">
        <w:rPr>
          <w:rFonts w:hint="cs"/>
          <w:rtl/>
        </w:rPr>
        <w:t>ילדים</w:t>
      </w:r>
      <w:r w:rsidRPr="006A71A5">
        <w:rPr>
          <w:rtl/>
        </w:rPr>
        <w:t xml:space="preserve"> </w:t>
      </w:r>
      <w:r w:rsidRPr="006A71A5">
        <w:rPr>
          <w:rFonts w:hint="cs"/>
          <w:rtl/>
        </w:rPr>
        <w:t>ברשויות</w:t>
      </w:r>
      <w:r w:rsidRPr="006A71A5">
        <w:rPr>
          <w:rtl/>
        </w:rPr>
        <w:t xml:space="preserve"> </w:t>
      </w:r>
      <w:r w:rsidRPr="006A71A5">
        <w:rPr>
          <w:rFonts w:hint="cs"/>
          <w:rtl/>
        </w:rPr>
        <w:t>המקומיות</w:t>
      </w:r>
      <w:r w:rsidRPr="006A71A5">
        <w:rPr>
          <w:rtl/>
        </w:rPr>
        <w:t xml:space="preserve"> </w:t>
      </w:r>
      <w:r w:rsidRPr="006A71A5">
        <w:rPr>
          <w:rFonts w:hint="cs"/>
          <w:rtl/>
        </w:rPr>
        <w:t>שנבדקו.</w:t>
      </w:r>
    </w:p>
    <w:p w:rsidR="006A7DBB" w:rsidRPr="006A71A5" w:rsidP="00CC4FC0">
      <w:pPr>
        <w:spacing w:line="260" w:lineRule="exact"/>
        <w:ind w:right="2268"/>
        <w:jc w:val="both"/>
        <w:rPr>
          <w:rFonts w:ascii="Tahoma" w:hAnsi="Tahoma" w:cs="Tahoma"/>
          <w:sz w:val="18"/>
          <w:szCs w:val="18"/>
          <w:rtl/>
        </w:rPr>
      </w:pPr>
    </w:p>
    <w:p w:rsidR="006A7DBB" w:rsidRPr="006A71A5" w:rsidP="00CC4FC0">
      <w:pPr>
        <w:spacing w:line="260" w:lineRule="exact"/>
        <w:ind w:right="2268"/>
        <w:jc w:val="both"/>
        <w:rPr>
          <w:rFonts w:ascii="Tahoma" w:hAnsi="Tahoma" w:cs="Tahoma"/>
          <w:sz w:val="18"/>
          <w:szCs w:val="18"/>
          <w:rtl/>
        </w:rPr>
      </w:pPr>
    </w:p>
    <w:p w:rsidR="006A7DBB" w:rsidRPr="00CA37DB" w:rsidP="0056637D">
      <w:pPr>
        <w:pStyle w:val="KOT4"/>
        <w:rPr>
          <w:rtl/>
        </w:rPr>
      </w:pPr>
      <w:r w:rsidRPr="00CA37DB">
        <w:rPr>
          <w:rFonts w:hint="cs"/>
          <w:rtl/>
        </w:rPr>
        <w:t>רכישת מבנים יבילים במימון משרד החינוך</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משרד החינוך עוסק, בין היתר, בתכנון ובהקצאת משאבים להקמת תשתיות פיזיות - מבנים וחצרות - למוסדות חינוך, שיספקו תנאים נאותים ללימוד ולמשחק. </w:t>
      </w:r>
      <w:r w:rsidRPr="006A71A5">
        <w:rPr>
          <w:rFonts w:ascii="Tahoma" w:hAnsi="Tahoma" w:cs="Tahoma" w:hint="cs"/>
          <w:sz w:val="18"/>
          <w:szCs w:val="18"/>
          <w:rtl/>
        </w:rPr>
        <w:t>מינהל</w:t>
      </w:r>
      <w:r w:rsidRPr="006A71A5">
        <w:rPr>
          <w:rFonts w:ascii="Tahoma" w:hAnsi="Tahoma" w:cs="Tahoma" w:hint="cs"/>
          <w:sz w:val="18"/>
          <w:szCs w:val="18"/>
          <w:rtl/>
        </w:rPr>
        <w:t xml:space="preserve"> הפיתוח, הפועל במסגרת משרד החינוך, מופקד על התכנון ועל תקצוב הפיתוח של תשתיות מערכת החינוך בארץ.</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בנוהל "שחרור כספים למימון רכישת/הקמת כיתות במבנים יבילים עבור מוסדות חינוך" של </w:t>
      </w:r>
      <w:r w:rsidRPr="006A71A5">
        <w:rPr>
          <w:rFonts w:ascii="Tahoma" w:hAnsi="Tahoma" w:cs="Tahoma" w:hint="cs"/>
          <w:sz w:val="18"/>
          <w:szCs w:val="18"/>
          <w:rtl/>
        </w:rPr>
        <w:t>המינהל</w:t>
      </w:r>
      <w:r w:rsidRPr="006A71A5">
        <w:rPr>
          <w:rFonts w:ascii="Tahoma" w:hAnsi="Tahoma" w:cs="Tahoma" w:hint="cs"/>
          <w:sz w:val="18"/>
          <w:szCs w:val="18"/>
          <w:rtl/>
        </w:rPr>
        <w:t xml:space="preserve"> לפיתוח מערכת החינוך במשרד החינוך (להלן - </w:t>
      </w:r>
      <w:r w:rsidRPr="006A71A5">
        <w:rPr>
          <w:rFonts w:ascii="Tahoma" w:hAnsi="Tahoma" w:cs="Tahoma" w:hint="cs"/>
          <w:sz w:val="18"/>
          <w:szCs w:val="18"/>
          <w:rtl/>
        </w:rPr>
        <w:t>מינהל</w:t>
      </w:r>
      <w:r w:rsidRPr="006A71A5">
        <w:rPr>
          <w:rFonts w:ascii="Tahoma" w:hAnsi="Tahoma" w:cs="Tahoma" w:hint="cs"/>
          <w:sz w:val="18"/>
          <w:szCs w:val="18"/>
          <w:rtl/>
        </w:rPr>
        <w:t xml:space="preserve"> הפיתוח) נקבעו הוראות בכל הקשור להליך רכישת המבנים היבילים. בנספח לנוהל, הכולל הוראות להגשת בקשה לשחרור שלב שני או סופי של ההקצבה, נקבע כי על מגיש הבקשה להצהיר כי הבנייה בוצעה על פי חוק התכנון והבנייה ועל פי נוהלי הבטיחות שקבע המשרד. כמו כן, על הרשות המקומית להעביר למשרד החינוך "דוח הצבת מבנים יבילים במוסדות חינוך", הכולל נתונים מזהים של המגרש שעליו הוצבו המבנים. בנוהל אין דרישה להעברת העתק של היתר בנייה להצבת המבנים.</w:t>
      </w:r>
    </w:p>
    <w:p w:rsidR="006A7DBB" w:rsidRPr="006A71A5" w:rsidP="00CC4FC0">
      <w:pPr>
        <w:spacing w:line="260" w:lineRule="exact"/>
        <w:ind w:right="2268"/>
        <w:jc w:val="both"/>
        <w:rPr>
          <w:rFonts w:ascii="Tahoma" w:hAnsi="Tahoma" w:cs="Tahoma"/>
          <w:sz w:val="18"/>
          <w:szCs w:val="18"/>
          <w:rtl/>
          <w:lang w:eastAsia="he-IL"/>
        </w:rPr>
      </w:pPr>
      <w:r w:rsidRPr="006A71A5">
        <w:rPr>
          <w:rFonts w:ascii="Tahoma" w:hAnsi="Tahoma" w:cs="Tahoma" w:hint="cs"/>
          <w:sz w:val="18"/>
          <w:szCs w:val="18"/>
          <w:rtl/>
          <w:lang w:eastAsia="he-IL"/>
        </w:rPr>
        <w:t>מפגישות שקיים צוות הביקורת במשרד החינוך התברר ש</w:t>
      </w:r>
      <w:r w:rsidRPr="006A71A5">
        <w:rPr>
          <w:rFonts w:ascii="Tahoma" w:hAnsi="Tahoma" w:cs="Tahoma"/>
          <w:sz w:val="18"/>
          <w:szCs w:val="18"/>
          <w:rtl/>
          <w:lang w:eastAsia="he-IL"/>
        </w:rPr>
        <w:t xml:space="preserve">משרד </w:t>
      </w:r>
      <w:r w:rsidRPr="006A71A5">
        <w:rPr>
          <w:rFonts w:ascii="Tahoma" w:hAnsi="Tahoma" w:cs="Tahoma" w:hint="cs"/>
          <w:sz w:val="18"/>
          <w:szCs w:val="18"/>
          <w:rtl/>
          <w:lang w:eastAsia="he-IL"/>
        </w:rPr>
        <w:t xml:space="preserve">החינוך </w:t>
      </w:r>
      <w:r w:rsidRPr="006A71A5">
        <w:rPr>
          <w:rFonts w:ascii="Tahoma" w:hAnsi="Tahoma" w:cs="Tahoma"/>
          <w:sz w:val="18"/>
          <w:szCs w:val="18"/>
          <w:rtl/>
          <w:lang w:eastAsia="he-IL"/>
        </w:rPr>
        <w:t>מכין נוהל חדש לתקצוב רכישת מבנים יבילים</w:t>
      </w:r>
      <w:r w:rsidRPr="006A71A5">
        <w:rPr>
          <w:rFonts w:ascii="Tahoma" w:hAnsi="Tahoma" w:cs="Tahoma" w:hint="cs"/>
          <w:sz w:val="18"/>
          <w:szCs w:val="18"/>
          <w:rtl/>
          <w:lang w:eastAsia="he-IL"/>
        </w:rPr>
        <w:t>,</w:t>
      </w:r>
      <w:r w:rsidRPr="006A71A5">
        <w:rPr>
          <w:rFonts w:ascii="Tahoma" w:hAnsi="Tahoma" w:cs="Tahoma"/>
          <w:sz w:val="18"/>
          <w:szCs w:val="18"/>
          <w:rtl/>
          <w:lang w:eastAsia="he-IL"/>
        </w:rPr>
        <w:t xml:space="preserve"> ו</w:t>
      </w:r>
      <w:r w:rsidRPr="006A71A5">
        <w:rPr>
          <w:rFonts w:ascii="Tahoma" w:hAnsi="Tahoma" w:cs="Tahoma" w:hint="cs"/>
          <w:sz w:val="18"/>
          <w:szCs w:val="18"/>
          <w:rtl/>
          <w:lang w:eastAsia="he-IL"/>
        </w:rPr>
        <w:t>כי בנוהל</w:t>
      </w:r>
      <w:r w:rsidRPr="006A71A5">
        <w:rPr>
          <w:rFonts w:ascii="Tahoma" w:hAnsi="Tahoma" w:cs="Tahoma"/>
          <w:sz w:val="18"/>
          <w:szCs w:val="18"/>
          <w:rtl/>
          <w:lang w:eastAsia="he-IL"/>
        </w:rPr>
        <w:t xml:space="preserve"> ייקבעו </w:t>
      </w:r>
      <w:r w:rsidRPr="006A71A5">
        <w:rPr>
          <w:rFonts w:ascii="Tahoma" w:hAnsi="Tahoma" w:cs="Tahoma" w:hint="cs"/>
          <w:sz w:val="18"/>
          <w:szCs w:val="18"/>
          <w:rtl/>
          <w:lang w:eastAsia="he-IL"/>
        </w:rPr>
        <w:t>דרישות</w:t>
      </w:r>
      <w:r w:rsidRPr="006A71A5">
        <w:rPr>
          <w:rFonts w:ascii="Tahoma" w:hAnsi="Tahoma" w:cs="Tahoma"/>
          <w:sz w:val="18"/>
          <w:szCs w:val="18"/>
          <w:rtl/>
          <w:lang w:eastAsia="he-IL"/>
        </w:rPr>
        <w:t xml:space="preserve"> חדש</w:t>
      </w:r>
      <w:r w:rsidRPr="006A71A5">
        <w:rPr>
          <w:rFonts w:ascii="Tahoma" w:hAnsi="Tahoma" w:cs="Tahoma" w:hint="cs"/>
          <w:sz w:val="18"/>
          <w:szCs w:val="18"/>
          <w:rtl/>
          <w:lang w:eastAsia="he-IL"/>
        </w:rPr>
        <w:t>ות,</w:t>
      </w:r>
      <w:r w:rsidRPr="006A71A5">
        <w:rPr>
          <w:rFonts w:ascii="Tahoma" w:hAnsi="Tahoma" w:cs="Tahoma"/>
          <w:sz w:val="18"/>
          <w:szCs w:val="18"/>
          <w:rtl/>
          <w:lang w:eastAsia="he-IL"/>
        </w:rPr>
        <w:t xml:space="preserve"> </w:t>
      </w:r>
      <w:r w:rsidRPr="006A71A5">
        <w:rPr>
          <w:rFonts w:ascii="Tahoma" w:hAnsi="Tahoma" w:cs="Tahoma" w:hint="cs"/>
          <w:sz w:val="18"/>
          <w:szCs w:val="18"/>
          <w:rtl/>
          <w:lang w:eastAsia="he-IL"/>
        </w:rPr>
        <w:t>ובהן</w:t>
      </w:r>
      <w:r w:rsidRPr="006A71A5">
        <w:rPr>
          <w:rFonts w:ascii="Tahoma" w:hAnsi="Tahoma" w:cs="Tahoma"/>
          <w:sz w:val="18"/>
          <w:szCs w:val="18"/>
          <w:rtl/>
          <w:lang w:eastAsia="he-IL"/>
        </w:rPr>
        <w:t xml:space="preserve"> דרישה </w:t>
      </w:r>
      <w:r w:rsidRPr="006A71A5">
        <w:rPr>
          <w:rFonts w:ascii="Tahoma" w:hAnsi="Tahoma" w:cs="Tahoma" w:hint="cs"/>
          <w:sz w:val="18"/>
          <w:szCs w:val="18"/>
          <w:rtl/>
          <w:lang w:eastAsia="he-IL"/>
        </w:rPr>
        <w:t>להציג</w:t>
      </w:r>
      <w:r w:rsidRPr="006A71A5">
        <w:rPr>
          <w:rFonts w:ascii="Tahoma" w:hAnsi="Tahoma" w:cs="Tahoma"/>
          <w:sz w:val="18"/>
          <w:szCs w:val="18"/>
          <w:rtl/>
          <w:lang w:eastAsia="he-IL"/>
        </w:rPr>
        <w:t xml:space="preserve"> </w:t>
      </w:r>
      <w:r w:rsidRPr="006A71A5">
        <w:rPr>
          <w:rFonts w:ascii="Tahoma" w:hAnsi="Tahoma" w:cs="Tahoma" w:hint="cs"/>
          <w:sz w:val="18"/>
          <w:szCs w:val="18"/>
          <w:rtl/>
          <w:lang w:eastAsia="he-IL"/>
        </w:rPr>
        <w:t xml:space="preserve">לפניו </w:t>
      </w:r>
      <w:r w:rsidRPr="006A71A5">
        <w:rPr>
          <w:rFonts w:ascii="Tahoma" w:hAnsi="Tahoma" w:cs="Tahoma"/>
          <w:sz w:val="18"/>
          <w:szCs w:val="18"/>
          <w:rtl/>
          <w:lang w:eastAsia="he-IL"/>
        </w:rPr>
        <w:t>היתר בנייה להצבת המבנים.</w:t>
      </w:r>
    </w:p>
    <w:p w:rsidR="006A7DBB" w:rsidRPr="006A71A5" w:rsidP="00CC4FC0">
      <w:pPr>
        <w:spacing w:line="260" w:lineRule="exact"/>
        <w:ind w:right="2268"/>
        <w:jc w:val="both"/>
        <w:rPr>
          <w:rFonts w:ascii="Tahoma" w:eastAsia="Times New Roman" w:hAnsi="Tahoma" w:cs="Tahoma"/>
          <w:sz w:val="18"/>
          <w:szCs w:val="18"/>
          <w:rtl/>
          <w:lang w:eastAsia="he-IL"/>
        </w:rPr>
      </w:pPr>
      <w:r w:rsidRPr="006A71A5">
        <w:rPr>
          <w:rFonts w:ascii="Tahoma" w:eastAsia="Times New Roman" w:hAnsi="Tahoma" w:cs="Tahoma" w:hint="cs"/>
          <w:sz w:val="18"/>
          <w:szCs w:val="18"/>
          <w:rtl/>
          <w:lang w:eastAsia="he-IL"/>
        </w:rPr>
        <w:t xml:space="preserve">נמצא כי משרד החינוך תקצב את עיריות </w:t>
      </w:r>
      <w:r w:rsidRPr="006A71A5">
        <w:rPr>
          <w:rFonts w:ascii="Tahoma" w:eastAsia="Times New Roman" w:hAnsi="Tahoma" w:cs="Tahoma" w:hint="cs"/>
          <w:b/>
          <w:bCs/>
          <w:sz w:val="18"/>
          <w:szCs w:val="18"/>
          <w:rtl/>
          <w:lang w:eastAsia="he-IL"/>
        </w:rPr>
        <w:t>רהט</w:t>
      </w:r>
      <w:r w:rsidRPr="006A71A5">
        <w:rPr>
          <w:rFonts w:ascii="Tahoma" w:eastAsia="Times New Roman" w:hAnsi="Tahoma" w:cs="Tahoma" w:hint="cs"/>
          <w:sz w:val="18"/>
          <w:szCs w:val="18"/>
          <w:rtl/>
          <w:lang w:eastAsia="he-IL"/>
        </w:rPr>
        <w:t xml:space="preserve"> ו</w:t>
      </w:r>
      <w:r w:rsidRPr="006A71A5">
        <w:rPr>
          <w:rFonts w:ascii="Tahoma" w:eastAsia="Times New Roman" w:hAnsi="Tahoma" w:cs="Tahoma" w:hint="cs"/>
          <w:b/>
          <w:bCs/>
          <w:sz w:val="18"/>
          <w:szCs w:val="18"/>
          <w:rtl/>
          <w:lang w:eastAsia="he-IL"/>
        </w:rPr>
        <w:t xml:space="preserve">בני ברק </w:t>
      </w:r>
      <w:r w:rsidRPr="006A71A5">
        <w:rPr>
          <w:rFonts w:ascii="Tahoma" w:eastAsia="Times New Roman" w:hAnsi="Tahoma" w:cs="Tahoma" w:hint="cs"/>
          <w:sz w:val="18"/>
          <w:szCs w:val="18"/>
          <w:rtl/>
          <w:lang w:eastAsia="he-IL"/>
        </w:rPr>
        <w:t>לרכישת מבנים יבילים ששימשו לכיתות לימוד או לגני ילדים. עוד נמצא כי חלק מהמבנים שתקצב משרד החינוך הוצבו במוסדות החינוך ללא היתרי בנייה כדין.</w:t>
      </w:r>
    </w:p>
    <w:p w:rsidR="006A7DBB" w:rsidRPr="006A71A5" w:rsidP="00CC4FC0">
      <w:pPr>
        <w:spacing w:line="260" w:lineRule="exact"/>
        <w:ind w:right="2268"/>
        <w:jc w:val="both"/>
        <w:rPr>
          <w:rFonts w:ascii="Tahoma" w:eastAsia="Times New Roman" w:hAnsi="Tahoma" w:cs="Tahoma"/>
          <w:sz w:val="18"/>
          <w:szCs w:val="18"/>
          <w:rtl/>
          <w:lang w:eastAsia="he-IL"/>
        </w:rPr>
      </w:pPr>
      <w:r w:rsidRPr="006A71A5">
        <w:rPr>
          <w:rFonts w:ascii="Tahoma" w:eastAsia="Times New Roman" w:hAnsi="Tahoma" w:cs="Tahoma" w:hint="cs"/>
          <w:sz w:val="18"/>
          <w:szCs w:val="18"/>
          <w:rtl/>
          <w:lang w:eastAsia="he-IL"/>
        </w:rPr>
        <w:t xml:space="preserve">מעיריית </w:t>
      </w:r>
      <w:r w:rsidRPr="006A71A5">
        <w:rPr>
          <w:rFonts w:ascii="Tahoma" w:eastAsia="Times New Roman" w:hAnsi="Tahoma" w:cs="Tahoma" w:hint="cs"/>
          <w:b/>
          <w:bCs/>
          <w:sz w:val="18"/>
          <w:szCs w:val="18"/>
          <w:rtl/>
          <w:lang w:eastAsia="he-IL"/>
        </w:rPr>
        <w:t>רהט</w:t>
      </w:r>
      <w:r w:rsidRPr="006A71A5">
        <w:rPr>
          <w:rFonts w:ascii="Tahoma" w:eastAsia="Times New Roman" w:hAnsi="Tahoma" w:cs="Tahoma" w:hint="cs"/>
          <w:sz w:val="18"/>
          <w:szCs w:val="18"/>
          <w:rtl/>
          <w:lang w:eastAsia="he-IL"/>
        </w:rPr>
        <w:t xml:space="preserve"> נמסר כי משרד החינוך לא ביקש לקבל את היתרי הבנייה להצבת המבנים ולא התנה את העברת התקציב בהמצאת היתר בנייה.</w:t>
      </w:r>
    </w:p>
    <w:p w:rsidR="006A7DBB" w:rsidRPr="006A71A5" w:rsidP="00CC4FC0">
      <w:pPr>
        <w:spacing w:after="240" w:line="260" w:lineRule="exact"/>
        <w:ind w:right="2268"/>
        <w:jc w:val="both"/>
        <w:rPr>
          <w:rFonts w:ascii="Tahoma" w:hAnsi="Tahoma" w:cs="Tahoma"/>
          <w:sz w:val="18"/>
          <w:szCs w:val="18"/>
          <w:rtl/>
          <w:lang w:eastAsia="he-IL"/>
        </w:rPr>
      </w:pPr>
      <w:r w:rsidRPr="006A71A5">
        <w:rPr>
          <w:rFonts w:ascii="Tahoma" w:hAnsi="Tahoma" w:cs="Tahoma" w:hint="cs"/>
          <w:sz w:val="18"/>
          <w:szCs w:val="18"/>
          <w:rtl/>
        </w:rPr>
        <w:t>בתשובתו למשרד מבקר המדינה ממאי 2017 מסר משרד החינוך</w:t>
      </w:r>
      <w:r w:rsidRPr="006A71A5">
        <w:rPr>
          <w:rFonts w:ascii="Tahoma" w:hAnsi="Tahoma" w:cs="Tahoma" w:hint="cs"/>
          <w:sz w:val="18"/>
          <w:szCs w:val="18"/>
          <w:rtl/>
          <w:lang w:eastAsia="he-IL"/>
        </w:rPr>
        <w:t xml:space="preserve"> כי נושא ההיתרים מצוי בתחום אחריותן הבלעדית של הרשויות המקומיות וכי </w:t>
      </w:r>
      <w:r w:rsidRPr="006A71A5">
        <w:rPr>
          <w:rFonts w:ascii="Tahoma" w:hAnsi="Tahoma" w:cs="Tahoma" w:hint="cs"/>
          <w:sz w:val="18"/>
          <w:szCs w:val="18"/>
          <w:rtl/>
          <w:lang w:eastAsia="he-IL"/>
        </w:rPr>
        <w:t>למינהל</w:t>
      </w:r>
      <w:r w:rsidRPr="006A71A5">
        <w:rPr>
          <w:rFonts w:ascii="Tahoma" w:hAnsi="Tahoma" w:cs="Tahoma" w:hint="cs"/>
          <w:sz w:val="18"/>
          <w:szCs w:val="18"/>
          <w:rtl/>
          <w:lang w:eastAsia="he-IL"/>
        </w:rPr>
        <w:t xml:space="preserve"> הפיתוח אין סמכות ואין יכולת לפקח על הוצאת היתרי בנייה.</w:t>
      </w:r>
    </w:p>
    <w:p w:rsidR="006A7DBB" w:rsidRPr="006A71A5" w:rsidP="00596ED9">
      <w:pPr>
        <w:pStyle w:val="RESHET"/>
        <w:rPr>
          <w:rtl/>
        </w:rPr>
      </w:pPr>
      <w:r w:rsidRPr="006A71A5">
        <w:rPr>
          <w:rFonts w:hint="cs"/>
          <w:rtl/>
        </w:rPr>
        <w:t>משרד מבקר המדינה מעיר למשרד החינוך כי בבואו לתקצב רכישת מבנים למוסדות החינוך עליו לוודא, בין היתר, כי הצבת המבנים תיעשה בהתאם להוראות החוק וכי הרשויות המקומיות יקבלו את כל האישורים הנדרשים על פי חוק מהגורמים המוסמכים להצבת המבנים ולשימוש בהם. משרד מבקר המדינה רואה בחומרה את העובדה שמשרד החינוך מממן רכישת מבנים שהצבתם ללא היתרי בנייה עלולה לסכן את התלמידים והמורים השוהים בהם. על משרד החינוך להבטיח כי הרשויות המקומיות ימציאו לו בין היתר היתרי בנייה כדין כתנאי להעברת הכספים לרכישת המבנים היבילים - זאת באמצעות אישור הנוהל החדש שהוא מכין והפצתו או בכל דרך אחרת שימצא לנכון.</w:t>
      </w:r>
    </w:p>
    <w:p w:rsidR="006A7DBB" w:rsidRPr="006A71A5" w:rsidP="00CC4FC0">
      <w:pPr>
        <w:spacing w:line="260" w:lineRule="exact"/>
        <w:ind w:right="2268"/>
        <w:jc w:val="both"/>
        <w:rPr>
          <w:rFonts w:ascii="Tahoma" w:hAnsi="Tahoma" w:cs="Tahoma"/>
          <w:sz w:val="18"/>
          <w:szCs w:val="18"/>
          <w:rtl/>
        </w:rPr>
      </w:pPr>
    </w:p>
    <w:p w:rsidR="006A7DBB" w:rsidRPr="006A71A5" w:rsidP="00CC4FC0">
      <w:pPr>
        <w:spacing w:line="260" w:lineRule="exact"/>
        <w:ind w:right="2268"/>
        <w:jc w:val="both"/>
        <w:rPr>
          <w:rFonts w:ascii="Tahoma" w:hAnsi="Tahoma" w:cs="Tahoma"/>
          <w:sz w:val="18"/>
          <w:szCs w:val="18"/>
          <w:rtl/>
        </w:rPr>
      </w:pPr>
    </w:p>
    <w:p w:rsidR="006A7DBB" w:rsidP="0056637D">
      <w:pPr>
        <w:pStyle w:val="KOT4"/>
        <w:rPr>
          <w:rtl/>
        </w:rPr>
      </w:pPr>
      <w:r>
        <w:rPr>
          <w:rFonts w:hint="cs"/>
          <w:rtl/>
        </w:rPr>
        <w:t>הקמת מבנים יבילים במוסדות חינוך</w:t>
      </w:r>
    </w:p>
    <w:p w:rsidR="006A7DBB" w:rsidRPr="006A71A5" w:rsidP="000C340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הנתונים שנאספו במהלך הביקורת העלו ממצאים חמורים בדבר הצבת מבנים יבילים רבים במוסדות חינוך ללא היתר על ידי עיריות </w:t>
      </w:r>
      <w:r w:rsidRPr="006A71A5">
        <w:rPr>
          <w:rFonts w:ascii="Tahoma" w:hAnsi="Tahoma" w:cs="Tahoma" w:hint="cs"/>
          <w:b/>
          <w:bCs/>
          <w:sz w:val="18"/>
          <w:szCs w:val="18"/>
          <w:rtl/>
        </w:rPr>
        <w:t>הרצליה, רהט</w:t>
      </w:r>
      <w:r w:rsidRPr="006A71A5">
        <w:rPr>
          <w:rFonts w:ascii="Tahoma" w:hAnsi="Tahoma" w:cs="Tahoma" w:hint="cs"/>
          <w:sz w:val="18"/>
          <w:szCs w:val="18"/>
          <w:rtl/>
        </w:rPr>
        <w:t xml:space="preserve">, </w:t>
      </w:r>
      <w:r w:rsidRPr="006A71A5">
        <w:rPr>
          <w:rFonts w:ascii="Tahoma" w:hAnsi="Tahoma" w:cs="Tahoma" w:hint="cs"/>
          <w:b/>
          <w:bCs/>
          <w:sz w:val="18"/>
          <w:szCs w:val="18"/>
          <w:rtl/>
        </w:rPr>
        <w:t>אשקלון ובני ברק</w:t>
      </w:r>
      <w:r w:rsidRPr="006A71A5">
        <w:rPr>
          <w:rFonts w:ascii="Tahoma" w:hAnsi="Tahoma" w:cs="Tahoma" w:hint="cs"/>
          <w:sz w:val="18"/>
          <w:szCs w:val="18"/>
          <w:rtl/>
        </w:rPr>
        <w:t>, ועשיית שימוש בהם ככיתות</w:t>
      </w:r>
      <w:r w:rsidRPr="006A71A5">
        <w:rPr>
          <w:rFonts w:ascii="Tahoma" w:hAnsi="Tahoma" w:cs="Tahoma"/>
          <w:sz w:val="18"/>
          <w:szCs w:val="18"/>
          <w:rtl/>
        </w:rPr>
        <w:t xml:space="preserve"> </w:t>
      </w:r>
      <w:r w:rsidRPr="006A71A5">
        <w:rPr>
          <w:rFonts w:ascii="Tahoma" w:hAnsi="Tahoma" w:cs="Tahoma" w:hint="cs"/>
          <w:sz w:val="18"/>
          <w:szCs w:val="18"/>
          <w:rtl/>
        </w:rPr>
        <w:t>לימוד</w:t>
      </w:r>
      <w:r w:rsidRPr="006A71A5">
        <w:rPr>
          <w:rFonts w:ascii="Tahoma" w:hAnsi="Tahoma" w:cs="Tahoma"/>
          <w:sz w:val="18"/>
          <w:szCs w:val="18"/>
          <w:rtl/>
        </w:rPr>
        <w:t xml:space="preserve"> </w:t>
      </w:r>
      <w:r w:rsidRPr="006A71A5">
        <w:rPr>
          <w:rFonts w:ascii="Tahoma" w:hAnsi="Tahoma" w:cs="Tahoma" w:hint="cs"/>
          <w:sz w:val="18"/>
          <w:szCs w:val="18"/>
          <w:rtl/>
        </w:rPr>
        <w:t>מבלי</w:t>
      </w:r>
      <w:r w:rsidRPr="006A71A5">
        <w:rPr>
          <w:rFonts w:ascii="Tahoma" w:hAnsi="Tahoma" w:cs="Tahoma"/>
          <w:sz w:val="18"/>
          <w:szCs w:val="18"/>
          <w:rtl/>
        </w:rPr>
        <w:t xml:space="preserve"> </w:t>
      </w:r>
      <w:r w:rsidRPr="006A71A5">
        <w:rPr>
          <w:rFonts w:ascii="Tahoma" w:hAnsi="Tahoma" w:cs="Tahoma" w:hint="cs"/>
          <w:sz w:val="18"/>
          <w:szCs w:val="18"/>
          <w:rtl/>
        </w:rPr>
        <w:t>שהתקבלו</w:t>
      </w:r>
      <w:r w:rsidRPr="006A71A5">
        <w:rPr>
          <w:rFonts w:ascii="Tahoma" w:hAnsi="Tahoma" w:cs="Tahoma"/>
          <w:sz w:val="18"/>
          <w:szCs w:val="18"/>
          <w:rtl/>
        </w:rPr>
        <w:t xml:space="preserve"> </w:t>
      </w:r>
      <w:r w:rsidRPr="006A71A5">
        <w:rPr>
          <w:rFonts w:ascii="Tahoma" w:hAnsi="Tahoma" w:cs="Tahoma" w:hint="cs"/>
          <w:sz w:val="18"/>
          <w:szCs w:val="18"/>
          <w:rtl/>
        </w:rPr>
        <w:t>ה</w:t>
      </w:r>
      <w:r w:rsidRPr="006A71A5">
        <w:rPr>
          <w:rFonts w:ascii="Tahoma" w:hAnsi="Tahoma" w:cs="Tahoma"/>
          <w:sz w:val="18"/>
          <w:szCs w:val="18"/>
          <w:rtl/>
        </w:rPr>
        <w:t xml:space="preserve">אישורים </w:t>
      </w:r>
      <w:r w:rsidRPr="006A71A5">
        <w:rPr>
          <w:rFonts w:ascii="Tahoma" w:hAnsi="Tahoma" w:cs="Tahoma" w:hint="cs"/>
          <w:sz w:val="18"/>
          <w:szCs w:val="18"/>
          <w:rtl/>
        </w:rPr>
        <w:t xml:space="preserve">הנדרשים </w:t>
      </w:r>
      <w:r w:rsidRPr="006A71A5">
        <w:rPr>
          <w:rFonts w:ascii="Tahoma" w:hAnsi="Tahoma" w:cs="Tahoma"/>
          <w:sz w:val="18"/>
          <w:szCs w:val="18"/>
          <w:rtl/>
        </w:rPr>
        <w:t>מהגורמים המוסמכים</w:t>
      </w:r>
      <w:r w:rsidRPr="006A71A5">
        <w:rPr>
          <w:rFonts w:ascii="Tahoma" w:hAnsi="Tahoma" w:cs="Tahoma" w:hint="cs"/>
          <w:sz w:val="18"/>
          <w:szCs w:val="18"/>
          <w:rtl/>
        </w:rPr>
        <w:t xml:space="preserve"> -</w:t>
      </w:r>
      <w:r w:rsidRPr="006A71A5">
        <w:rPr>
          <w:rFonts w:ascii="Tahoma" w:hAnsi="Tahoma" w:cs="Tahoma"/>
          <w:sz w:val="18"/>
          <w:szCs w:val="18"/>
          <w:rtl/>
        </w:rPr>
        <w:t xml:space="preserve"> </w:t>
      </w:r>
      <w:r w:rsidRPr="006A71A5">
        <w:rPr>
          <w:rFonts w:ascii="Tahoma" w:hAnsi="Tahoma" w:cs="Tahoma" w:hint="cs"/>
          <w:sz w:val="18"/>
          <w:szCs w:val="18"/>
          <w:rtl/>
        </w:rPr>
        <w:t>כמו</w:t>
      </w:r>
      <w:r w:rsidRPr="006A71A5">
        <w:rPr>
          <w:rFonts w:ascii="Tahoma" w:hAnsi="Tahoma" w:cs="Tahoma"/>
          <w:sz w:val="18"/>
          <w:szCs w:val="18"/>
          <w:rtl/>
        </w:rPr>
        <w:t xml:space="preserve"> </w:t>
      </w:r>
      <w:r w:rsidRPr="006A71A5">
        <w:rPr>
          <w:rFonts w:ascii="Tahoma" w:hAnsi="Tahoma" w:cs="Tahoma" w:hint="cs"/>
          <w:sz w:val="18"/>
          <w:szCs w:val="18"/>
          <w:rtl/>
        </w:rPr>
        <w:t>אישור</w:t>
      </w:r>
      <w:r w:rsidRPr="006A71A5">
        <w:rPr>
          <w:rFonts w:ascii="Tahoma" w:hAnsi="Tahoma" w:cs="Tahoma"/>
          <w:sz w:val="18"/>
          <w:szCs w:val="18"/>
          <w:rtl/>
        </w:rPr>
        <w:t xml:space="preserve"> </w:t>
      </w:r>
      <w:r w:rsidRPr="006A71A5">
        <w:rPr>
          <w:rFonts w:ascii="Tahoma" w:hAnsi="Tahoma" w:cs="Tahoma" w:hint="cs"/>
          <w:sz w:val="18"/>
          <w:szCs w:val="18"/>
          <w:rtl/>
        </w:rPr>
        <w:t>הרשות</w:t>
      </w:r>
      <w:r w:rsidRPr="006A71A5">
        <w:rPr>
          <w:rFonts w:ascii="Tahoma" w:hAnsi="Tahoma" w:cs="Tahoma"/>
          <w:sz w:val="18"/>
          <w:szCs w:val="18"/>
          <w:rtl/>
        </w:rPr>
        <w:t xml:space="preserve"> </w:t>
      </w:r>
      <w:r w:rsidRPr="006A71A5">
        <w:rPr>
          <w:rFonts w:ascii="Tahoma" w:hAnsi="Tahoma" w:cs="Tahoma" w:hint="cs"/>
          <w:sz w:val="18"/>
          <w:szCs w:val="18"/>
          <w:rtl/>
        </w:rPr>
        <w:t>הארצית</w:t>
      </w:r>
      <w:r w:rsidRPr="006A71A5">
        <w:rPr>
          <w:rFonts w:ascii="Tahoma" w:hAnsi="Tahoma" w:cs="Tahoma"/>
          <w:sz w:val="18"/>
          <w:szCs w:val="18"/>
          <w:rtl/>
        </w:rPr>
        <w:t xml:space="preserve"> </w:t>
      </w:r>
      <w:r w:rsidRPr="006A71A5">
        <w:rPr>
          <w:rFonts w:ascii="Tahoma" w:hAnsi="Tahoma" w:cs="Tahoma" w:hint="cs"/>
          <w:sz w:val="18"/>
          <w:szCs w:val="18"/>
          <w:rtl/>
        </w:rPr>
        <w:t>לכבאות</w:t>
      </w:r>
      <w:r w:rsidRPr="006A71A5">
        <w:rPr>
          <w:rFonts w:ascii="Tahoma" w:hAnsi="Tahoma" w:cs="Tahoma"/>
          <w:sz w:val="18"/>
          <w:szCs w:val="18"/>
          <w:rtl/>
        </w:rPr>
        <w:t xml:space="preserve"> </w:t>
      </w:r>
      <w:r w:rsidRPr="006A71A5">
        <w:rPr>
          <w:rFonts w:ascii="Tahoma" w:hAnsi="Tahoma" w:cs="Tahoma" w:hint="cs"/>
          <w:sz w:val="18"/>
          <w:szCs w:val="18"/>
          <w:rtl/>
        </w:rPr>
        <w:t>והצלה</w:t>
      </w:r>
      <w:r w:rsidRPr="006A71A5">
        <w:rPr>
          <w:rFonts w:ascii="Tahoma" w:hAnsi="Tahoma" w:cs="Tahoma"/>
          <w:sz w:val="18"/>
          <w:szCs w:val="18"/>
          <w:rtl/>
        </w:rPr>
        <w:t xml:space="preserve"> ואישור פיקוד העורף </w:t>
      </w:r>
      <w:r w:rsidRPr="006A71A5">
        <w:rPr>
          <w:rFonts w:ascii="Tahoma" w:hAnsi="Tahoma" w:cs="Tahoma" w:hint="cs"/>
          <w:sz w:val="18"/>
          <w:szCs w:val="18"/>
          <w:rtl/>
        </w:rPr>
        <w:t>בנוגע לאמצעי</w:t>
      </w:r>
      <w:r w:rsidRPr="006A71A5">
        <w:rPr>
          <w:rFonts w:ascii="Tahoma" w:hAnsi="Tahoma" w:cs="Tahoma"/>
          <w:sz w:val="18"/>
          <w:szCs w:val="18"/>
          <w:rtl/>
        </w:rPr>
        <w:t xml:space="preserve"> </w:t>
      </w:r>
      <w:r w:rsidRPr="006A71A5">
        <w:rPr>
          <w:rFonts w:ascii="Tahoma" w:hAnsi="Tahoma" w:cs="Tahoma" w:hint="cs"/>
          <w:sz w:val="18"/>
          <w:szCs w:val="18"/>
          <w:rtl/>
        </w:rPr>
        <w:t>הבטיחות,</w:t>
      </w:r>
      <w:r w:rsidRPr="006A71A5">
        <w:rPr>
          <w:rFonts w:ascii="Tahoma" w:hAnsi="Tahoma" w:cs="Tahoma"/>
          <w:sz w:val="18"/>
          <w:szCs w:val="18"/>
          <w:rtl/>
        </w:rPr>
        <w:t xml:space="preserve"> </w:t>
      </w:r>
      <w:r w:rsidRPr="006A71A5">
        <w:rPr>
          <w:rFonts w:ascii="Tahoma" w:hAnsi="Tahoma" w:cs="Tahoma" w:hint="cs"/>
          <w:sz w:val="18"/>
          <w:szCs w:val="18"/>
          <w:rtl/>
        </w:rPr>
        <w:t>סידורי</w:t>
      </w:r>
      <w:r w:rsidRPr="006A71A5">
        <w:rPr>
          <w:rFonts w:ascii="Tahoma" w:hAnsi="Tahoma" w:cs="Tahoma"/>
          <w:sz w:val="18"/>
          <w:szCs w:val="18"/>
          <w:rtl/>
        </w:rPr>
        <w:t xml:space="preserve"> </w:t>
      </w:r>
      <w:r w:rsidRPr="006A71A5">
        <w:rPr>
          <w:rFonts w:ascii="Tahoma" w:hAnsi="Tahoma" w:cs="Tahoma" w:hint="cs"/>
          <w:sz w:val="18"/>
          <w:szCs w:val="18"/>
          <w:rtl/>
        </w:rPr>
        <w:t>הכבאות</w:t>
      </w:r>
      <w:r w:rsidRPr="006A71A5">
        <w:rPr>
          <w:rFonts w:ascii="Tahoma" w:hAnsi="Tahoma" w:cs="Tahoma"/>
          <w:sz w:val="18"/>
          <w:szCs w:val="18"/>
          <w:rtl/>
        </w:rPr>
        <w:t xml:space="preserve"> ו</w:t>
      </w:r>
      <w:r w:rsidRPr="006A71A5">
        <w:rPr>
          <w:rFonts w:ascii="Tahoma" w:hAnsi="Tahoma" w:cs="Tahoma" w:hint="cs"/>
          <w:sz w:val="18"/>
          <w:szCs w:val="18"/>
          <w:rtl/>
        </w:rPr>
        <w:t>הצבת</w:t>
      </w:r>
      <w:r w:rsidRPr="006A71A5">
        <w:rPr>
          <w:rFonts w:ascii="Tahoma" w:hAnsi="Tahoma" w:cs="Tahoma"/>
          <w:sz w:val="18"/>
          <w:szCs w:val="18"/>
          <w:rtl/>
        </w:rPr>
        <w:t xml:space="preserve"> </w:t>
      </w:r>
      <w:r w:rsidRPr="006A71A5">
        <w:rPr>
          <w:rFonts w:ascii="Tahoma" w:hAnsi="Tahoma" w:cs="Tahoma" w:hint="cs"/>
          <w:sz w:val="18"/>
          <w:szCs w:val="18"/>
          <w:rtl/>
        </w:rPr>
        <w:t>מרחבים</w:t>
      </w:r>
      <w:r w:rsidRPr="006A71A5">
        <w:rPr>
          <w:rFonts w:ascii="Tahoma" w:hAnsi="Tahoma" w:cs="Tahoma"/>
          <w:sz w:val="18"/>
          <w:szCs w:val="18"/>
          <w:rtl/>
        </w:rPr>
        <w:t xml:space="preserve"> </w:t>
      </w:r>
      <w:r w:rsidRPr="006A71A5">
        <w:rPr>
          <w:rFonts w:ascii="Tahoma" w:hAnsi="Tahoma" w:cs="Tahoma" w:hint="cs"/>
          <w:sz w:val="18"/>
          <w:szCs w:val="18"/>
          <w:rtl/>
        </w:rPr>
        <w:t>מוגנים</w:t>
      </w:r>
      <w:r w:rsidRPr="006A71A5">
        <w:rPr>
          <w:rFonts w:ascii="Tahoma" w:hAnsi="Tahoma" w:cs="Tahoma"/>
          <w:sz w:val="18"/>
          <w:szCs w:val="18"/>
          <w:rtl/>
        </w:rPr>
        <w:t xml:space="preserve"> ומקלטים. </w:t>
      </w:r>
      <w:r w:rsidRPr="006A71A5">
        <w:rPr>
          <w:rFonts w:ascii="Tahoma" w:hAnsi="Tahoma" w:cs="Tahoma" w:hint="cs"/>
          <w:sz w:val="18"/>
          <w:szCs w:val="18"/>
          <w:rtl/>
        </w:rPr>
        <w:t>במיוחד בולטת התופעה בעיריות</w:t>
      </w:r>
      <w:r w:rsidRPr="006A71A5">
        <w:rPr>
          <w:rFonts w:ascii="Tahoma" w:hAnsi="Tahoma" w:cs="Tahoma"/>
          <w:b/>
          <w:bCs/>
          <w:sz w:val="18"/>
          <w:szCs w:val="18"/>
          <w:rtl/>
        </w:rPr>
        <w:t xml:space="preserve"> רהט</w:t>
      </w:r>
      <w:r w:rsidRPr="006A71A5">
        <w:rPr>
          <w:rFonts w:ascii="Tahoma" w:hAnsi="Tahoma" w:cs="Tahoma"/>
          <w:sz w:val="18"/>
          <w:szCs w:val="18"/>
          <w:rtl/>
        </w:rPr>
        <w:t xml:space="preserve"> ו</w:t>
      </w:r>
      <w:r w:rsidRPr="006A71A5">
        <w:rPr>
          <w:rFonts w:ascii="Tahoma" w:hAnsi="Tahoma" w:cs="Tahoma" w:hint="cs"/>
          <w:b/>
          <w:bCs/>
          <w:sz w:val="18"/>
          <w:szCs w:val="18"/>
          <w:rtl/>
        </w:rPr>
        <w:t>בני</w:t>
      </w:r>
      <w:r w:rsidRPr="006A71A5">
        <w:rPr>
          <w:rFonts w:ascii="Tahoma" w:hAnsi="Tahoma" w:cs="Tahoma"/>
          <w:b/>
          <w:bCs/>
          <w:sz w:val="18"/>
          <w:szCs w:val="18"/>
          <w:rtl/>
        </w:rPr>
        <w:t xml:space="preserve"> </w:t>
      </w:r>
      <w:r w:rsidRPr="006A71A5">
        <w:rPr>
          <w:rFonts w:ascii="Tahoma" w:hAnsi="Tahoma" w:cs="Tahoma" w:hint="cs"/>
          <w:b/>
          <w:bCs/>
          <w:sz w:val="18"/>
          <w:szCs w:val="18"/>
          <w:rtl/>
        </w:rPr>
        <w:t>ברק</w:t>
      </w:r>
      <w:r w:rsidRPr="006A71A5">
        <w:rPr>
          <w:rFonts w:ascii="Tahoma" w:hAnsi="Tahoma" w:cs="Tahoma" w:hint="cs"/>
          <w:sz w:val="18"/>
          <w:szCs w:val="18"/>
          <w:rtl/>
        </w:rPr>
        <w:t>. להלן הפירוט.</w:t>
      </w:r>
      <w:r w:rsidRPr="000C3400" w:rsidR="000C3400">
        <w:rPr>
          <w:rFonts w:cs="Tahoma"/>
          <w:noProof/>
          <w:sz w:val="17"/>
          <w:szCs w:val="17"/>
          <w:rtl/>
        </w:rPr>
        <w:t xml:space="preserve"> </w:t>
      </w:r>
      <w:r w:rsidRPr="0012789B" w:rsidR="000C3400">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25186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הנתונים</w:t>
                            </w:r>
                            <w:r w:rsidRPr="000C3400">
                              <w:rPr>
                                <w:rFonts w:cs="Tahoma"/>
                                <w:color w:val="0B5294"/>
                                <w:spacing w:val="-4"/>
                                <w:sz w:val="24"/>
                                <w:szCs w:val="24"/>
                                <w:rtl/>
                              </w:rPr>
                              <w:t xml:space="preserve"> </w:t>
                            </w:r>
                            <w:r w:rsidRPr="000C3400">
                              <w:rPr>
                                <w:rFonts w:cs="Tahoma" w:hint="eastAsia"/>
                                <w:color w:val="0B5294"/>
                                <w:spacing w:val="-4"/>
                                <w:sz w:val="24"/>
                                <w:szCs w:val="24"/>
                                <w:rtl/>
                              </w:rPr>
                              <w:t>שנאספו</w:t>
                            </w:r>
                            <w:r w:rsidRPr="000C3400">
                              <w:rPr>
                                <w:rFonts w:cs="Tahoma"/>
                                <w:color w:val="0B5294"/>
                                <w:spacing w:val="-4"/>
                                <w:sz w:val="24"/>
                                <w:szCs w:val="24"/>
                                <w:rtl/>
                              </w:rPr>
                              <w:t xml:space="preserve"> </w:t>
                            </w:r>
                            <w:r w:rsidRPr="000C3400">
                              <w:rPr>
                                <w:rFonts w:cs="Tahoma" w:hint="eastAsia"/>
                                <w:color w:val="0B5294"/>
                                <w:spacing w:val="-4"/>
                                <w:sz w:val="24"/>
                                <w:szCs w:val="24"/>
                                <w:rtl/>
                              </w:rPr>
                              <w:t>במהלך</w:t>
                            </w:r>
                            <w:r w:rsidRPr="000C3400">
                              <w:rPr>
                                <w:rFonts w:cs="Tahoma"/>
                                <w:color w:val="0B5294"/>
                                <w:spacing w:val="-4"/>
                                <w:sz w:val="24"/>
                                <w:szCs w:val="24"/>
                                <w:rtl/>
                              </w:rPr>
                              <w:t xml:space="preserve"> </w:t>
                            </w:r>
                            <w:r w:rsidRPr="000C3400">
                              <w:rPr>
                                <w:rFonts w:cs="Tahoma" w:hint="eastAsia"/>
                                <w:color w:val="0B5294"/>
                                <w:spacing w:val="-4"/>
                                <w:sz w:val="24"/>
                                <w:szCs w:val="24"/>
                                <w:rtl/>
                              </w:rPr>
                              <w:t>הביקורת</w:t>
                            </w:r>
                            <w:r w:rsidRPr="000C3400">
                              <w:rPr>
                                <w:rFonts w:cs="Tahoma"/>
                                <w:color w:val="0B5294"/>
                                <w:spacing w:val="-4"/>
                                <w:sz w:val="24"/>
                                <w:szCs w:val="24"/>
                                <w:rtl/>
                              </w:rPr>
                              <w:t xml:space="preserve"> </w:t>
                            </w:r>
                            <w:r w:rsidRPr="000C3400">
                              <w:rPr>
                                <w:rFonts w:cs="Tahoma" w:hint="eastAsia"/>
                                <w:color w:val="0B5294"/>
                                <w:spacing w:val="-4"/>
                                <w:sz w:val="24"/>
                                <w:szCs w:val="24"/>
                                <w:rtl/>
                              </w:rPr>
                              <w:t>העלו</w:t>
                            </w:r>
                            <w:r w:rsidRPr="000C3400">
                              <w:rPr>
                                <w:rFonts w:cs="Tahoma"/>
                                <w:color w:val="0B5294"/>
                                <w:spacing w:val="-4"/>
                                <w:sz w:val="24"/>
                                <w:szCs w:val="24"/>
                                <w:rtl/>
                              </w:rPr>
                              <w:t xml:space="preserve"> </w:t>
                            </w:r>
                            <w:r w:rsidRPr="000C3400">
                              <w:rPr>
                                <w:rFonts w:cs="Tahoma" w:hint="eastAsia"/>
                                <w:color w:val="0B5294"/>
                                <w:spacing w:val="-4"/>
                                <w:sz w:val="24"/>
                                <w:szCs w:val="24"/>
                                <w:rtl/>
                              </w:rPr>
                              <w:t>ממצאים</w:t>
                            </w:r>
                            <w:r w:rsidRPr="000C3400">
                              <w:rPr>
                                <w:rFonts w:cs="Tahoma"/>
                                <w:color w:val="0B5294"/>
                                <w:spacing w:val="-4"/>
                                <w:sz w:val="24"/>
                                <w:szCs w:val="24"/>
                                <w:rtl/>
                              </w:rPr>
                              <w:t xml:space="preserve"> </w:t>
                            </w:r>
                            <w:r w:rsidRPr="000C3400">
                              <w:rPr>
                                <w:rFonts w:cs="Tahoma" w:hint="eastAsia"/>
                                <w:color w:val="0B5294"/>
                                <w:spacing w:val="-4"/>
                                <w:sz w:val="24"/>
                                <w:szCs w:val="24"/>
                                <w:rtl/>
                              </w:rPr>
                              <w:t>חמורים</w:t>
                            </w:r>
                            <w:r w:rsidRPr="000C3400">
                              <w:rPr>
                                <w:rFonts w:cs="Tahoma"/>
                                <w:color w:val="0B5294"/>
                                <w:spacing w:val="-4"/>
                                <w:sz w:val="24"/>
                                <w:szCs w:val="24"/>
                                <w:rtl/>
                              </w:rPr>
                              <w:t xml:space="preserve"> </w:t>
                            </w:r>
                            <w:r w:rsidRPr="000C3400">
                              <w:rPr>
                                <w:rFonts w:cs="Tahoma" w:hint="eastAsia"/>
                                <w:color w:val="0B5294"/>
                                <w:spacing w:val="-4"/>
                                <w:sz w:val="24"/>
                                <w:szCs w:val="24"/>
                                <w:rtl/>
                              </w:rPr>
                              <w:t>בדבר</w:t>
                            </w:r>
                            <w:r w:rsidRPr="000C3400">
                              <w:rPr>
                                <w:rFonts w:cs="Tahoma"/>
                                <w:color w:val="0B5294"/>
                                <w:spacing w:val="-4"/>
                                <w:sz w:val="24"/>
                                <w:szCs w:val="24"/>
                                <w:rtl/>
                              </w:rPr>
                              <w:t xml:space="preserve"> </w:t>
                            </w:r>
                            <w:r w:rsidRPr="000C3400">
                              <w:rPr>
                                <w:rFonts w:cs="Tahoma" w:hint="eastAsia"/>
                                <w:color w:val="0B5294"/>
                                <w:spacing w:val="-4"/>
                                <w:sz w:val="24"/>
                                <w:szCs w:val="24"/>
                                <w:rtl/>
                              </w:rPr>
                              <w:t>הצבת</w:t>
                            </w:r>
                            <w:r w:rsidRPr="000C3400">
                              <w:rPr>
                                <w:rFonts w:cs="Tahoma"/>
                                <w:color w:val="0B5294"/>
                                <w:spacing w:val="-4"/>
                                <w:sz w:val="24"/>
                                <w:szCs w:val="24"/>
                                <w:rtl/>
                              </w:rPr>
                              <w:t xml:space="preserve"> </w:t>
                            </w:r>
                            <w:r w:rsidRPr="000C3400">
                              <w:rPr>
                                <w:rFonts w:cs="Tahoma" w:hint="eastAsia"/>
                                <w:color w:val="0B5294"/>
                                <w:spacing w:val="-4"/>
                                <w:sz w:val="24"/>
                                <w:szCs w:val="24"/>
                                <w:rtl/>
                              </w:rPr>
                              <w:t>מבנים</w:t>
                            </w:r>
                            <w:r w:rsidRPr="000C3400">
                              <w:rPr>
                                <w:rFonts w:cs="Tahoma"/>
                                <w:color w:val="0B5294"/>
                                <w:spacing w:val="-4"/>
                                <w:sz w:val="24"/>
                                <w:szCs w:val="24"/>
                                <w:rtl/>
                              </w:rPr>
                              <w:t xml:space="preserve"> </w:t>
                            </w:r>
                            <w:r w:rsidRPr="000C3400">
                              <w:rPr>
                                <w:rFonts w:cs="Tahoma" w:hint="eastAsia"/>
                                <w:color w:val="0B5294"/>
                                <w:spacing w:val="-4"/>
                                <w:sz w:val="24"/>
                                <w:szCs w:val="24"/>
                                <w:rtl/>
                              </w:rPr>
                              <w:t>יבילים</w:t>
                            </w:r>
                            <w:r w:rsidRPr="000C3400">
                              <w:rPr>
                                <w:rFonts w:cs="Tahoma"/>
                                <w:color w:val="0B5294"/>
                                <w:spacing w:val="-4"/>
                                <w:sz w:val="24"/>
                                <w:szCs w:val="24"/>
                                <w:rtl/>
                              </w:rPr>
                              <w:t xml:space="preserve"> </w:t>
                            </w:r>
                            <w:r w:rsidRPr="000C3400">
                              <w:rPr>
                                <w:rFonts w:cs="Tahoma" w:hint="eastAsia"/>
                                <w:color w:val="0B5294"/>
                                <w:spacing w:val="-4"/>
                                <w:sz w:val="24"/>
                                <w:szCs w:val="24"/>
                                <w:rtl/>
                              </w:rPr>
                              <w:t>רבים</w:t>
                            </w:r>
                            <w:r w:rsidRPr="000C3400">
                              <w:rPr>
                                <w:rFonts w:cs="Tahoma"/>
                                <w:color w:val="0B5294"/>
                                <w:spacing w:val="-4"/>
                                <w:sz w:val="24"/>
                                <w:szCs w:val="24"/>
                                <w:rtl/>
                              </w:rPr>
                              <w:t xml:space="preserve"> </w:t>
                            </w:r>
                            <w:r w:rsidRPr="000C3400">
                              <w:rPr>
                                <w:rFonts w:cs="Tahoma" w:hint="eastAsia"/>
                                <w:color w:val="0B5294"/>
                                <w:spacing w:val="-4"/>
                                <w:sz w:val="24"/>
                                <w:szCs w:val="24"/>
                                <w:rtl/>
                              </w:rPr>
                              <w:t>במוסדות</w:t>
                            </w:r>
                            <w:r w:rsidRPr="000C3400">
                              <w:rPr>
                                <w:rFonts w:cs="Tahoma"/>
                                <w:color w:val="0B5294"/>
                                <w:spacing w:val="-4"/>
                                <w:sz w:val="24"/>
                                <w:szCs w:val="24"/>
                                <w:rtl/>
                              </w:rPr>
                              <w:t xml:space="preserve"> </w:t>
                            </w:r>
                            <w:r w:rsidRPr="000C3400">
                              <w:rPr>
                                <w:rFonts w:cs="Tahoma" w:hint="eastAsia"/>
                                <w:color w:val="0B5294"/>
                                <w:spacing w:val="-4"/>
                                <w:sz w:val="24"/>
                                <w:szCs w:val="24"/>
                                <w:rtl/>
                              </w:rPr>
                              <w:t>חינוך</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ידי</w:t>
                            </w:r>
                            <w:r w:rsidRPr="000C3400">
                              <w:rPr>
                                <w:rFonts w:cs="Tahoma"/>
                                <w:color w:val="0B5294"/>
                                <w:spacing w:val="-4"/>
                                <w:sz w:val="24"/>
                                <w:szCs w:val="24"/>
                                <w:rtl/>
                              </w:rPr>
                              <w:t xml:space="preserve"> </w:t>
                            </w:r>
                            <w:r w:rsidRPr="000C3400">
                              <w:rPr>
                                <w:rFonts w:cs="Tahoma" w:hint="eastAsia"/>
                                <w:color w:val="0B5294"/>
                                <w:spacing w:val="-4"/>
                                <w:sz w:val="24"/>
                                <w:szCs w:val="24"/>
                                <w:rtl/>
                              </w:rPr>
                              <w:t>העיריות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ושימוש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בהם</w:t>
                            </w:r>
                            <w:r w:rsidRPr="000C3400">
                              <w:rPr>
                                <w:rFonts w:cs="Tahoma"/>
                                <w:color w:val="0B5294"/>
                                <w:spacing w:val="-4"/>
                                <w:sz w:val="24"/>
                                <w:szCs w:val="24"/>
                                <w:rtl/>
                              </w:rPr>
                              <w:t xml:space="preserve"> </w:t>
                            </w:r>
                            <w:r w:rsidRPr="000C3400">
                              <w:rPr>
                                <w:rFonts w:cs="Tahoma" w:hint="eastAsia"/>
                                <w:color w:val="0B5294"/>
                                <w:spacing w:val="-4"/>
                                <w:sz w:val="24"/>
                                <w:szCs w:val="24"/>
                                <w:rtl/>
                              </w:rPr>
                              <w:t>ככיתות</w:t>
                            </w:r>
                            <w:r w:rsidRPr="000C3400">
                              <w:rPr>
                                <w:rFonts w:cs="Tahoma"/>
                                <w:color w:val="0B5294"/>
                                <w:spacing w:val="-4"/>
                                <w:sz w:val="24"/>
                                <w:szCs w:val="24"/>
                                <w:rtl/>
                              </w:rPr>
                              <w:t xml:space="preserve"> </w:t>
                            </w:r>
                            <w:r w:rsidRPr="000C3400">
                              <w:rPr>
                                <w:rFonts w:cs="Tahoma" w:hint="eastAsia"/>
                                <w:color w:val="0B5294"/>
                                <w:spacing w:val="-4"/>
                                <w:sz w:val="24"/>
                                <w:szCs w:val="24"/>
                                <w:rtl/>
                              </w:rPr>
                              <w:t>לימוד</w:t>
                            </w:r>
                            <w:r w:rsidRPr="000C3400">
                              <w:rPr>
                                <w:rFonts w:cs="Tahoma"/>
                                <w:color w:val="0B5294"/>
                                <w:spacing w:val="-4"/>
                                <w:sz w:val="24"/>
                                <w:szCs w:val="24"/>
                                <w:rtl/>
                              </w:rPr>
                              <w:t xml:space="preserve"> </w:t>
                            </w:r>
                            <w:r w:rsidRPr="000C3400">
                              <w:rPr>
                                <w:rFonts w:cs="Tahoma" w:hint="eastAsia"/>
                                <w:color w:val="0B5294"/>
                                <w:spacing w:val="-4"/>
                                <w:sz w:val="24"/>
                                <w:szCs w:val="24"/>
                                <w:rtl/>
                              </w:rPr>
                              <w:t>בלי</w:t>
                            </w:r>
                            <w:r w:rsidRPr="000C3400">
                              <w:rPr>
                                <w:rFonts w:cs="Tahoma"/>
                                <w:color w:val="0B5294"/>
                                <w:spacing w:val="-4"/>
                                <w:sz w:val="24"/>
                                <w:szCs w:val="24"/>
                                <w:rtl/>
                              </w:rPr>
                              <w:t xml:space="preserve"> </w:t>
                            </w:r>
                            <w:r w:rsidRPr="000C3400">
                              <w:rPr>
                                <w:rFonts w:cs="Tahoma" w:hint="eastAsia"/>
                                <w:color w:val="0B5294"/>
                                <w:spacing w:val="-4"/>
                                <w:sz w:val="24"/>
                                <w:szCs w:val="24"/>
                                <w:rtl/>
                              </w:rPr>
                              <w:t>שהתקבלו</w:t>
                            </w:r>
                            <w:r w:rsidRPr="000C3400">
                              <w:rPr>
                                <w:rFonts w:cs="Tahoma"/>
                                <w:color w:val="0B5294"/>
                                <w:spacing w:val="-4"/>
                                <w:sz w:val="24"/>
                                <w:szCs w:val="24"/>
                                <w:rtl/>
                              </w:rPr>
                              <w:t xml:space="preserve"> </w:t>
                            </w:r>
                            <w:r w:rsidRPr="000C3400">
                              <w:rPr>
                                <w:rFonts w:cs="Tahoma" w:hint="eastAsia"/>
                                <w:color w:val="0B5294"/>
                                <w:spacing w:val="-4"/>
                                <w:sz w:val="24"/>
                                <w:szCs w:val="24"/>
                                <w:rtl/>
                              </w:rPr>
                              <w:t>האישורים</w:t>
                            </w:r>
                            <w:r w:rsidRPr="000C3400">
                              <w:rPr>
                                <w:rFonts w:cs="Tahoma"/>
                                <w:color w:val="0B5294"/>
                                <w:spacing w:val="-4"/>
                                <w:sz w:val="24"/>
                                <w:szCs w:val="24"/>
                                <w:rtl/>
                              </w:rPr>
                              <w:t xml:space="preserve"> </w:t>
                            </w:r>
                            <w:r w:rsidRPr="000C3400">
                              <w:rPr>
                                <w:rFonts w:cs="Tahoma" w:hint="eastAsia"/>
                                <w:color w:val="0B5294"/>
                                <w:spacing w:val="-4"/>
                                <w:sz w:val="24"/>
                                <w:szCs w:val="24"/>
                                <w:rtl/>
                              </w:rPr>
                              <w:t>הנדרשים</w:t>
                            </w:r>
                            <w:r w:rsidRPr="000C3400">
                              <w:rPr>
                                <w:rFonts w:cs="Tahoma"/>
                                <w:color w:val="0B5294"/>
                                <w:spacing w:val="-4"/>
                                <w:sz w:val="24"/>
                                <w:szCs w:val="24"/>
                                <w:rtl/>
                              </w:rPr>
                              <w:t xml:space="preserve"> </w:t>
                            </w:r>
                            <w:r w:rsidRPr="000C3400">
                              <w:rPr>
                                <w:rFonts w:cs="Tahoma" w:hint="eastAsia"/>
                                <w:color w:val="0B5294"/>
                                <w:spacing w:val="-4"/>
                                <w:sz w:val="24"/>
                                <w:szCs w:val="24"/>
                                <w:rtl/>
                              </w:rPr>
                              <w:t>מהגורמים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המוסמכים</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7780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53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958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הנתונים</w:t>
                      </w:r>
                      <w:r w:rsidRPr="000C3400">
                        <w:rPr>
                          <w:rFonts w:cs="Tahoma"/>
                          <w:color w:val="0B5294"/>
                          <w:spacing w:val="-4"/>
                          <w:sz w:val="24"/>
                          <w:szCs w:val="24"/>
                          <w:rtl/>
                        </w:rPr>
                        <w:t xml:space="preserve"> </w:t>
                      </w:r>
                      <w:r w:rsidRPr="000C3400">
                        <w:rPr>
                          <w:rFonts w:cs="Tahoma" w:hint="eastAsia"/>
                          <w:color w:val="0B5294"/>
                          <w:spacing w:val="-4"/>
                          <w:sz w:val="24"/>
                          <w:szCs w:val="24"/>
                          <w:rtl/>
                        </w:rPr>
                        <w:t>שנאספו</w:t>
                      </w:r>
                      <w:r w:rsidRPr="000C3400">
                        <w:rPr>
                          <w:rFonts w:cs="Tahoma"/>
                          <w:color w:val="0B5294"/>
                          <w:spacing w:val="-4"/>
                          <w:sz w:val="24"/>
                          <w:szCs w:val="24"/>
                          <w:rtl/>
                        </w:rPr>
                        <w:t xml:space="preserve"> </w:t>
                      </w:r>
                      <w:r w:rsidRPr="000C3400">
                        <w:rPr>
                          <w:rFonts w:cs="Tahoma" w:hint="eastAsia"/>
                          <w:color w:val="0B5294"/>
                          <w:spacing w:val="-4"/>
                          <w:sz w:val="24"/>
                          <w:szCs w:val="24"/>
                          <w:rtl/>
                        </w:rPr>
                        <w:t>במהלך</w:t>
                      </w:r>
                      <w:r w:rsidRPr="000C3400">
                        <w:rPr>
                          <w:rFonts w:cs="Tahoma"/>
                          <w:color w:val="0B5294"/>
                          <w:spacing w:val="-4"/>
                          <w:sz w:val="24"/>
                          <w:szCs w:val="24"/>
                          <w:rtl/>
                        </w:rPr>
                        <w:t xml:space="preserve"> </w:t>
                      </w:r>
                      <w:r w:rsidRPr="000C3400">
                        <w:rPr>
                          <w:rFonts w:cs="Tahoma" w:hint="eastAsia"/>
                          <w:color w:val="0B5294"/>
                          <w:spacing w:val="-4"/>
                          <w:sz w:val="24"/>
                          <w:szCs w:val="24"/>
                          <w:rtl/>
                        </w:rPr>
                        <w:t>הביקורת</w:t>
                      </w:r>
                      <w:r w:rsidRPr="000C3400">
                        <w:rPr>
                          <w:rFonts w:cs="Tahoma"/>
                          <w:color w:val="0B5294"/>
                          <w:spacing w:val="-4"/>
                          <w:sz w:val="24"/>
                          <w:szCs w:val="24"/>
                          <w:rtl/>
                        </w:rPr>
                        <w:t xml:space="preserve"> </w:t>
                      </w:r>
                      <w:r w:rsidRPr="000C3400">
                        <w:rPr>
                          <w:rFonts w:cs="Tahoma" w:hint="eastAsia"/>
                          <w:color w:val="0B5294"/>
                          <w:spacing w:val="-4"/>
                          <w:sz w:val="24"/>
                          <w:szCs w:val="24"/>
                          <w:rtl/>
                        </w:rPr>
                        <w:t>העלו</w:t>
                      </w:r>
                      <w:r w:rsidRPr="000C3400">
                        <w:rPr>
                          <w:rFonts w:cs="Tahoma"/>
                          <w:color w:val="0B5294"/>
                          <w:spacing w:val="-4"/>
                          <w:sz w:val="24"/>
                          <w:szCs w:val="24"/>
                          <w:rtl/>
                        </w:rPr>
                        <w:t xml:space="preserve"> </w:t>
                      </w:r>
                      <w:r w:rsidRPr="000C3400">
                        <w:rPr>
                          <w:rFonts w:cs="Tahoma" w:hint="eastAsia"/>
                          <w:color w:val="0B5294"/>
                          <w:spacing w:val="-4"/>
                          <w:sz w:val="24"/>
                          <w:szCs w:val="24"/>
                          <w:rtl/>
                        </w:rPr>
                        <w:t>ממצאים</w:t>
                      </w:r>
                      <w:r w:rsidRPr="000C3400">
                        <w:rPr>
                          <w:rFonts w:cs="Tahoma"/>
                          <w:color w:val="0B5294"/>
                          <w:spacing w:val="-4"/>
                          <w:sz w:val="24"/>
                          <w:szCs w:val="24"/>
                          <w:rtl/>
                        </w:rPr>
                        <w:t xml:space="preserve"> </w:t>
                      </w:r>
                      <w:r w:rsidRPr="000C3400">
                        <w:rPr>
                          <w:rFonts w:cs="Tahoma" w:hint="eastAsia"/>
                          <w:color w:val="0B5294"/>
                          <w:spacing w:val="-4"/>
                          <w:sz w:val="24"/>
                          <w:szCs w:val="24"/>
                          <w:rtl/>
                        </w:rPr>
                        <w:t>חמורים</w:t>
                      </w:r>
                      <w:r w:rsidRPr="000C3400">
                        <w:rPr>
                          <w:rFonts w:cs="Tahoma"/>
                          <w:color w:val="0B5294"/>
                          <w:spacing w:val="-4"/>
                          <w:sz w:val="24"/>
                          <w:szCs w:val="24"/>
                          <w:rtl/>
                        </w:rPr>
                        <w:t xml:space="preserve"> </w:t>
                      </w:r>
                      <w:r w:rsidRPr="000C3400">
                        <w:rPr>
                          <w:rFonts w:cs="Tahoma" w:hint="eastAsia"/>
                          <w:color w:val="0B5294"/>
                          <w:spacing w:val="-4"/>
                          <w:sz w:val="24"/>
                          <w:szCs w:val="24"/>
                          <w:rtl/>
                        </w:rPr>
                        <w:t>בדבר</w:t>
                      </w:r>
                      <w:r w:rsidRPr="000C3400">
                        <w:rPr>
                          <w:rFonts w:cs="Tahoma"/>
                          <w:color w:val="0B5294"/>
                          <w:spacing w:val="-4"/>
                          <w:sz w:val="24"/>
                          <w:szCs w:val="24"/>
                          <w:rtl/>
                        </w:rPr>
                        <w:t xml:space="preserve"> </w:t>
                      </w:r>
                      <w:r w:rsidRPr="000C3400">
                        <w:rPr>
                          <w:rFonts w:cs="Tahoma" w:hint="eastAsia"/>
                          <w:color w:val="0B5294"/>
                          <w:spacing w:val="-4"/>
                          <w:sz w:val="24"/>
                          <w:szCs w:val="24"/>
                          <w:rtl/>
                        </w:rPr>
                        <w:t>הצבת</w:t>
                      </w:r>
                      <w:r w:rsidRPr="000C3400">
                        <w:rPr>
                          <w:rFonts w:cs="Tahoma"/>
                          <w:color w:val="0B5294"/>
                          <w:spacing w:val="-4"/>
                          <w:sz w:val="24"/>
                          <w:szCs w:val="24"/>
                          <w:rtl/>
                        </w:rPr>
                        <w:t xml:space="preserve"> </w:t>
                      </w:r>
                      <w:r w:rsidRPr="000C3400">
                        <w:rPr>
                          <w:rFonts w:cs="Tahoma" w:hint="eastAsia"/>
                          <w:color w:val="0B5294"/>
                          <w:spacing w:val="-4"/>
                          <w:sz w:val="24"/>
                          <w:szCs w:val="24"/>
                          <w:rtl/>
                        </w:rPr>
                        <w:t>מבנים</w:t>
                      </w:r>
                      <w:r w:rsidRPr="000C3400">
                        <w:rPr>
                          <w:rFonts w:cs="Tahoma"/>
                          <w:color w:val="0B5294"/>
                          <w:spacing w:val="-4"/>
                          <w:sz w:val="24"/>
                          <w:szCs w:val="24"/>
                          <w:rtl/>
                        </w:rPr>
                        <w:t xml:space="preserve"> </w:t>
                      </w:r>
                      <w:r w:rsidRPr="000C3400">
                        <w:rPr>
                          <w:rFonts w:cs="Tahoma" w:hint="eastAsia"/>
                          <w:color w:val="0B5294"/>
                          <w:spacing w:val="-4"/>
                          <w:sz w:val="24"/>
                          <w:szCs w:val="24"/>
                          <w:rtl/>
                        </w:rPr>
                        <w:t>יבילים</w:t>
                      </w:r>
                      <w:r w:rsidRPr="000C3400">
                        <w:rPr>
                          <w:rFonts w:cs="Tahoma"/>
                          <w:color w:val="0B5294"/>
                          <w:spacing w:val="-4"/>
                          <w:sz w:val="24"/>
                          <w:szCs w:val="24"/>
                          <w:rtl/>
                        </w:rPr>
                        <w:t xml:space="preserve"> </w:t>
                      </w:r>
                      <w:r w:rsidRPr="000C3400">
                        <w:rPr>
                          <w:rFonts w:cs="Tahoma" w:hint="eastAsia"/>
                          <w:color w:val="0B5294"/>
                          <w:spacing w:val="-4"/>
                          <w:sz w:val="24"/>
                          <w:szCs w:val="24"/>
                          <w:rtl/>
                        </w:rPr>
                        <w:t>רבים</w:t>
                      </w:r>
                      <w:r w:rsidRPr="000C3400">
                        <w:rPr>
                          <w:rFonts w:cs="Tahoma"/>
                          <w:color w:val="0B5294"/>
                          <w:spacing w:val="-4"/>
                          <w:sz w:val="24"/>
                          <w:szCs w:val="24"/>
                          <w:rtl/>
                        </w:rPr>
                        <w:t xml:space="preserve"> </w:t>
                      </w:r>
                      <w:r w:rsidRPr="000C3400">
                        <w:rPr>
                          <w:rFonts w:cs="Tahoma" w:hint="eastAsia"/>
                          <w:color w:val="0B5294"/>
                          <w:spacing w:val="-4"/>
                          <w:sz w:val="24"/>
                          <w:szCs w:val="24"/>
                          <w:rtl/>
                        </w:rPr>
                        <w:t>במוסדות</w:t>
                      </w:r>
                      <w:r w:rsidRPr="000C3400">
                        <w:rPr>
                          <w:rFonts w:cs="Tahoma"/>
                          <w:color w:val="0B5294"/>
                          <w:spacing w:val="-4"/>
                          <w:sz w:val="24"/>
                          <w:szCs w:val="24"/>
                          <w:rtl/>
                        </w:rPr>
                        <w:t xml:space="preserve"> </w:t>
                      </w:r>
                      <w:r w:rsidRPr="000C3400">
                        <w:rPr>
                          <w:rFonts w:cs="Tahoma" w:hint="eastAsia"/>
                          <w:color w:val="0B5294"/>
                          <w:spacing w:val="-4"/>
                          <w:sz w:val="24"/>
                          <w:szCs w:val="24"/>
                          <w:rtl/>
                        </w:rPr>
                        <w:t>חינוך</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ידי</w:t>
                      </w:r>
                      <w:r w:rsidRPr="000C3400">
                        <w:rPr>
                          <w:rFonts w:cs="Tahoma"/>
                          <w:color w:val="0B5294"/>
                          <w:spacing w:val="-4"/>
                          <w:sz w:val="24"/>
                          <w:szCs w:val="24"/>
                          <w:rtl/>
                        </w:rPr>
                        <w:t xml:space="preserve"> </w:t>
                      </w:r>
                      <w:r w:rsidRPr="000C3400">
                        <w:rPr>
                          <w:rFonts w:cs="Tahoma" w:hint="eastAsia"/>
                          <w:color w:val="0B5294"/>
                          <w:spacing w:val="-4"/>
                          <w:sz w:val="24"/>
                          <w:szCs w:val="24"/>
                          <w:rtl/>
                        </w:rPr>
                        <w:t>העיריות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ושימוש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בהם</w:t>
                      </w:r>
                      <w:r w:rsidRPr="000C3400">
                        <w:rPr>
                          <w:rFonts w:cs="Tahoma"/>
                          <w:color w:val="0B5294"/>
                          <w:spacing w:val="-4"/>
                          <w:sz w:val="24"/>
                          <w:szCs w:val="24"/>
                          <w:rtl/>
                        </w:rPr>
                        <w:t xml:space="preserve"> </w:t>
                      </w:r>
                      <w:r w:rsidRPr="000C3400">
                        <w:rPr>
                          <w:rFonts w:cs="Tahoma" w:hint="eastAsia"/>
                          <w:color w:val="0B5294"/>
                          <w:spacing w:val="-4"/>
                          <w:sz w:val="24"/>
                          <w:szCs w:val="24"/>
                          <w:rtl/>
                        </w:rPr>
                        <w:t>ככיתות</w:t>
                      </w:r>
                      <w:r w:rsidRPr="000C3400">
                        <w:rPr>
                          <w:rFonts w:cs="Tahoma"/>
                          <w:color w:val="0B5294"/>
                          <w:spacing w:val="-4"/>
                          <w:sz w:val="24"/>
                          <w:szCs w:val="24"/>
                          <w:rtl/>
                        </w:rPr>
                        <w:t xml:space="preserve"> </w:t>
                      </w:r>
                      <w:r w:rsidRPr="000C3400">
                        <w:rPr>
                          <w:rFonts w:cs="Tahoma" w:hint="eastAsia"/>
                          <w:color w:val="0B5294"/>
                          <w:spacing w:val="-4"/>
                          <w:sz w:val="24"/>
                          <w:szCs w:val="24"/>
                          <w:rtl/>
                        </w:rPr>
                        <w:t>לימוד</w:t>
                      </w:r>
                      <w:r w:rsidRPr="000C3400">
                        <w:rPr>
                          <w:rFonts w:cs="Tahoma"/>
                          <w:color w:val="0B5294"/>
                          <w:spacing w:val="-4"/>
                          <w:sz w:val="24"/>
                          <w:szCs w:val="24"/>
                          <w:rtl/>
                        </w:rPr>
                        <w:t xml:space="preserve"> </w:t>
                      </w:r>
                      <w:r w:rsidRPr="000C3400">
                        <w:rPr>
                          <w:rFonts w:cs="Tahoma" w:hint="eastAsia"/>
                          <w:color w:val="0B5294"/>
                          <w:spacing w:val="-4"/>
                          <w:sz w:val="24"/>
                          <w:szCs w:val="24"/>
                          <w:rtl/>
                        </w:rPr>
                        <w:t>בלי</w:t>
                      </w:r>
                      <w:r w:rsidRPr="000C3400">
                        <w:rPr>
                          <w:rFonts w:cs="Tahoma"/>
                          <w:color w:val="0B5294"/>
                          <w:spacing w:val="-4"/>
                          <w:sz w:val="24"/>
                          <w:szCs w:val="24"/>
                          <w:rtl/>
                        </w:rPr>
                        <w:t xml:space="preserve"> </w:t>
                      </w:r>
                      <w:r w:rsidRPr="000C3400">
                        <w:rPr>
                          <w:rFonts w:cs="Tahoma" w:hint="eastAsia"/>
                          <w:color w:val="0B5294"/>
                          <w:spacing w:val="-4"/>
                          <w:sz w:val="24"/>
                          <w:szCs w:val="24"/>
                          <w:rtl/>
                        </w:rPr>
                        <w:t>שהתקבלו</w:t>
                      </w:r>
                      <w:r w:rsidRPr="000C3400">
                        <w:rPr>
                          <w:rFonts w:cs="Tahoma"/>
                          <w:color w:val="0B5294"/>
                          <w:spacing w:val="-4"/>
                          <w:sz w:val="24"/>
                          <w:szCs w:val="24"/>
                          <w:rtl/>
                        </w:rPr>
                        <w:t xml:space="preserve"> </w:t>
                      </w:r>
                      <w:r w:rsidRPr="000C3400">
                        <w:rPr>
                          <w:rFonts w:cs="Tahoma" w:hint="eastAsia"/>
                          <w:color w:val="0B5294"/>
                          <w:spacing w:val="-4"/>
                          <w:sz w:val="24"/>
                          <w:szCs w:val="24"/>
                          <w:rtl/>
                        </w:rPr>
                        <w:t>האישורים</w:t>
                      </w:r>
                      <w:r w:rsidRPr="000C3400">
                        <w:rPr>
                          <w:rFonts w:cs="Tahoma"/>
                          <w:color w:val="0B5294"/>
                          <w:spacing w:val="-4"/>
                          <w:sz w:val="24"/>
                          <w:szCs w:val="24"/>
                          <w:rtl/>
                        </w:rPr>
                        <w:t xml:space="preserve"> </w:t>
                      </w:r>
                      <w:r w:rsidRPr="000C3400">
                        <w:rPr>
                          <w:rFonts w:cs="Tahoma" w:hint="eastAsia"/>
                          <w:color w:val="0B5294"/>
                          <w:spacing w:val="-4"/>
                          <w:sz w:val="24"/>
                          <w:szCs w:val="24"/>
                          <w:rtl/>
                        </w:rPr>
                        <w:t>הנדרשים</w:t>
                      </w:r>
                      <w:r w:rsidRPr="000C3400">
                        <w:rPr>
                          <w:rFonts w:cs="Tahoma"/>
                          <w:color w:val="0B5294"/>
                          <w:spacing w:val="-4"/>
                          <w:sz w:val="24"/>
                          <w:szCs w:val="24"/>
                          <w:rtl/>
                        </w:rPr>
                        <w:t xml:space="preserve"> </w:t>
                      </w:r>
                      <w:r w:rsidRPr="000C3400">
                        <w:rPr>
                          <w:rFonts w:cs="Tahoma" w:hint="eastAsia"/>
                          <w:color w:val="0B5294"/>
                          <w:spacing w:val="-4"/>
                          <w:sz w:val="24"/>
                          <w:szCs w:val="24"/>
                          <w:rtl/>
                        </w:rPr>
                        <w:t>מהגורמים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המוסמכים</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38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C4FC0">
      <w:pPr>
        <w:spacing w:line="260" w:lineRule="exact"/>
        <w:ind w:right="2268"/>
        <w:jc w:val="both"/>
        <w:rPr>
          <w:rFonts w:ascii="Tahoma" w:hAnsi="Tahoma" w:cs="Tahoma"/>
          <w:sz w:val="18"/>
          <w:szCs w:val="18"/>
          <w:rtl/>
        </w:rPr>
      </w:pPr>
    </w:p>
    <w:p w:rsidR="006A7DBB" w:rsidRPr="00AD56DD" w:rsidP="0056637D">
      <w:pPr>
        <w:pStyle w:val="KOT5"/>
        <w:rPr>
          <w:rtl/>
        </w:rPr>
      </w:pPr>
      <w:r w:rsidRPr="00AD56DD">
        <w:rPr>
          <w:rFonts w:hint="cs"/>
          <w:rtl/>
        </w:rPr>
        <w:t>הצבת מבנים יבילים ללא היתר ובניגוד לתכניות המאושרות</w:t>
      </w:r>
    </w:p>
    <w:p w:rsidR="006A7DBB" w:rsidRPr="006A71A5" w:rsidP="00CC4FC0">
      <w:pPr>
        <w:spacing w:line="260" w:lineRule="exact"/>
        <w:ind w:right="2268"/>
        <w:jc w:val="both"/>
        <w:rPr>
          <w:rFonts w:ascii="Tahoma" w:hAnsi="Tahoma" w:cs="Tahoma"/>
          <w:sz w:val="18"/>
          <w:szCs w:val="18"/>
          <w:rtl/>
        </w:rPr>
      </w:pPr>
      <w:r w:rsidRPr="006A71A5">
        <w:rPr>
          <w:rStyle w:val="Heading7Char"/>
          <w:rFonts w:ascii="Tahoma" w:hAnsi="Tahoma" w:cs="Tahoma" w:hint="eastAsia"/>
          <w:sz w:val="18"/>
          <w:szCs w:val="18"/>
          <w:rtl/>
        </w:rPr>
        <w:t>רהט</w:t>
      </w:r>
      <w:r w:rsidRPr="006A71A5">
        <w:rPr>
          <w:rStyle w:val="Heading7Char"/>
          <w:rFonts w:ascii="Tahoma" w:hAnsi="Tahoma" w:cs="Tahoma"/>
          <w:sz w:val="18"/>
          <w:szCs w:val="18"/>
          <w:rtl/>
        </w:rPr>
        <w:t>:</w:t>
      </w:r>
      <w:r w:rsidRPr="006A71A5">
        <w:rPr>
          <w:rFonts w:ascii="Tahoma" w:hAnsi="Tahoma" w:cs="Tahoma" w:hint="cs"/>
          <w:sz w:val="18"/>
          <w:szCs w:val="18"/>
          <w:rtl/>
        </w:rPr>
        <w:t xml:space="preserve"> על פי נתוני עיריית</w:t>
      </w:r>
      <w:r w:rsidRPr="006A71A5">
        <w:rPr>
          <w:rFonts w:ascii="Tahoma" w:hAnsi="Tahoma" w:cs="Tahoma"/>
          <w:b/>
          <w:bCs/>
          <w:sz w:val="18"/>
          <w:szCs w:val="18"/>
          <w:rtl/>
        </w:rPr>
        <w:t xml:space="preserve"> </w:t>
      </w:r>
      <w:r w:rsidRPr="006A71A5">
        <w:rPr>
          <w:rFonts w:ascii="Tahoma" w:hAnsi="Tahoma" w:cs="Tahoma" w:hint="cs"/>
          <w:b/>
          <w:bCs/>
          <w:sz w:val="18"/>
          <w:szCs w:val="18"/>
          <w:rtl/>
        </w:rPr>
        <w:t>רהט</w:t>
      </w:r>
      <w:r w:rsidRPr="006A71A5">
        <w:rPr>
          <w:rFonts w:ascii="Tahoma" w:hAnsi="Tahoma" w:cs="Tahoma" w:hint="cs"/>
          <w:sz w:val="18"/>
          <w:szCs w:val="18"/>
          <w:rtl/>
        </w:rPr>
        <w:t xml:space="preserve"> לינואר 2016, במוסדות החינוך בעיר ניצבים 141 מבנים יבילים; 109 מתוכם משמשים כיתות לימוד בבתי ספר ו-32 משמשים גני ילדים. נתון זה משקף גידול של כ-72% לעומת שנת הלימודים </w:t>
      </w:r>
      <w:r w:rsidRPr="006A71A5">
        <w:rPr>
          <w:rFonts w:ascii="Tahoma" w:hAnsi="Tahoma" w:cs="Tahoma" w:hint="cs"/>
          <w:sz w:val="18"/>
          <w:szCs w:val="18"/>
          <w:rtl/>
        </w:rPr>
        <w:t>התשס"ז</w:t>
      </w:r>
      <w:r w:rsidRPr="006A71A5">
        <w:rPr>
          <w:rFonts w:ascii="Tahoma" w:hAnsi="Tahoma" w:cs="Tahoma" w:hint="cs"/>
          <w:sz w:val="18"/>
          <w:szCs w:val="18"/>
          <w:rtl/>
        </w:rPr>
        <w:t xml:space="preserve"> (2006/7), אז 82 מבנים יבילים שימשו לכיתות לימוד ולגני ילדים - כלומר מדי שנה חל גידול ממוצע של כ-8% במספר המבנים היבילים המשמשים מוסדות חינוך. מרבית המבנים היבילים, מתוך 141 המבנים הניצבים בעיר, הוצבו במוסדות החינוך ללא היתר בנייה וחלקם משמשים כיתות לימוד זה זמן רב. לפחות ב-13 בתי ספר מתוך 27 הקיימים בעיר הוצבו מבנים יבילים ללא היתר. במסגרת הביקורת נבדקו שני בתי ספר שבהם הציבה העירייה מבנים יבילים. אשר לבית ספר אחד (בי"ס "אל רחמה"), נמצא כי העירייה הציבה 9 מבנים יבילים ללא היתר על מקרקעין שייעודם למסחר ושטחם הכולל הוא כ-350 מ"ר, כלומר מדובר בשימוש חורג מהתכנית המאושרת. מתצלומי אוויר שהעבירה </w:t>
      </w:r>
      <w:r w:rsidRPr="006A71A5">
        <w:rPr>
          <w:rFonts w:ascii="Tahoma" w:hAnsi="Tahoma" w:cs="Tahoma" w:hint="cs"/>
          <w:sz w:val="18"/>
          <w:szCs w:val="18"/>
          <w:rtl/>
        </w:rPr>
        <w:t xml:space="preserve">הוועדה עולה כי המבנים הוצבו על המקרקעין בשנים 2015-2008. בבית הספר השני שנבדק (בי"ס "אבן </w:t>
      </w:r>
      <w:r w:rsidRPr="006A71A5">
        <w:rPr>
          <w:rFonts w:ascii="Tahoma" w:hAnsi="Tahoma" w:cs="Tahoma" w:hint="cs"/>
          <w:sz w:val="18"/>
          <w:szCs w:val="18"/>
          <w:rtl/>
        </w:rPr>
        <w:t>סינא</w:t>
      </w:r>
      <w:r w:rsidRPr="006A71A5">
        <w:rPr>
          <w:rFonts w:ascii="Tahoma" w:hAnsi="Tahoma" w:cs="Tahoma" w:hint="cs"/>
          <w:sz w:val="18"/>
          <w:szCs w:val="18"/>
          <w:rtl/>
        </w:rPr>
        <w:t>") הציבה העירייה ללא היתר 17 מבנים יבילים המשמשים כיתות לימוד, ושטחם הכולל הוא כ-714 מ"ר. מתצלומי אוויר שהעבירה הוועדה עולה כי 8 מבנים הוצבו על המקרקעין בשנים 2008-2004 וכי יתר 9 המבנים הוצבו בשנים 2015-2013 (ראו תמונות 1, 2, 3 ו-4).</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w:t>
      </w:r>
      <w:r w:rsidRPr="006A71A5">
        <w:rPr>
          <w:rFonts w:ascii="Tahoma" w:hAnsi="Tahoma" w:cs="Tahoma"/>
          <w:sz w:val="18"/>
          <w:szCs w:val="18"/>
          <w:rtl/>
        </w:rPr>
        <w:t xml:space="preserve"> כי במשך שנים </w:t>
      </w:r>
      <w:r w:rsidRPr="006A71A5">
        <w:rPr>
          <w:rFonts w:ascii="Tahoma" w:hAnsi="Tahoma" w:cs="Tahoma" w:hint="cs"/>
          <w:sz w:val="18"/>
          <w:szCs w:val="18"/>
          <w:rtl/>
        </w:rPr>
        <w:t>לא</w:t>
      </w:r>
      <w:r w:rsidRPr="006A71A5">
        <w:rPr>
          <w:rFonts w:ascii="Tahoma" w:hAnsi="Tahoma" w:cs="Tahoma"/>
          <w:sz w:val="18"/>
          <w:szCs w:val="18"/>
          <w:rtl/>
        </w:rPr>
        <w:t xml:space="preserve"> </w:t>
      </w:r>
      <w:r w:rsidRPr="006A71A5">
        <w:rPr>
          <w:rFonts w:ascii="Tahoma" w:hAnsi="Tahoma" w:cs="Tahoma" w:hint="cs"/>
          <w:sz w:val="18"/>
          <w:szCs w:val="18"/>
          <w:rtl/>
        </w:rPr>
        <w:t>טיפלה הוועדה</w:t>
      </w:r>
      <w:r w:rsidRPr="006A71A5">
        <w:rPr>
          <w:rFonts w:ascii="Tahoma" w:hAnsi="Tahoma" w:cs="Tahoma"/>
          <w:sz w:val="18"/>
          <w:szCs w:val="18"/>
          <w:rtl/>
        </w:rPr>
        <w:t xml:space="preserve"> המקומית </w:t>
      </w:r>
      <w:r w:rsidRPr="006A71A5">
        <w:rPr>
          <w:rFonts w:ascii="Tahoma" w:hAnsi="Tahoma" w:cs="Tahoma" w:hint="cs"/>
          <w:b/>
          <w:bCs/>
          <w:sz w:val="18"/>
          <w:szCs w:val="18"/>
          <w:rtl/>
        </w:rPr>
        <w:t>רהט</w:t>
      </w:r>
      <w:r w:rsidRPr="006A71A5">
        <w:rPr>
          <w:rFonts w:ascii="Tahoma" w:hAnsi="Tahoma" w:cs="Tahoma"/>
          <w:sz w:val="18"/>
          <w:szCs w:val="18"/>
          <w:rtl/>
        </w:rPr>
        <w:t>, גם כשידעה על כך,</w:t>
      </w:r>
      <w:r w:rsidRPr="006A71A5">
        <w:rPr>
          <w:rFonts w:ascii="Tahoma" w:hAnsi="Tahoma" w:cs="Tahoma" w:hint="cs"/>
          <w:sz w:val="18"/>
          <w:szCs w:val="18"/>
          <w:rtl/>
        </w:rPr>
        <w:t xml:space="preserve"> ב</w:t>
      </w:r>
      <w:r w:rsidRPr="006A71A5">
        <w:rPr>
          <w:rFonts w:ascii="Tahoma" w:hAnsi="Tahoma" w:cs="Tahoma"/>
          <w:sz w:val="18"/>
          <w:szCs w:val="18"/>
          <w:rtl/>
        </w:rPr>
        <w:t xml:space="preserve">מבנים </w:t>
      </w:r>
      <w:r w:rsidRPr="006A71A5">
        <w:rPr>
          <w:rFonts w:ascii="Tahoma" w:hAnsi="Tahoma" w:cs="Tahoma" w:hint="cs"/>
          <w:sz w:val="18"/>
          <w:szCs w:val="18"/>
          <w:rtl/>
        </w:rPr>
        <w:t xml:space="preserve">היבילים </w:t>
      </w:r>
      <w:bookmarkStart w:id="5" w:name="_GoBack"/>
      <w:bookmarkEnd w:id="5"/>
      <w:r w:rsidRPr="006A71A5">
        <w:rPr>
          <w:rFonts w:ascii="Tahoma" w:hAnsi="Tahoma" w:cs="Tahoma" w:hint="cs"/>
          <w:sz w:val="18"/>
          <w:szCs w:val="18"/>
          <w:rtl/>
        </w:rPr>
        <w:t xml:space="preserve">שהוצבו </w:t>
      </w:r>
      <w:r w:rsidRPr="006A71A5">
        <w:rPr>
          <w:rFonts w:ascii="Tahoma" w:hAnsi="Tahoma" w:cs="Tahoma"/>
          <w:sz w:val="18"/>
          <w:szCs w:val="18"/>
          <w:rtl/>
        </w:rPr>
        <w:t>ללא היתר בנייה</w:t>
      </w:r>
      <w:r w:rsidRPr="006A71A5">
        <w:rPr>
          <w:rFonts w:ascii="Tahoma" w:hAnsi="Tahoma" w:cs="Tahoma" w:hint="cs"/>
          <w:sz w:val="18"/>
          <w:szCs w:val="18"/>
          <w:rtl/>
        </w:rPr>
        <w:t>, זאת אף שחלק מהמבנים היבילים הוצבו</w:t>
      </w:r>
      <w:r w:rsidRPr="006A71A5">
        <w:rPr>
          <w:rFonts w:ascii="Tahoma" w:hAnsi="Tahoma" w:cs="Tahoma"/>
          <w:sz w:val="18"/>
          <w:szCs w:val="18"/>
          <w:rtl/>
        </w:rPr>
        <w:t xml:space="preserve"> </w:t>
      </w:r>
      <w:r w:rsidRPr="006A71A5">
        <w:rPr>
          <w:rFonts w:ascii="Tahoma" w:hAnsi="Tahoma" w:cs="Tahoma" w:hint="cs"/>
          <w:sz w:val="18"/>
          <w:szCs w:val="18"/>
          <w:rtl/>
        </w:rPr>
        <w:t>בשטח</w:t>
      </w:r>
      <w:r w:rsidRPr="006A71A5">
        <w:rPr>
          <w:rFonts w:ascii="Tahoma" w:hAnsi="Tahoma" w:cs="Tahoma"/>
          <w:sz w:val="18"/>
          <w:szCs w:val="18"/>
          <w:rtl/>
        </w:rPr>
        <w:t xml:space="preserve"> שלא יועד ולא הוקצה למוסדות </w:t>
      </w:r>
      <w:r w:rsidRPr="006A71A5">
        <w:rPr>
          <w:rFonts w:ascii="Tahoma" w:hAnsi="Tahoma" w:cs="Tahoma" w:hint="cs"/>
          <w:sz w:val="18"/>
          <w:szCs w:val="18"/>
          <w:rtl/>
        </w:rPr>
        <w:t>חינוך,</w:t>
      </w:r>
      <w:r w:rsidRPr="006A71A5">
        <w:rPr>
          <w:rFonts w:ascii="Tahoma" w:hAnsi="Tahoma" w:cs="Tahoma"/>
          <w:sz w:val="18"/>
          <w:szCs w:val="18"/>
          <w:rtl/>
        </w:rPr>
        <w:t xml:space="preserve"> </w:t>
      </w:r>
      <w:r w:rsidRPr="006A71A5">
        <w:rPr>
          <w:rFonts w:ascii="Tahoma" w:hAnsi="Tahoma" w:cs="Tahoma" w:hint="cs"/>
          <w:sz w:val="18"/>
          <w:szCs w:val="18"/>
          <w:rtl/>
        </w:rPr>
        <w:t>ואף שהשימוש</w:t>
      </w:r>
      <w:r w:rsidRPr="006A71A5">
        <w:rPr>
          <w:rFonts w:ascii="Tahoma" w:hAnsi="Tahoma" w:cs="Tahoma"/>
          <w:sz w:val="18"/>
          <w:szCs w:val="18"/>
          <w:rtl/>
        </w:rPr>
        <w:t xml:space="preserve"> </w:t>
      </w:r>
      <w:r w:rsidRPr="006A71A5">
        <w:rPr>
          <w:rFonts w:ascii="Tahoma" w:hAnsi="Tahoma" w:cs="Tahoma" w:hint="cs"/>
          <w:sz w:val="18"/>
          <w:szCs w:val="18"/>
          <w:rtl/>
        </w:rPr>
        <w:t>במבנים היבילים</w:t>
      </w:r>
      <w:r w:rsidRPr="006A71A5">
        <w:rPr>
          <w:rFonts w:ascii="Tahoma" w:hAnsi="Tahoma" w:cs="Tahoma"/>
          <w:sz w:val="18"/>
          <w:szCs w:val="18"/>
          <w:rtl/>
        </w:rPr>
        <w:t xml:space="preserve"> </w:t>
      </w:r>
      <w:r w:rsidRPr="006A71A5">
        <w:rPr>
          <w:rFonts w:ascii="Tahoma" w:hAnsi="Tahoma" w:cs="Tahoma" w:hint="cs"/>
          <w:sz w:val="18"/>
          <w:szCs w:val="18"/>
          <w:rtl/>
        </w:rPr>
        <w:t xml:space="preserve">נעשה במשך השנים </w:t>
      </w:r>
      <w:r w:rsidRPr="006A71A5">
        <w:rPr>
          <w:rFonts w:ascii="Tahoma" w:hAnsi="Tahoma" w:cs="Tahoma"/>
          <w:sz w:val="18"/>
          <w:szCs w:val="18"/>
          <w:rtl/>
        </w:rPr>
        <w:t xml:space="preserve">ללא </w:t>
      </w:r>
      <w:r w:rsidRPr="006A71A5">
        <w:rPr>
          <w:rFonts w:ascii="Tahoma" w:hAnsi="Tahoma" w:cs="Tahoma" w:hint="cs"/>
          <w:sz w:val="18"/>
          <w:szCs w:val="18"/>
          <w:rtl/>
        </w:rPr>
        <w:t>כל</w:t>
      </w:r>
      <w:r w:rsidRPr="006A71A5">
        <w:rPr>
          <w:rFonts w:ascii="Tahoma" w:hAnsi="Tahoma" w:cs="Tahoma"/>
          <w:sz w:val="18"/>
          <w:szCs w:val="18"/>
          <w:rtl/>
        </w:rPr>
        <w:t xml:space="preserve"> הסדרה </w:t>
      </w:r>
      <w:r w:rsidRPr="006A71A5">
        <w:rPr>
          <w:rFonts w:ascii="Tahoma" w:hAnsi="Tahoma" w:cs="Tahoma" w:hint="cs"/>
          <w:sz w:val="18"/>
          <w:szCs w:val="18"/>
          <w:rtl/>
        </w:rPr>
        <w:t>ובלי אישור</w:t>
      </w:r>
      <w:r w:rsidRPr="006A71A5">
        <w:rPr>
          <w:rFonts w:ascii="Tahoma" w:hAnsi="Tahoma" w:cs="Tahoma"/>
          <w:sz w:val="18"/>
          <w:szCs w:val="18"/>
          <w:rtl/>
        </w:rPr>
        <w:t xml:space="preserve"> </w:t>
      </w:r>
      <w:r w:rsidRPr="006A71A5">
        <w:rPr>
          <w:rFonts w:ascii="Tahoma" w:hAnsi="Tahoma" w:cs="Tahoma" w:hint="cs"/>
          <w:sz w:val="18"/>
          <w:szCs w:val="18"/>
          <w:rtl/>
        </w:rPr>
        <w:t>הגורמים</w:t>
      </w:r>
      <w:r w:rsidRPr="006A71A5">
        <w:rPr>
          <w:rFonts w:ascii="Tahoma" w:hAnsi="Tahoma" w:cs="Tahoma"/>
          <w:sz w:val="18"/>
          <w:szCs w:val="18"/>
          <w:rtl/>
        </w:rPr>
        <w:t xml:space="preserve"> </w:t>
      </w:r>
      <w:r w:rsidRPr="006A71A5">
        <w:rPr>
          <w:rFonts w:ascii="Tahoma" w:hAnsi="Tahoma" w:cs="Tahoma" w:hint="cs"/>
          <w:sz w:val="18"/>
          <w:szCs w:val="18"/>
          <w:rtl/>
        </w:rPr>
        <w:t>הרלוונטיים</w:t>
      </w:r>
      <w:r w:rsidRPr="006A71A5">
        <w:rPr>
          <w:rFonts w:ascii="Tahoma" w:hAnsi="Tahoma" w:cs="Tahoma"/>
          <w:sz w:val="18"/>
          <w:szCs w:val="18"/>
          <w:rtl/>
        </w:rPr>
        <w:t>.</w:t>
      </w:r>
    </w:p>
    <w:p w:rsidR="006A7DBB" w:rsidRPr="00596ED9" w:rsidP="00596ED9">
      <w:pPr>
        <w:pStyle w:val="tab-name"/>
        <w:rPr>
          <w:rtl/>
        </w:rPr>
      </w:pPr>
      <w:r w:rsidRPr="00596ED9">
        <w:rPr>
          <w:rFonts w:hint="cs"/>
          <w:rtl/>
        </w:rPr>
        <w:t xml:space="preserve">תמונות 1 ו-2: </w:t>
      </w:r>
      <w:r w:rsidRPr="00596ED9">
        <w:rPr>
          <w:rFonts w:hint="cs"/>
          <w:b/>
          <w:bCs/>
          <w:rtl/>
        </w:rPr>
        <w:t xml:space="preserve">מבנים יבילים בבית ספר "אבן </w:t>
      </w:r>
      <w:r w:rsidRPr="00596ED9">
        <w:rPr>
          <w:rFonts w:hint="cs"/>
          <w:b/>
          <w:bCs/>
          <w:rtl/>
        </w:rPr>
        <w:t>סינא</w:t>
      </w:r>
      <w:r w:rsidRPr="00596ED9">
        <w:rPr>
          <w:rFonts w:hint="cs"/>
          <w:b/>
          <w:bCs/>
          <w:rtl/>
        </w:rPr>
        <w:t>" ברהט</w:t>
      </w:r>
      <w:r w:rsidRPr="00596ED9">
        <w:rPr>
          <w:rFonts w:hint="cs"/>
          <w:rtl/>
        </w:rPr>
        <w:t>. צולם בדצמבר 2016.</w:t>
      </w:r>
    </w:p>
    <w:p w:rsidR="00FA15CF" w:rsidRPr="006A71A5" w:rsidP="00596ED9">
      <w:pPr>
        <w:spacing w:before="12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007235"/>
            <wp:effectExtent l="0" t="0" r="0" b="0"/>
            <wp:docPr id="2" name="Picture 2" descr="מבנים יבילים שהוצבו ללא היתרי בנייה בבית הספר &quot;אבן סינא&quot; ברה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2065" name="pic-1-2.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07235"/>
                    </a:xfrm>
                    <a:prstGeom prst="rect">
                      <a:avLst/>
                    </a:prstGeom>
                  </pic:spPr>
                </pic:pic>
              </a:graphicData>
            </a:graphic>
          </wp:inline>
        </w:drawing>
      </w:r>
    </w:p>
    <w:p w:rsidR="006A7DBB" w:rsidRPr="00596ED9" w:rsidP="00596ED9">
      <w:pPr>
        <w:pStyle w:val="tab-name"/>
        <w:rPr>
          <w:rtl/>
        </w:rPr>
      </w:pPr>
      <w:r w:rsidRPr="00596ED9">
        <w:rPr>
          <w:rFonts w:hint="cs"/>
          <w:rtl/>
        </w:rPr>
        <w:t xml:space="preserve">תמונות 3 ו-4: </w:t>
      </w:r>
      <w:r w:rsidRPr="00596ED9">
        <w:rPr>
          <w:rFonts w:hint="cs"/>
          <w:b/>
          <w:bCs/>
          <w:rtl/>
        </w:rPr>
        <w:t>מבנים יבילים בבית ספר "אל רחמה" ברהט</w:t>
      </w:r>
      <w:r w:rsidRPr="00596ED9">
        <w:rPr>
          <w:rFonts w:hint="cs"/>
          <w:rtl/>
        </w:rPr>
        <w:t>. צולם בדצמבר 2016.</w:t>
      </w:r>
    </w:p>
    <w:p w:rsidR="00FA15CF" w:rsidRPr="00596ED9" w:rsidP="00596ED9">
      <w:pPr>
        <w:pStyle w:val="BalloonText"/>
        <w:spacing w:before="120" w:after="240" w:line="240" w:lineRule="atLeast"/>
        <w:rPr>
          <w:rFonts w:ascii="Tahoma" w:hAnsi="Tahoma" w:cs="Tahoma"/>
          <w:rtl/>
        </w:rPr>
      </w:pPr>
      <w:r>
        <w:rPr>
          <w:rFonts w:ascii="Tahoma" w:hAnsi="Tahoma" w:cs="Tahoma"/>
          <w:noProof/>
          <w:rtl/>
        </w:rPr>
        <w:drawing>
          <wp:inline distT="0" distB="0" distL="0" distR="0">
            <wp:extent cx="5391912" cy="1508760"/>
            <wp:effectExtent l="0" t="0" r="0" b="0"/>
            <wp:docPr id="5" name="Picture 5" descr="מבנים יבילים שהוצבו ללא היתרי בנייה בבית הספר &quot;אל רחמה&quot; ברה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99021" name="pic-3-4.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1912" cy="1508760"/>
                    </a:xfrm>
                    <a:prstGeom prst="rect">
                      <a:avLst/>
                    </a:prstGeom>
                  </pic:spPr>
                </pic:pic>
              </a:graphicData>
            </a:graphic>
          </wp:inline>
        </w:drawing>
      </w:r>
    </w:p>
    <w:p w:rsidR="006A7DBB" w:rsidRPr="006A71A5" w:rsidP="006A71A5">
      <w:pPr>
        <w:spacing w:before="120" w:line="260" w:lineRule="exact"/>
        <w:ind w:right="2268"/>
        <w:jc w:val="both"/>
        <w:rPr>
          <w:rFonts w:ascii="Tahoma" w:hAnsi="Tahoma" w:cs="Tahoma"/>
          <w:sz w:val="18"/>
          <w:szCs w:val="18"/>
          <w:rtl/>
        </w:rPr>
      </w:pPr>
      <w:r w:rsidRPr="006A71A5">
        <w:rPr>
          <w:rFonts w:ascii="Tahoma" w:hAnsi="Tahoma" w:cs="Tahoma" w:hint="cs"/>
          <w:sz w:val="18"/>
          <w:szCs w:val="18"/>
          <w:rtl/>
          <w:lang w:eastAsia="he-IL"/>
        </w:rPr>
        <w:t xml:space="preserve">עיריית </w:t>
      </w:r>
      <w:r w:rsidRPr="006A71A5">
        <w:rPr>
          <w:rFonts w:ascii="Tahoma" w:hAnsi="Tahoma" w:cs="Tahoma" w:hint="cs"/>
          <w:b/>
          <w:bCs/>
          <w:sz w:val="18"/>
          <w:szCs w:val="18"/>
          <w:rtl/>
          <w:lang w:eastAsia="he-IL"/>
        </w:rPr>
        <w:t>רהט</w:t>
      </w:r>
      <w:r w:rsidRPr="006A71A5">
        <w:rPr>
          <w:rFonts w:ascii="Tahoma" w:hAnsi="Tahoma" w:cs="Tahoma" w:hint="cs"/>
          <w:sz w:val="18"/>
          <w:szCs w:val="18"/>
          <w:rtl/>
          <w:lang w:eastAsia="he-IL"/>
        </w:rPr>
        <w:t xml:space="preserve"> והוועדה המקומית </w:t>
      </w:r>
      <w:r w:rsidRPr="006A71A5">
        <w:rPr>
          <w:rFonts w:ascii="Tahoma" w:hAnsi="Tahoma" w:cs="Tahoma" w:hint="cs"/>
          <w:b/>
          <w:bCs/>
          <w:sz w:val="18"/>
          <w:szCs w:val="18"/>
          <w:rtl/>
          <w:lang w:eastAsia="he-IL"/>
        </w:rPr>
        <w:t>רהט</w:t>
      </w:r>
      <w:r w:rsidRPr="006A71A5">
        <w:rPr>
          <w:rFonts w:ascii="Tahoma" w:hAnsi="Tahoma" w:cs="Tahoma" w:hint="cs"/>
          <w:sz w:val="18"/>
          <w:szCs w:val="18"/>
          <w:rtl/>
          <w:lang w:eastAsia="he-IL"/>
        </w:rPr>
        <w:t xml:space="preserve"> מסרו בתשובותיהן למשרד מבקר המדינה ממאי ומאוגוסט 2017 כי "הצבת מבנים יבילים במוסדות חינוך הייתה כורח </w:t>
      </w:r>
      <w:r w:rsidRPr="006A71A5">
        <w:rPr>
          <w:rFonts w:ascii="Tahoma" w:hAnsi="Tahoma" w:cs="Tahoma" w:hint="cs"/>
          <w:sz w:val="18"/>
          <w:szCs w:val="18"/>
          <w:rtl/>
          <w:lang w:eastAsia="he-IL"/>
        </w:rPr>
        <w:t>המציאות",</w:t>
      </w:r>
      <w:r w:rsidRPr="006A71A5">
        <w:rPr>
          <w:rFonts w:ascii="Tahoma" w:hAnsi="Tahoma" w:cs="Tahoma" w:hint="cs"/>
          <w:sz w:val="18"/>
          <w:szCs w:val="18"/>
          <w:rtl/>
        </w:rPr>
        <w:t xml:space="preserve"> </w:t>
      </w:r>
      <w:r w:rsidRPr="006A71A5">
        <w:rPr>
          <w:rFonts w:ascii="Tahoma" w:hAnsi="Tahoma" w:cs="Tahoma" w:hint="cs"/>
          <w:sz w:val="18"/>
          <w:szCs w:val="18"/>
          <w:rtl/>
          <w:lang w:eastAsia="he-IL"/>
        </w:rPr>
        <w:t xml:space="preserve">וכי חלק מהמבנים היבילים המצויים בבתי הספר בעיר הוצבו לפני שנים רבות, לפני הקמתה של הוועדה המקומית. עוד מסרו העירייה והוועדה המקומית כי בשל הריבוי הטבעי בעיר רהט וההגירה החיובית של תושבים אליה קיים פער מובנה ומצטבר בין היקף תשתיות החינוך הקיימות לבין ההיקף הנדרש. העירייה והוועדה הוסיפו כי בשל עיכובים בפיתוח שכונות חדשות ובתי ספר חדשים בעיר ניתן מענה למצוקת הכיתות וגני הילדים בה באמצעות הצבת מבנים יבילים, וכי במועד כתיבת התשובה עדיין חסרות בעיר, "רק בתיכון", </w:t>
      </w:r>
      <w:r w:rsidR="00596ED9">
        <w:rPr>
          <w:rFonts w:ascii="Tahoma" w:hAnsi="Tahoma" w:cs="Tahoma"/>
          <w:sz w:val="18"/>
          <w:szCs w:val="18"/>
          <w:rtl/>
          <w:lang w:eastAsia="he-IL"/>
        </w:rPr>
        <w:br/>
      </w:r>
      <w:r w:rsidRPr="006A71A5">
        <w:rPr>
          <w:rFonts w:ascii="Tahoma" w:hAnsi="Tahoma" w:cs="Tahoma" w:hint="cs"/>
          <w:sz w:val="18"/>
          <w:szCs w:val="18"/>
          <w:rtl/>
          <w:lang w:eastAsia="he-IL"/>
        </w:rPr>
        <w:t>כ-180 כיתות לימוד.</w:t>
      </w:r>
    </w:p>
    <w:p w:rsidR="006A7DBB" w:rsidRPr="006A71A5" w:rsidP="00CC4FC0">
      <w:pPr>
        <w:spacing w:line="260" w:lineRule="exact"/>
        <w:ind w:right="2268"/>
        <w:jc w:val="both"/>
        <w:rPr>
          <w:rFonts w:ascii="Tahoma" w:hAnsi="Tahoma" w:cs="Tahoma"/>
          <w:sz w:val="18"/>
          <w:szCs w:val="18"/>
          <w:rtl/>
        </w:rPr>
      </w:pPr>
      <w:r w:rsidRPr="006A71A5">
        <w:rPr>
          <w:rStyle w:val="Heading7Char"/>
          <w:rFonts w:ascii="Tahoma" w:hAnsi="Tahoma" w:cs="Tahoma" w:hint="eastAsia"/>
          <w:sz w:val="18"/>
          <w:szCs w:val="18"/>
          <w:rtl/>
        </w:rPr>
        <w:t>בני</w:t>
      </w:r>
      <w:r w:rsidRPr="006A71A5">
        <w:rPr>
          <w:rStyle w:val="Heading7Char"/>
          <w:rFonts w:ascii="Tahoma" w:hAnsi="Tahoma" w:cs="Tahoma"/>
          <w:sz w:val="18"/>
          <w:szCs w:val="18"/>
          <w:rtl/>
        </w:rPr>
        <w:t xml:space="preserve"> </w:t>
      </w:r>
      <w:r w:rsidRPr="006A71A5">
        <w:rPr>
          <w:rStyle w:val="Heading7Char"/>
          <w:rFonts w:ascii="Tahoma" w:hAnsi="Tahoma" w:cs="Tahoma" w:hint="eastAsia"/>
          <w:sz w:val="18"/>
          <w:szCs w:val="18"/>
          <w:rtl/>
        </w:rPr>
        <w:t>ברק</w:t>
      </w:r>
      <w:r w:rsidRPr="006A71A5">
        <w:rPr>
          <w:rStyle w:val="Heading7Char"/>
          <w:rFonts w:ascii="Tahoma" w:hAnsi="Tahoma" w:cs="Tahoma"/>
          <w:sz w:val="18"/>
          <w:szCs w:val="18"/>
          <w:rtl/>
        </w:rPr>
        <w:t>:</w:t>
      </w:r>
      <w:r w:rsidRPr="006A71A5">
        <w:rPr>
          <w:rFonts w:ascii="Tahoma" w:hAnsi="Tahoma" w:cs="Tahoma" w:hint="cs"/>
          <w:sz w:val="18"/>
          <w:szCs w:val="18"/>
          <w:rtl/>
        </w:rPr>
        <w:t xml:space="preserve"> מנתוני עיריית</w:t>
      </w:r>
      <w:r w:rsidRPr="006A71A5">
        <w:rPr>
          <w:rFonts w:ascii="Tahoma" w:hAnsi="Tahoma" w:cs="Tahoma"/>
          <w:b/>
          <w:bCs/>
          <w:sz w:val="18"/>
          <w:szCs w:val="18"/>
          <w:rtl/>
        </w:rPr>
        <w:t xml:space="preserve"> </w:t>
      </w:r>
      <w:r w:rsidRPr="006A71A5">
        <w:rPr>
          <w:rFonts w:ascii="Tahoma" w:hAnsi="Tahoma" w:cs="Tahoma" w:hint="cs"/>
          <w:b/>
          <w:bCs/>
          <w:sz w:val="18"/>
          <w:szCs w:val="18"/>
          <w:rtl/>
        </w:rPr>
        <w:t>בני</w:t>
      </w:r>
      <w:r w:rsidRPr="006A71A5">
        <w:rPr>
          <w:rFonts w:ascii="Tahoma" w:hAnsi="Tahoma" w:cs="Tahoma"/>
          <w:b/>
          <w:bCs/>
          <w:sz w:val="18"/>
          <w:szCs w:val="18"/>
          <w:rtl/>
        </w:rPr>
        <w:t xml:space="preserve"> </w:t>
      </w:r>
      <w:r w:rsidRPr="006A71A5">
        <w:rPr>
          <w:rFonts w:ascii="Tahoma" w:hAnsi="Tahoma" w:cs="Tahoma" w:hint="cs"/>
          <w:b/>
          <w:bCs/>
          <w:sz w:val="18"/>
          <w:szCs w:val="18"/>
          <w:rtl/>
        </w:rPr>
        <w:t>ברק</w:t>
      </w:r>
      <w:r w:rsidRPr="006A71A5">
        <w:rPr>
          <w:rFonts w:ascii="Tahoma" w:hAnsi="Tahoma" w:cs="Tahoma" w:hint="cs"/>
          <w:sz w:val="18"/>
          <w:szCs w:val="18"/>
          <w:rtl/>
        </w:rPr>
        <w:t xml:space="preserve"> עולה כי 261 מבנים יבילים משמשים את מוסדות החינוך בתחומה (בתחילת שנת 2017)</w:t>
      </w:r>
      <w:r>
        <w:rPr>
          <w:rStyle w:val="FootnoteReference0"/>
          <w:rFonts w:ascii="Tahoma" w:hAnsi="Tahoma" w:cs="Tahoma"/>
          <w:sz w:val="18"/>
          <w:szCs w:val="18"/>
          <w:rtl/>
        </w:rPr>
        <w:footnoteReference w:id="59"/>
      </w:r>
      <w:r w:rsidRPr="006A71A5">
        <w:rPr>
          <w:rFonts w:ascii="Tahoma" w:hAnsi="Tahoma" w:cs="Tahoma" w:hint="cs"/>
          <w:sz w:val="18"/>
          <w:szCs w:val="18"/>
          <w:rtl/>
        </w:rPr>
        <w:t xml:space="preserve">. יצוין כי נתון זה משקף גידול של 74% ביחס למספר המבנים היבילים ששימשו את מערכת החינוך בעיר בשנת הלימודים </w:t>
      </w:r>
      <w:r w:rsidRPr="006A71A5">
        <w:rPr>
          <w:rFonts w:ascii="Tahoma" w:hAnsi="Tahoma" w:cs="Tahoma" w:hint="cs"/>
          <w:sz w:val="18"/>
          <w:szCs w:val="18"/>
          <w:rtl/>
        </w:rPr>
        <w:t>התשס"ז</w:t>
      </w:r>
      <w:r w:rsidRPr="006A71A5">
        <w:rPr>
          <w:rFonts w:ascii="Tahoma" w:hAnsi="Tahoma" w:cs="Tahoma" w:hint="cs"/>
          <w:sz w:val="18"/>
          <w:szCs w:val="18"/>
          <w:rtl/>
        </w:rPr>
        <w:t xml:space="preserve"> (2006/7), אז על פי נתוני העירייה היה מספרם 150 בלבד</w:t>
      </w:r>
      <w:r>
        <w:rPr>
          <w:rFonts w:ascii="Tahoma" w:hAnsi="Tahoma" w:cs="Tahoma"/>
          <w:sz w:val="18"/>
          <w:szCs w:val="18"/>
          <w:vertAlign w:val="superscript"/>
          <w:rtl/>
        </w:rPr>
        <w:footnoteReference w:id="60"/>
      </w:r>
      <w:r w:rsidRPr="006A71A5">
        <w:rPr>
          <w:rFonts w:ascii="Tahoma" w:hAnsi="Tahoma" w:cs="Tahoma" w:hint="cs"/>
          <w:sz w:val="18"/>
          <w:szCs w:val="18"/>
          <w:rtl/>
        </w:rPr>
        <w:t xml:space="preserve">. דהיינו חל גידול ממוצע של כ-7% מדי שנה במספר המבנים היבילים המשמשים מוסדות חינוך בעיר. נמצא כי העירייה הציבה או הייתה אחראית במרוצת השנים להצבתם של 181 מבנים, מבלי שקיבלה מהוועדה המקומית היתר בנייה. אשר ל-66 מבנים יבילים שהוצבו ללא היתר מסרה העירייה כי הם הוצבו לפני שנים רבות, ואין היא יודעת מי האחראי לכך (ראו תמונות 5, 6, 7 </w:t>
      </w:r>
      <w:r w:rsidR="00596ED9">
        <w:rPr>
          <w:rFonts w:ascii="Tahoma" w:hAnsi="Tahoma" w:cs="Tahoma"/>
          <w:sz w:val="18"/>
          <w:szCs w:val="18"/>
          <w:rtl/>
        </w:rPr>
        <w:br/>
      </w:r>
      <w:r w:rsidRPr="006A71A5">
        <w:rPr>
          <w:rFonts w:ascii="Tahoma" w:hAnsi="Tahoma" w:cs="Tahoma" w:hint="cs"/>
          <w:sz w:val="18"/>
          <w:szCs w:val="18"/>
          <w:rtl/>
        </w:rPr>
        <w:t xml:space="preserve">ו-8). שניים מהמבנים היבילים שהציבה העירייה ללא היתר הוצבו על מקרקעין המיועדים לשטח ציבורי פתוח (להלן - </w:t>
      </w:r>
      <w:r w:rsidRPr="006A71A5">
        <w:rPr>
          <w:rFonts w:ascii="Tahoma" w:hAnsi="Tahoma" w:cs="Tahoma" w:hint="cs"/>
          <w:sz w:val="18"/>
          <w:szCs w:val="18"/>
          <w:rtl/>
        </w:rPr>
        <w:t>שצ"פ</w:t>
      </w:r>
      <w:r w:rsidRPr="006A71A5">
        <w:rPr>
          <w:rFonts w:ascii="Tahoma" w:hAnsi="Tahoma" w:cs="Tahoma" w:hint="cs"/>
          <w:sz w:val="18"/>
          <w:szCs w:val="18"/>
          <w:rtl/>
        </w:rPr>
        <w:t>). לגבי שאר</w:t>
      </w:r>
      <w:r w:rsidRPr="006A71A5">
        <w:rPr>
          <w:rFonts w:ascii="Tahoma" w:hAnsi="Tahoma" w:cs="Tahoma"/>
          <w:sz w:val="18"/>
          <w:szCs w:val="18"/>
          <w:rtl/>
        </w:rPr>
        <w:t xml:space="preserve"> </w:t>
      </w:r>
      <w:r w:rsidRPr="006A71A5">
        <w:rPr>
          <w:rFonts w:ascii="Tahoma" w:hAnsi="Tahoma" w:cs="Tahoma" w:hint="cs"/>
          <w:sz w:val="18"/>
          <w:szCs w:val="18"/>
          <w:rtl/>
        </w:rPr>
        <w:t>המבנים היבילים (14 מבנים) המשמשים לכיתות לימוד וגני ילדים קיבלה העירייה היתר בנייה כדין.</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עיריית</w:t>
      </w:r>
      <w:r w:rsidRPr="006A71A5">
        <w:rPr>
          <w:rFonts w:ascii="Tahoma" w:hAnsi="Tahoma" w:cs="Tahoma"/>
          <w:b/>
          <w:bCs/>
          <w:sz w:val="18"/>
          <w:szCs w:val="18"/>
          <w:rtl/>
        </w:rPr>
        <w:t xml:space="preserve"> </w:t>
      </w:r>
      <w:r w:rsidRPr="006A71A5">
        <w:rPr>
          <w:rFonts w:ascii="Tahoma" w:hAnsi="Tahoma" w:cs="Tahoma" w:hint="cs"/>
          <w:b/>
          <w:bCs/>
          <w:sz w:val="18"/>
          <w:szCs w:val="18"/>
          <w:rtl/>
        </w:rPr>
        <w:t>בני</w:t>
      </w:r>
      <w:r w:rsidRPr="006A71A5">
        <w:rPr>
          <w:rFonts w:ascii="Tahoma" w:hAnsi="Tahoma" w:cs="Tahoma"/>
          <w:b/>
          <w:bCs/>
          <w:sz w:val="18"/>
          <w:szCs w:val="18"/>
          <w:rtl/>
        </w:rPr>
        <w:t xml:space="preserve"> </w:t>
      </w:r>
      <w:r w:rsidRPr="006A71A5">
        <w:rPr>
          <w:rFonts w:ascii="Tahoma" w:hAnsi="Tahoma" w:cs="Tahoma" w:hint="cs"/>
          <w:b/>
          <w:bCs/>
          <w:sz w:val="18"/>
          <w:szCs w:val="18"/>
          <w:rtl/>
        </w:rPr>
        <w:t>ברק</w:t>
      </w:r>
      <w:r w:rsidRPr="006A71A5">
        <w:rPr>
          <w:rFonts w:ascii="Tahoma" w:hAnsi="Tahoma" w:cs="Tahoma" w:hint="cs"/>
          <w:sz w:val="18"/>
          <w:szCs w:val="18"/>
          <w:rtl/>
        </w:rPr>
        <w:t xml:space="preserve"> הגישה</w:t>
      </w:r>
      <w:r>
        <w:rPr>
          <w:rStyle w:val="FootnoteReference0"/>
          <w:rFonts w:ascii="Tahoma" w:hAnsi="Tahoma" w:cs="Tahoma"/>
          <w:sz w:val="18"/>
          <w:szCs w:val="18"/>
          <w:rtl/>
        </w:rPr>
        <w:footnoteReference w:id="61"/>
      </w:r>
      <w:r w:rsidRPr="006A71A5">
        <w:rPr>
          <w:rFonts w:ascii="Tahoma" w:hAnsi="Tahoma" w:cs="Tahoma" w:hint="cs"/>
          <w:sz w:val="18"/>
          <w:szCs w:val="18"/>
          <w:rtl/>
        </w:rPr>
        <w:t xml:space="preserve"> לוועדה המקומית בקשות להיתרי בנייה ל-19 מבנים יבילים שהציבה ב-4 בתי ספר ול-11 מבנים יבילים שהציבה ב-11 גני ילדים; הבקשות נדונו או אושרו על ידי ועדת המשנה של הוועדה המקומית בתנאים, אך העירייה לא השלימה את הטיפול למילוי התנאים הנדרשים להוצאת היתרי הבנייה. ממחלקת החינוך בעירייה נמסר כי העירייה מקדמת תכניות להקמת מוסדות חינוך חדשים בעיר, ולאחר הקמתם יפונו חלק מהמבנים היבילים שהוצבו ללא היתר.</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נמצא כי העירייה עורכת בדיקות בטיחות על ידי יועץ בטיחות במוסדות החינוך, לרבות למבנים היבילים, במסגרתן בודקת את התנאים הבטיחותיים במוסדות אלה.</w:t>
      </w:r>
    </w:p>
    <w:p w:rsidR="006A7DBB" w:rsidRPr="006A71A5" w:rsidP="00596ED9">
      <w:pPr>
        <w:pStyle w:val="RESHET"/>
        <w:rPr>
          <w:rtl/>
        </w:rPr>
      </w:pPr>
      <w:r w:rsidRPr="006A71A5">
        <w:rPr>
          <w:rFonts w:hint="cs"/>
          <w:rtl/>
        </w:rPr>
        <w:t>יודגש כי בדיקות הבטיחות שהעירייה עורכת במוסדות חינוך אינן מייתרות את הצורך באישור הגורמים המוסמכים על פי חוק, כמו הרשות הארצית לכבאות והצלה ופיקוד העורף, להצבת המבנים היבילים.</w:t>
      </w:r>
    </w:p>
    <w:p w:rsidR="006A7DBB" w:rsidRPr="00596ED9" w:rsidP="00596ED9">
      <w:pPr>
        <w:pStyle w:val="tab-name"/>
        <w:rPr>
          <w:rtl/>
        </w:rPr>
      </w:pPr>
      <w:r w:rsidRPr="00596ED9">
        <w:rPr>
          <w:rFonts w:hint="cs"/>
          <w:rtl/>
        </w:rPr>
        <w:t xml:space="preserve">תמונות 5, 6, 7 ו-8: </w:t>
      </w:r>
      <w:r w:rsidRPr="00596ED9">
        <w:rPr>
          <w:rFonts w:hint="cs"/>
          <w:b/>
          <w:bCs/>
          <w:rtl/>
        </w:rPr>
        <w:t>מבנים יבילים במוסדות חינוך בבני ברק</w:t>
      </w:r>
      <w:r w:rsidRPr="00596ED9">
        <w:rPr>
          <w:rFonts w:hint="cs"/>
          <w:rtl/>
        </w:rPr>
        <w:t>. צולם במרץ 2017.</w:t>
      </w:r>
    </w:p>
    <w:p w:rsidR="00FA15CF" w:rsidP="00596ED9">
      <w:pPr>
        <w:spacing w:before="120" w:line="240" w:lineRule="atLeast"/>
        <w:rPr>
          <w:rFonts w:ascii="Tahoma" w:hAnsi="Tahoma" w:cs="Tahoma"/>
          <w:sz w:val="18"/>
          <w:szCs w:val="18"/>
          <w:rtl/>
        </w:rPr>
      </w:pPr>
      <w:r>
        <w:rPr>
          <w:rFonts w:ascii="Tahoma" w:hAnsi="Tahoma" w:cs="Tahoma"/>
          <w:noProof/>
          <w:sz w:val="18"/>
          <w:szCs w:val="18"/>
          <w:rtl/>
        </w:rPr>
        <w:drawing>
          <wp:inline distT="0" distB="0" distL="0" distR="0">
            <wp:extent cx="5400040" cy="5473065"/>
            <wp:effectExtent l="0" t="0" r="0" b="0"/>
            <wp:docPr id="24" name="Picture 24" descr="מבנים יבילים שהוצבו ללא היתרי בנייה במוסדות חינוך בבני ב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37861" name="pic-5-6-7-8.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473065"/>
                    </a:xfrm>
                    <a:prstGeom prst="rect">
                      <a:avLst/>
                    </a:prstGeom>
                  </pic:spPr>
                </pic:pic>
              </a:graphicData>
            </a:graphic>
          </wp:inline>
        </w:drawing>
      </w:r>
    </w:p>
    <w:p w:rsidR="006A7DBB" w:rsidRPr="006A71A5" w:rsidP="006667AF">
      <w:pPr>
        <w:spacing w:before="120"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ראש עיריית </w:t>
      </w:r>
      <w:r w:rsidRPr="006A71A5">
        <w:rPr>
          <w:rFonts w:ascii="Tahoma" w:hAnsi="Tahoma" w:cs="Tahoma" w:hint="cs"/>
          <w:b/>
          <w:bCs/>
          <w:sz w:val="18"/>
          <w:szCs w:val="18"/>
          <w:rtl/>
        </w:rPr>
        <w:t>בני ברק</w:t>
      </w:r>
      <w:r w:rsidRPr="006A71A5">
        <w:rPr>
          <w:rFonts w:ascii="Tahoma" w:hAnsi="Tahoma" w:cs="Tahoma" w:hint="cs"/>
          <w:sz w:val="18"/>
          <w:szCs w:val="18"/>
          <w:rtl/>
        </w:rPr>
        <w:t>, המכהן גם כיו"ר הוועדה המקומית בני ברק, מסר בתשובתו למשרד מבקר המדינה ממאי 2017 כי בעיר בני ברק "מתוך היקף האוכלוסייה, מרכיב הילדים הינו כ-50%. מאידך היקף שטחי הציבור עליהם ניתן לבנות מבנים מצומצם ביותר". עוד מסר כי המבנים היבילים משמשים פתרון זמני כדי לאפשר קיום חוק לימודים חובה.</w:t>
      </w:r>
    </w:p>
    <w:p w:rsidR="006A7DBB" w:rsidRPr="006A71A5" w:rsidP="006667AF">
      <w:pPr>
        <w:pStyle w:val="RESHET"/>
        <w:rPr>
          <w:rtl/>
        </w:rPr>
      </w:pPr>
      <w:r w:rsidRPr="006A71A5">
        <w:rPr>
          <w:rFonts w:hint="cs"/>
          <w:rtl/>
        </w:rPr>
        <w:t xml:space="preserve">משרד מבקר המדינה מעיר לעיריות </w:t>
      </w:r>
      <w:r w:rsidRPr="006667AF">
        <w:rPr>
          <w:rFonts w:hint="cs"/>
          <w:b/>
          <w:bCs/>
          <w:rtl/>
        </w:rPr>
        <w:t xml:space="preserve">רהט </w:t>
      </w:r>
      <w:r w:rsidRPr="006667AF">
        <w:rPr>
          <w:rFonts w:hint="cs"/>
          <w:rtl/>
        </w:rPr>
        <w:t>ו</w:t>
      </w:r>
      <w:r w:rsidRPr="006667AF">
        <w:rPr>
          <w:rFonts w:hint="cs"/>
          <w:b/>
          <w:bCs/>
          <w:rtl/>
        </w:rPr>
        <w:t>בני ברק</w:t>
      </w:r>
      <w:r w:rsidRPr="006A71A5">
        <w:rPr>
          <w:rtl/>
        </w:rPr>
        <w:t xml:space="preserve"> </w:t>
      </w:r>
      <w:r w:rsidRPr="006A71A5">
        <w:rPr>
          <w:rFonts w:hint="cs"/>
          <w:rtl/>
        </w:rPr>
        <w:t>כי</w:t>
      </w:r>
      <w:r w:rsidRPr="006A71A5">
        <w:rPr>
          <w:rtl/>
        </w:rPr>
        <w:t xml:space="preserve"> </w:t>
      </w:r>
      <w:r w:rsidRPr="006A71A5">
        <w:rPr>
          <w:rFonts w:hint="cs"/>
          <w:rtl/>
        </w:rPr>
        <w:t>העובדות</w:t>
      </w:r>
      <w:r w:rsidRPr="006A71A5">
        <w:rPr>
          <w:rtl/>
        </w:rPr>
        <w:t xml:space="preserve"> </w:t>
      </w:r>
      <w:r w:rsidRPr="006A71A5">
        <w:rPr>
          <w:rFonts w:hint="cs"/>
          <w:rtl/>
        </w:rPr>
        <w:t>בשטח</w:t>
      </w:r>
      <w:r w:rsidRPr="006A71A5">
        <w:rPr>
          <w:rtl/>
        </w:rPr>
        <w:t xml:space="preserve"> </w:t>
      </w:r>
      <w:r w:rsidRPr="006A71A5">
        <w:rPr>
          <w:rFonts w:hint="cs"/>
          <w:rtl/>
        </w:rPr>
        <w:t>מעידות שבמקרה</w:t>
      </w:r>
      <w:r w:rsidRPr="006A71A5">
        <w:rPr>
          <w:rtl/>
        </w:rPr>
        <w:t xml:space="preserve"> </w:t>
      </w:r>
      <w:r w:rsidRPr="006A71A5">
        <w:rPr>
          <w:rFonts w:hint="cs"/>
          <w:rtl/>
        </w:rPr>
        <w:t>זה</w:t>
      </w:r>
      <w:r w:rsidRPr="006A71A5">
        <w:rPr>
          <w:rtl/>
        </w:rPr>
        <w:t xml:space="preserve"> </w:t>
      </w:r>
      <w:r w:rsidRPr="006A71A5">
        <w:rPr>
          <w:rFonts w:hint="cs"/>
          <w:rtl/>
        </w:rPr>
        <w:t>ה</w:t>
      </w:r>
      <w:r w:rsidRPr="006A71A5">
        <w:rPr>
          <w:rtl/>
        </w:rPr>
        <w:t xml:space="preserve">'זמני' </w:t>
      </w:r>
      <w:r w:rsidRPr="006A71A5">
        <w:rPr>
          <w:rFonts w:hint="cs"/>
          <w:rtl/>
        </w:rPr>
        <w:t>הפך</w:t>
      </w:r>
      <w:r w:rsidRPr="006A71A5">
        <w:rPr>
          <w:rtl/>
        </w:rPr>
        <w:t xml:space="preserve"> </w:t>
      </w:r>
      <w:r w:rsidRPr="006A71A5">
        <w:rPr>
          <w:rFonts w:hint="cs"/>
          <w:rtl/>
        </w:rPr>
        <w:t>ל</w:t>
      </w:r>
      <w:r w:rsidRPr="006A71A5">
        <w:rPr>
          <w:rtl/>
        </w:rPr>
        <w:t xml:space="preserve">'קבוע' </w:t>
      </w:r>
      <w:r w:rsidRPr="006A71A5">
        <w:rPr>
          <w:rFonts w:hint="cs"/>
          <w:rtl/>
        </w:rPr>
        <w:t>והמבנים</w:t>
      </w:r>
      <w:r w:rsidRPr="006A71A5">
        <w:rPr>
          <w:rtl/>
        </w:rPr>
        <w:t xml:space="preserve"> </w:t>
      </w:r>
      <w:r w:rsidRPr="006A71A5">
        <w:rPr>
          <w:rFonts w:hint="cs"/>
          <w:rtl/>
        </w:rPr>
        <w:t>היבילים</w:t>
      </w:r>
      <w:r w:rsidRPr="006A71A5">
        <w:rPr>
          <w:rtl/>
        </w:rPr>
        <w:t xml:space="preserve"> </w:t>
      </w:r>
      <w:r w:rsidRPr="006A71A5">
        <w:rPr>
          <w:rFonts w:hint="cs"/>
          <w:rtl/>
        </w:rPr>
        <w:t>נותרו בשימוש במשך</w:t>
      </w:r>
      <w:r w:rsidRPr="006A71A5">
        <w:rPr>
          <w:rtl/>
        </w:rPr>
        <w:t xml:space="preserve"> </w:t>
      </w:r>
      <w:r w:rsidRPr="006A71A5">
        <w:rPr>
          <w:rFonts w:hint="cs"/>
          <w:rtl/>
        </w:rPr>
        <w:t>שנים</w:t>
      </w:r>
      <w:r w:rsidRPr="006A71A5">
        <w:rPr>
          <w:rtl/>
        </w:rPr>
        <w:t xml:space="preserve"> </w:t>
      </w:r>
      <w:r w:rsidRPr="006A71A5">
        <w:rPr>
          <w:rFonts w:hint="cs"/>
          <w:rtl/>
        </w:rPr>
        <w:t xml:space="preserve">רבות. גם אם קיים צורך בהצבת מבנים יבילים זמניים, הרי שיש להקפיד כי הצבתם והשימוש בהם לכיתות לימוד יוצאו אל הפועל רק בהתאם להיתרי בנייה כדין ולאחר קבלת כל האישורים הנדרשים. עוד מעיר משרד מבקר המדינה לעיריות </w:t>
      </w:r>
      <w:r w:rsidRPr="006667AF">
        <w:rPr>
          <w:rFonts w:hint="cs"/>
          <w:b/>
          <w:bCs/>
          <w:rtl/>
        </w:rPr>
        <w:t>רהט</w:t>
      </w:r>
      <w:r w:rsidRPr="006A71A5">
        <w:rPr>
          <w:rFonts w:hint="cs"/>
          <w:rtl/>
        </w:rPr>
        <w:t xml:space="preserve"> </w:t>
      </w:r>
      <w:r w:rsidRPr="006667AF">
        <w:rPr>
          <w:rFonts w:hint="cs"/>
          <w:b/>
          <w:bCs/>
          <w:rtl/>
        </w:rPr>
        <w:t>ובני</w:t>
      </w:r>
      <w:r w:rsidRPr="006667AF">
        <w:rPr>
          <w:b/>
          <w:bCs/>
          <w:rtl/>
        </w:rPr>
        <w:t xml:space="preserve"> ברק</w:t>
      </w:r>
      <w:r w:rsidRPr="006A71A5">
        <w:rPr>
          <w:rtl/>
        </w:rPr>
        <w:t xml:space="preserve"> </w:t>
      </w:r>
      <w:r w:rsidRPr="006A71A5">
        <w:rPr>
          <w:rFonts w:hint="cs"/>
          <w:rtl/>
        </w:rPr>
        <w:t xml:space="preserve">ולוועדות המקומיות </w:t>
      </w:r>
      <w:r w:rsidRPr="006667AF">
        <w:rPr>
          <w:rFonts w:hint="cs"/>
          <w:b/>
          <w:bCs/>
          <w:rtl/>
        </w:rPr>
        <w:t>רהט</w:t>
      </w:r>
      <w:r w:rsidRPr="006A71A5">
        <w:rPr>
          <w:rFonts w:hint="cs"/>
          <w:rtl/>
        </w:rPr>
        <w:t xml:space="preserve"> ו</w:t>
      </w:r>
      <w:r w:rsidRPr="006667AF">
        <w:rPr>
          <w:rFonts w:hint="cs"/>
          <w:b/>
          <w:bCs/>
          <w:rtl/>
        </w:rPr>
        <w:t>בני</w:t>
      </w:r>
      <w:r w:rsidRPr="006667AF">
        <w:rPr>
          <w:b/>
          <w:bCs/>
          <w:rtl/>
        </w:rPr>
        <w:t xml:space="preserve"> </w:t>
      </w:r>
      <w:r w:rsidRPr="006667AF">
        <w:rPr>
          <w:rFonts w:hint="cs"/>
          <w:b/>
          <w:bCs/>
          <w:rtl/>
        </w:rPr>
        <w:t>ברק</w:t>
      </w:r>
      <w:r w:rsidRPr="006A71A5">
        <w:rPr>
          <w:rFonts w:hint="cs"/>
          <w:rtl/>
        </w:rPr>
        <w:t xml:space="preserve"> כי גם אם חלק מהמבנים הוצבו לפני שנים רבות עליהן לפעול להסדרת השימוש המתמשך בהם על פי דין.</w:t>
      </w:r>
    </w:p>
    <w:p w:rsidR="006A7DBB" w:rsidRPr="006A71A5" w:rsidP="006A71A5">
      <w:pPr>
        <w:spacing w:before="120" w:line="260" w:lineRule="exact"/>
        <w:ind w:right="2268"/>
        <w:jc w:val="both"/>
        <w:rPr>
          <w:rFonts w:ascii="Tahoma" w:hAnsi="Tahoma" w:cs="Tahoma"/>
          <w:sz w:val="18"/>
          <w:szCs w:val="18"/>
          <w:rtl/>
        </w:rPr>
      </w:pPr>
      <w:r w:rsidRPr="006A71A5">
        <w:rPr>
          <w:rStyle w:val="Heading7Char"/>
          <w:rFonts w:ascii="Tahoma" w:hAnsi="Tahoma" w:cs="Tahoma" w:hint="eastAsia"/>
          <w:sz w:val="18"/>
          <w:szCs w:val="18"/>
          <w:rtl/>
        </w:rPr>
        <w:t>הרצליה</w:t>
      </w:r>
      <w:r w:rsidRPr="006A71A5">
        <w:rPr>
          <w:rStyle w:val="Heading7Char"/>
          <w:rFonts w:ascii="Tahoma" w:hAnsi="Tahoma" w:cs="Tahoma"/>
          <w:sz w:val="18"/>
          <w:szCs w:val="18"/>
          <w:rtl/>
        </w:rPr>
        <w:t>:</w:t>
      </w:r>
      <w:r w:rsidRPr="006A71A5">
        <w:rPr>
          <w:rFonts w:ascii="Tahoma" w:hAnsi="Tahoma" w:cs="Tahoma" w:hint="cs"/>
          <w:sz w:val="18"/>
          <w:szCs w:val="18"/>
          <w:rtl/>
        </w:rPr>
        <w:t xml:space="preserve"> עיריית</w:t>
      </w:r>
      <w:r w:rsidRPr="006A71A5">
        <w:rPr>
          <w:rFonts w:ascii="Tahoma" w:hAnsi="Tahoma" w:cs="Tahoma" w:hint="cs"/>
          <w:b/>
          <w:bCs/>
          <w:sz w:val="18"/>
          <w:szCs w:val="18"/>
          <w:rtl/>
        </w:rPr>
        <w:t xml:space="preserve"> הרצליה</w:t>
      </w:r>
      <w:r w:rsidRPr="006A71A5">
        <w:rPr>
          <w:rFonts w:ascii="Tahoma" w:hAnsi="Tahoma" w:cs="Tahoma" w:hint="cs"/>
          <w:sz w:val="18"/>
          <w:szCs w:val="18"/>
          <w:rtl/>
        </w:rPr>
        <w:t xml:space="preserve"> הציבה 5 מבנים יבילים בשטח כולל של כ-250 מ"ר, 3 סככות ומבנה שירותים ללא היתר במתחם ליד בית ספר "יד גיורא"</w:t>
      </w:r>
      <w:r>
        <w:rPr>
          <w:rStyle w:val="FootnoteReference0"/>
          <w:rFonts w:ascii="Tahoma" w:hAnsi="Tahoma" w:cs="Tahoma"/>
          <w:sz w:val="18"/>
          <w:szCs w:val="18"/>
          <w:rtl/>
        </w:rPr>
        <w:footnoteReference w:id="62"/>
      </w:r>
      <w:r w:rsidRPr="006A71A5">
        <w:rPr>
          <w:rFonts w:ascii="Tahoma" w:hAnsi="Tahoma" w:cs="Tahoma" w:hint="cs"/>
          <w:sz w:val="18"/>
          <w:szCs w:val="18"/>
          <w:rtl/>
        </w:rPr>
        <w:t>. מבנים אלו הוצבו על מקרקעין שייעודם חקלאי. בסיורים שערך צוות הביקורת במתחם בדצמבר 2016 ובפברואר 2017 נמצא כי המבנים היבילים שימשו ככיתות לימוד. נמצא כי הוועדה המקומית הרצליה לא טיפלה בבנייה בלתי חוקית זו (ראו תמונה 9).</w:t>
      </w:r>
    </w:p>
    <w:p w:rsidR="006A7DBB" w:rsidRPr="006667AF" w:rsidP="006667AF">
      <w:pPr>
        <w:pStyle w:val="tab-name"/>
        <w:rPr>
          <w:rtl/>
        </w:rPr>
      </w:pPr>
      <w:r w:rsidRPr="006667AF">
        <w:rPr>
          <w:rFonts w:hint="cs"/>
          <w:rtl/>
        </w:rPr>
        <w:t xml:space="preserve">תמונה 9: </w:t>
      </w:r>
      <w:r w:rsidRPr="006667AF">
        <w:rPr>
          <w:rFonts w:hint="cs"/>
          <w:b/>
          <w:bCs/>
          <w:rtl/>
        </w:rPr>
        <w:t>מבנים יבילים ליד בית ספר "יד גיורא"</w:t>
      </w:r>
      <w:r w:rsidR="00270012">
        <w:rPr>
          <w:rFonts w:hint="cs"/>
          <w:b/>
          <w:bCs/>
          <w:rtl/>
        </w:rPr>
        <w:t xml:space="preserve"> בהרצליה</w:t>
      </w:r>
      <w:r w:rsidRPr="006667AF">
        <w:rPr>
          <w:rFonts w:hint="cs"/>
          <w:rtl/>
        </w:rPr>
        <w:t>, צולם בדצמבר 2016.</w:t>
      </w:r>
    </w:p>
    <w:p w:rsidR="00FA15CF" w:rsidRPr="006667AF" w:rsidP="006667AF">
      <w:pPr>
        <w:pStyle w:val="BalloonText"/>
        <w:spacing w:before="120" w:after="240" w:line="240" w:lineRule="atLeast"/>
        <w:rPr>
          <w:rFonts w:ascii="Tahoma" w:hAnsi="Tahoma" w:cs="Tahoma"/>
          <w:noProof/>
          <w:rtl/>
        </w:rPr>
      </w:pPr>
      <w:r>
        <w:rPr>
          <w:rFonts w:ascii="Tahoma" w:hAnsi="Tahoma" w:cs="Tahoma"/>
          <w:noProof/>
          <w:rtl/>
        </w:rPr>
        <w:drawing>
          <wp:inline distT="0" distB="0" distL="0" distR="0">
            <wp:extent cx="3959352" cy="2228088"/>
            <wp:effectExtent l="0" t="0" r="3175" b="1270"/>
            <wp:docPr id="29" name="Picture 29" descr="מבנים יבילים שהציבה עיריית הרצליה ליד בית הספר &quot;יד גיורא&quot; ללא היתר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83100" name="pic-9.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6A7DBB" w:rsidRPr="006A71A5" w:rsidP="006667AF">
      <w:pPr>
        <w:spacing w:before="120" w:after="240" w:line="260" w:lineRule="exact"/>
        <w:ind w:right="2268"/>
        <w:jc w:val="both"/>
        <w:rPr>
          <w:rFonts w:ascii="Tahoma" w:hAnsi="Tahoma" w:cs="Tahoma"/>
          <w:sz w:val="18"/>
          <w:szCs w:val="18"/>
          <w:rtl/>
        </w:rPr>
      </w:pPr>
      <w:r w:rsidRPr="006A71A5">
        <w:rPr>
          <w:rFonts w:ascii="Tahoma" w:hAnsi="Tahoma" w:cs="Tahoma" w:hint="cs"/>
          <w:sz w:val="18"/>
          <w:szCs w:val="18"/>
          <w:rtl/>
        </w:rPr>
        <w:t>עיריית</w:t>
      </w:r>
      <w:r w:rsidRPr="006A71A5">
        <w:rPr>
          <w:rFonts w:ascii="Tahoma" w:hAnsi="Tahoma" w:cs="Tahoma"/>
          <w:sz w:val="18"/>
          <w:szCs w:val="18"/>
          <w:rtl/>
        </w:rPr>
        <w:t xml:space="preserve"> </w:t>
      </w:r>
      <w:r w:rsidRPr="006A71A5">
        <w:rPr>
          <w:rFonts w:ascii="Tahoma" w:hAnsi="Tahoma" w:cs="Tahoma"/>
          <w:b/>
          <w:bCs/>
          <w:sz w:val="18"/>
          <w:szCs w:val="18"/>
          <w:rtl/>
        </w:rPr>
        <w:t>הרצליה</w:t>
      </w:r>
      <w:r w:rsidRPr="006A71A5">
        <w:rPr>
          <w:rFonts w:ascii="Tahoma" w:hAnsi="Tahoma" w:cs="Tahoma"/>
          <w:sz w:val="18"/>
          <w:szCs w:val="18"/>
          <w:rtl/>
        </w:rPr>
        <w:t xml:space="preserve"> </w:t>
      </w:r>
      <w:r w:rsidRPr="006A71A5">
        <w:rPr>
          <w:rFonts w:ascii="Tahoma" w:hAnsi="Tahoma" w:cs="Tahoma" w:hint="cs"/>
          <w:sz w:val="18"/>
          <w:szCs w:val="18"/>
          <w:rtl/>
        </w:rPr>
        <w:t xml:space="preserve">והוועדה המקומית </w:t>
      </w:r>
      <w:r w:rsidRPr="006A71A5">
        <w:rPr>
          <w:rFonts w:ascii="Tahoma" w:hAnsi="Tahoma" w:cs="Tahoma" w:hint="cs"/>
          <w:b/>
          <w:bCs/>
          <w:sz w:val="18"/>
          <w:szCs w:val="18"/>
          <w:rtl/>
        </w:rPr>
        <w:t>הרצליה</w:t>
      </w:r>
      <w:r w:rsidRPr="006A71A5">
        <w:rPr>
          <w:rFonts w:ascii="Tahoma" w:hAnsi="Tahoma" w:cs="Tahoma" w:hint="cs"/>
          <w:sz w:val="18"/>
          <w:szCs w:val="18"/>
          <w:rtl/>
        </w:rPr>
        <w:t xml:space="preserve"> מסרו</w:t>
      </w:r>
      <w:r w:rsidRPr="006A71A5">
        <w:rPr>
          <w:rFonts w:ascii="Tahoma" w:hAnsi="Tahoma" w:cs="Tahoma"/>
          <w:sz w:val="18"/>
          <w:szCs w:val="18"/>
          <w:rtl/>
        </w:rPr>
        <w:t xml:space="preserve"> בתשובת</w:t>
      </w:r>
      <w:r w:rsidRPr="006A71A5">
        <w:rPr>
          <w:rFonts w:ascii="Tahoma" w:hAnsi="Tahoma" w:cs="Tahoma" w:hint="cs"/>
          <w:sz w:val="18"/>
          <w:szCs w:val="18"/>
          <w:rtl/>
        </w:rPr>
        <w:t>ן</w:t>
      </w:r>
      <w:r w:rsidRPr="006A71A5">
        <w:rPr>
          <w:rFonts w:ascii="Tahoma" w:hAnsi="Tahoma" w:cs="Tahoma"/>
          <w:sz w:val="18"/>
          <w:szCs w:val="18"/>
          <w:rtl/>
        </w:rPr>
        <w:t xml:space="preserve"> למשרד מבקר המדינה</w:t>
      </w:r>
      <w:r w:rsidRPr="006A71A5">
        <w:rPr>
          <w:rFonts w:ascii="Tahoma" w:hAnsi="Tahoma" w:cs="Tahoma" w:hint="cs"/>
          <w:sz w:val="18"/>
          <w:szCs w:val="18"/>
          <w:rtl/>
        </w:rPr>
        <w:t xml:space="preserve"> ממאי 2017 כי מדיניות העירייה היא שלא לאפשר שימוש במבנים יבילים כמבני החינוך. עוד נמסר</w:t>
      </w:r>
      <w:r w:rsidRPr="006A71A5">
        <w:rPr>
          <w:rFonts w:ascii="Tahoma" w:hAnsi="Tahoma" w:cs="Tahoma"/>
          <w:sz w:val="18"/>
          <w:szCs w:val="18"/>
          <w:rtl/>
        </w:rPr>
        <w:t xml:space="preserve"> כי העירייה פועלה </w:t>
      </w:r>
      <w:r w:rsidRPr="006A71A5">
        <w:rPr>
          <w:rFonts w:ascii="Tahoma" w:hAnsi="Tahoma" w:cs="Tahoma" w:hint="cs"/>
          <w:sz w:val="18"/>
          <w:szCs w:val="18"/>
          <w:rtl/>
        </w:rPr>
        <w:t>להכנת תכנית אב להסדרת</w:t>
      </w:r>
      <w:r w:rsidRPr="006A71A5">
        <w:rPr>
          <w:rFonts w:ascii="Tahoma" w:hAnsi="Tahoma" w:cs="Tahoma"/>
          <w:sz w:val="18"/>
          <w:szCs w:val="18"/>
          <w:rtl/>
        </w:rPr>
        <w:t xml:space="preserve"> </w:t>
      </w:r>
      <w:r w:rsidRPr="006A71A5">
        <w:rPr>
          <w:rFonts w:ascii="Tahoma" w:hAnsi="Tahoma" w:cs="Tahoma" w:hint="cs"/>
          <w:sz w:val="18"/>
          <w:szCs w:val="18"/>
          <w:rtl/>
        </w:rPr>
        <w:t>המוסד החינוכי האמור, לרבות נושא המבנים היבילים</w:t>
      </w:r>
      <w:r w:rsidRPr="006A71A5">
        <w:rPr>
          <w:rFonts w:ascii="Tahoma" w:hAnsi="Tahoma" w:cs="Tahoma"/>
          <w:sz w:val="18"/>
          <w:szCs w:val="18"/>
          <w:rtl/>
        </w:rPr>
        <w:t xml:space="preserve">. </w:t>
      </w:r>
      <w:r w:rsidRPr="006A71A5">
        <w:rPr>
          <w:rFonts w:ascii="Tahoma" w:hAnsi="Tahoma" w:cs="Tahoma" w:hint="cs"/>
          <w:sz w:val="18"/>
          <w:szCs w:val="18"/>
          <w:rtl/>
        </w:rPr>
        <w:t>העירייה הוסיפה כי קיומם</w:t>
      </w:r>
      <w:r w:rsidRPr="006A71A5">
        <w:rPr>
          <w:rFonts w:ascii="Tahoma" w:hAnsi="Tahoma" w:cs="Tahoma"/>
          <w:sz w:val="18"/>
          <w:szCs w:val="18"/>
          <w:rtl/>
        </w:rPr>
        <w:t xml:space="preserve"> </w:t>
      </w:r>
      <w:r w:rsidRPr="006A71A5">
        <w:rPr>
          <w:rFonts w:ascii="Tahoma" w:hAnsi="Tahoma" w:cs="Tahoma" w:hint="cs"/>
          <w:sz w:val="18"/>
          <w:szCs w:val="18"/>
          <w:rtl/>
        </w:rPr>
        <w:t>של</w:t>
      </w:r>
      <w:r w:rsidRPr="006A71A5">
        <w:rPr>
          <w:rFonts w:ascii="Tahoma" w:hAnsi="Tahoma" w:cs="Tahoma"/>
          <w:sz w:val="18"/>
          <w:szCs w:val="18"/>
          <w:rtl/>
        </w:rPr>
        <w:t xml:space="preserve"> </w:t>
      </w:r>
      <w:r w:rsidRPr="006A71A5">
        <w:rPr>
          <w:rFonts w:ascii="Tahoma" w:hAnsi="Tahoma" w:cs="Tahoma" w:hint="cs"/>
          <w:sz w:val="18"/>
          <w:szCs w:val="18"/>
          <w:rtl/>
        </w:rPr>
        <w:t>המבנים</w:t>
      </w:r>
      <w:r w:rsidRPr="006A71A5">
        <w:rPr>
          <w:rFonts w:ascii="Tahoma" w:hAnsi="Tahoma" w:cs="Tahoma"/>
          <w:sz w:val="18"/>
          <w:szCs w:val="18"/>
          <w:rtl/>
        </w:rPr>
        <w:t xml:space="preserve"> </w:t>
      </w:r>
      <w:r w:rsidRPr="006A71A5">
        <w:rPr>
          <w:rFonts w:ascii="Tahoma" w:hAnsi="Tahoma" w:cs="Tahoma" w:hint="cs"/>
          <w:sz w:val="18"/>
          <w:szCs w:val="18"/>
          <w:rtl/>
        </w:rPr>
        <w:t>היבילים</w:t>
      </w:r>
      <w:r w:rsidRPr="006A71A5">
        <w:rPr>
          <w:rFonts w:ascii="Tahoma" w:hAnsi="Tahoma" w:cs="Tahoma"/>
          <w:sz w:val="18"/>
          <w:szCs w:val="18"/>
          <w:rtl/>
        </w:rPr>
        <w:t xml:space="preserve"> </w:t>
      </w:r>
      <w:r w:rsidRPr="006A71A5">
        <w:rPr>
          <w:rFonts w:ascii="Tahoma" w:hAnsi="Tahoma" w:cs="Tahoma" w:hint="cs"/>
          <w:sz w:val="18"/>
          <w:szCs w:val="18"/>
          <w:rtl/>
        </w:rPr>
        <w:t>אינו</w:t>
      </w:r>
      <w:r w:rsidRPr="006A71A5">
        <w:rPr>
          <w:rFonts w:ascii="Tahoma" w:hAnsi="Tahoma" w:cs="Tahoma"/>
          <w:sz w:val="18"/>
          <w:szCs w:val="18"/>
          <w:rtl/>
        </w:rPr>
        <w:t xml:space="preserve"> </w:t>
      </w:r>
      <w:r w:rsidRPr="006A71A5">
        <w:rPr>
          <w:rFonts w:ascii="Tahoma" w:hAnsi="Tahoma" w:cs="Tahoma" w:hint="cs"/>
          <w:sz w:val="18"/>
          <w:szCs w:val="18"/>
          <w:rtl/>
        </w:rPr>
        <w:t>פוגע</w:t>
      </w:r>
      <w:r w:rsidRPr="006A71A5">
        <w:rPr>
          <w:rFonts w:ascii="Tahoma" w:hAnsi="Tahoma" w:cs="Tahoma"/>
          <w:sz w:val="18"/>
          <w:szCs w:val="18"/>
          <w:rtl/>
        </w:rPr>
        <w:t xml:space="preserve"> </w:t>
      </w:r>
      <w:r w:rsidRPr="006A71A5">
        <w:rPr>
          <w:rFonts w:ascii="Tahoma" w:hAnsi="Tahoma" w:cs="Tahoma" w:hint="cs"/>
          <w:sz w:val="18"/>
          <w:szCs w:val="18"/>
          <w:rtl/>
        </w:rPr>
        <w:t>בשלומם</w:t>
      </w:r>
      <w:r w:rsidRPr="006A71A5">
        <w:rPr>
          <w:rFonts w:ascii="Tahoma" w:hAnsi="Tahoma" w:cs="Tahoma"/>
          <w:sz w:val="18"/>
          <w:szCs w:val="18"/>
          <w:rtl/>
        </w:rPr>
        <w:t xml:space="preserve"> </w:t>
      </w:r>
      <w:r w:rsidRPr="006A71A5">
        <w:rPr>
          <w:rFonts w:ascii="Tahoma" w:hAnsi="Tahoma" w:cs="Tahoma" w:hint="cs"/>
          <w:sz w:val="18"/>
          <w:szCs w:val="18"/>
          <w:rtl/>
        </w:rPr>
        <w:t>ובביטחונם</w:t>
      </w:r>
      <w:r w:rsidRPr="006A71A5">
        <w:rPr>
          <w:rFonts w:ascii="Tahoma" w:hAnsi="Tahoma" w:cs="Tahoma"/>
          <w:sz w:val="18"/>
          <w:szCs w:val="18"/>
          <w:rtl/>
        </w:rPr>
        <w:t xml:space="preserve"> </w:t>
      </w:r>
      <w:r w:rsidRPr="006A71A5">
        <w:rPr>
          <w:rFonts w:ascii="Tahoma" w:hAnsi="Tahoma" w:cs="Tahoma" w:hint="cs"/>
          <w:sz w:val="18"/>
          <w:szCs w:val="18"/>
          <w:rtl/>
        </w:rPr>
        <w:t>של</w:t>
      </w:r>
      <w:r w:rsidRPr="006A71A5">
        <w:rPr>
          <w:rFonts w:ascii="Tahoma" w:hAnsi="Tahoma" w:cs="Tahoma"/>
          <w:sz w:val="18"/>
          <w:szCs w:val="18"/>
          <w:rtl/>
        </w:rPr>
        <w:t xml:space="preserve"> </w:t>
      </w:r>
      <w:r w:rsidRPr="006A71A5">
        <w:rPr>
          <w:rFonts w:ascii="Tahoma" w:hAnsi="Tahoma" w:cs="Tahoma" w:hint="cs"/>
          <w:sz w:val="18"/>
          <w:szCs w:val="18"/>
          <w:rtl/>
        </w:rPr>
        <w:t>הילדים,</w:t>
      </w:r>
      <w:r w:rsidRPr="006A71A5">
        <w:rPr>
          <w:rFonts w:ascii="Tahoma" w:hAnsi="Tahoma" w:cs="Tahoma"/>
          <w:sz w:val="18"/>
          <w:szCs w:val="18"/>
          <w:rtl/>
        </w:rPr>
        <w:t xml:space="preserve"> </w:t>
      </w:r>
      <w:r w:rsidRPr="006A71A5">
        <w:rPr>
          <w:rFonts w:ascii="Tahoma" w:hAnsi="Tahoma" w:cs="Tahoma" w:hint="cs"/>
          <w:sz w:val="18"/>
          <w:szCs w:val="18"/>
          <w:rtl/>
        </w:rPr>
        <w:t>שכן</w:t>
      </w:r>
      <w:r w:rsidRPr="006A71A5">
        <w:rPr>
          <w:rFonts w:ascii="Tahoma" w:hAnsi="Tahoma" w:cs="Tahoma"/>
          <w:sz w:val="18"/>
          <w:szCs w:val="18"/>
          <w:rtl/>
        </w:rPr>
        <w:t xml:space="preserve"> </w:t>
      </w:r>
      <w:r w:rsidRPr="006A71A5">
        <w:rPr>
          <w:rFonts w:ascii="Tahoma" w:hAnsi="Tahoma" w:cs="Tahoma" w:hint="cs"/>
          <w:sz w:val="18"/>
          <w:szCs w:val="18"/>
          <w:rtl/>
        </w:rPr>
        <w:t>נושא</w:t>
      </w:r>
      <w:r w:rsidRPr="006A71A5">
        <w:rPr>
          <w:rFonts w:ascii="Tahoma" w:hAnsi="Tahoma" w:cs="Tahoma"/>
          <w:sz w:val="18"/>
          <w:szCs w:val="18"/>
          <w:rtl/>
        </w:rPr>
        <w:t xml:space="preserve"> </w:t>
      </w:r>
      <w:r w:rsidRPr="006A71A5">
        <w:rPr>
          <w:rFonts w:ascii="Tahoma" w:hAnsi="Tahoma" w:cs="Tahoma" w:hint="cs"/>
          <w:sz w:val="18"/>
          <w:szCs w:val="18"/>
          <w:rtl/>
        </w:rPr>
        <w:t>הבטיחות</w:t>
      </w:r>
      <w:r w:rsidRPr="006A71A5">
        <w:rPr>
          <w:rFonts w:ascii="Tahoma" w:hAnsi="Tahoma" w:cs="Tahoma"/>
          <w:sz w:val="18"/>
          <w:szCs w:val="18"/>
          <w:rtl/>
        </w:rPr>
        <w:t xml:space="preserve"> </w:t>
      </w:r>
      <w:r w:rsidRPr="006A71A5">
        <w:rPr>
          <w:rFonts w:ascii="Tahoma" w:hAnsi="Tahoma" w:cs="Tahoma" w:hint="cs"/>
          <w:sz w:val="18"/>
          <w:szCs w:val="18"/>
          <w:rtl/>
        </w:rPr>
        <w:t>נבדק</w:t>
      </w:r>
      <w:r w:rsidRPr="006A71A5">
        <w:rPr>
          <w:rFonts w:ascii="Tahoma" w:hAnsi="Tahoma" w:cs="Tahoma"/>
          <w:sz w:val="18"/>
          <w:szCs w:val="18"/>
          <w:rtl/>
        </w:rPr>
        <w:t xml:space="preserve"> </w:t>
      </w:r>
      <w:r w:rsidRPr="006A71A5">
        <w:rPr>
          <w:rFonts w:ascii="Tahoma" w:hAnsi="Tahoma" w:cs="Tahoma" w:hint="cs"/>
          <w:sz w:val="18"/>
          <w:szCs w:val="18"/>
          <w:rtl/>
        </w:rPr>
        <w:t>ומאושר</w:t>
      </w:r>
      <w:r w:rsidRPr="006A71A5">
        <w:rPr>
          <w:rFonts w:ascii="Tahoma" w:hAnsi="Tahoma" w:cs="Tahoma"/>
          <w:sz w:val="18"/>
          <w:szCs w:val="18"/>
          <w:rtl/>
        </w:rPr>
        <w:t xml:space="preserve"> </w:t>
      </w:r>
      <w:r w:rsidRPr="006A71A5">
        <w:rPr>
          <w:rFonts w:ascii="Tahoma" w:hAnsi="Tahoma" w:cs="Tahoma" w:hint="cs"/>
          <w:sz w:val="18"/>
          <w:szCs w:val="18"/>
          <w:rtl/>
        </w:rPr>
        <w:t>מדי</w:t>
      </w:r>
      <w:r w:rsidRPr="006A71A5">
        <w:rPr>
          <w:rFonts w:ascii="Tahoma" w:hAnsi="Tahoma" w:cs="Tahoma"/>
          <w:sz w:val="18"/>
          <w:szCs w:val="18"/>
          <w:rtl/>
        </w:rPr>
        <w:t xml:space="preserve"> </w:t>
      </w:r>
      <w:r w:rsidRPr="006A71A5">
        <w:rPr>
          <w:rFonts w:ascii="Tahoma" w:hAnsi="Tahoma" w:cs="Tahoma" w:hint="cs"/>
          <w:sz w:val="18"/>
          <w:szCs w:val="18"/>
          <w:rtl/>
        </w:rPr>
        <w:t>שנה</w:t>
      </w:r>
      <w:r w:rsidRPr="006A71A5">
        <w:rPr>
          <w:rFonts w:ascii="Tahoma" w:hAnsi="Tahoma" w:cs="Tahoma"/>
          <w:sz w:val="18"/>
          <w:szCs w:val="18"/>
          <w:rtl/>
        </w:rPr>
        <w:t xml:space="preserve"> </w:t>
      </w:r>
      <w:r w:rsidRPr="006A71A5">
        <w:rPr>
          <w:rFonts w:ascii="Tahoma" w:hAnsi="Tahoma" w:cs="Tahoma" w:hint="cs"/>
          <w:sz w:val="18"/>
          <w:szCs w:val="18"/>
          <w:rtl/>
        </w:rPr>
        <w:t>על</w:t>
      </w:r>
      <w:r w:rsidRPr="006A71A5">
        <w:rPr>
          <w:rFonts w:ascii="Tahoma" w:hAnsi="Tahoma" w:cs="Tahoma"/>
          <w:sz w:val="18"/>
          <w:szCs w:val="18"/>
          <w:rtl/>
        </w:rPr>
        <w:t xml:space="preserve"> </w:t>
      </w:r>
      <w:r w:rsidRPr="006A71A5">
        <w:rPr>
          <w:rFonts w:ascii="Tahoma" w:hAnsi="Tahoma" w:cs="Tahoma" w:hint="cs"/>
          <w:sz w:val="18"/>
          <w:szCs w:val="18"/>
          <w:rtl/>
        </w:rPr>
        <w:t>ידי</w:t>
      </w:r>
      <w:r w:rsidRPr="006A71A5">
        <w:rPr>
          <w:rFonts w:ascii="Tahoma" w:hAnsi="Tahoma" w:cs="Tahoma"/>
          <w:sz w:val="18"/>
          <w:szCs w:val="18"/>
          <w:rtl/>
        </w:rPr>
        <w:t xml:space="preserve"> </w:t>
      </w:r>
      <w:r w:rsidRPr="006A71A5">
        <w:rPr>
          <w:rFonts w:ascii="Tahoma" w:hAnsi="Tahoma" w:cs="Tahoma" w:hint="cs"/>
          <w:sz w:val="18"/>
          <w:szCs w:val="18"/>
          <w:rtl/>
        </w:rPr>
        <w:t>מנהלת</w:t>
      </w:r>
      <w:r w:rsidRPr="006A71A5">
        <w:rPr>
          <w:rFonts w:ascii="Tahoma" w:hAnsi="Tahoma" w:cs="Tahoma"/>
          <w:sz w:val="18"/>
          <w:szCs w:val="18"/>
          <w:rtl/>
        </w:rPr>
        <w:t xml:space="preserve"> </w:t>
      </w:r>
      <w:r w:rsidRPr="006A71A5">
        <w:rPr>
          <w:rFonts w:ascii="Tahoma" w:hAnsi="Tahoma" w:cs="Tahoma" w:hint="cs"/>
          <w:sz w:val="18"/>
          <w:szCs w:val="18"/>
          <w:rtl/>
        </w:rPr>
        <w:t>מחלקת</w:t>
      </w:r>
      <w:r w:rsidRPr="006A71A5">
        <w:rPr>
          <w:rFonts w:ascii="Tahoma" w:hAnsi="Tahoma" w:cs="Tahoma"/>
          <w:sz w:val="18"/>
          <w:szCs w:val="18"/>
          <w:rtl/>
        </w:rPr>
        <w:t xml:space="preserve"> </w:t>
      </w:r>
      <w:r w:rsidRPr="006A71A5">
        <w:rPr>
          <w:rFonts w:ascii="Tahoma" w:hAnsi="Tahoma" w:cs="Tahoma" w:hint="cs"/>
          <w:sz w:val="18"/>
          <w:szCs w:val="18"/>
          <w:rtl/>
        </w:rPr>
        <w:t>הבטיחות</w:t>
      </w:r>
      <w:r w:rsidRPr="006A71A5">
        <w:rPr>
          <w:rFonts w:ascii="Tahoma" w:hAnsi="Tahoma" w:cs="Tahoma"/>
          <w:sz w:val="18"/>
          <w:szCs w:val="18"/>
          <w:rtl/>
        </w:rPr>
        <w:t xml:space="preserve"> </w:t>
      </w:r>
      <w:r w:rsidRPr="006A71A5">
        <w:rPr>
          <w:rFonts w:ascii="Tahoma" w:hAnsi="Tahoma" w:cs="Tahoma" w:hint="cs"/>
          <w:sz w:val="18"/>
          <w:szCs w:val="18"/>
          <w:rtl/>
        </w:rPr>
        <w:t>בעירייה</w:t>
      </w:r>
      <w:r w:rsidRPr="006A71A5">
        <w:rPr>
          <w:rFonts w:ascii="Tahoma" w:hAnsi="Tahoma" w:cs="Tahoma"/>
          <w:sz w:val="18"/>
          <w:szCs w:val="18"/>
          <w:rtl/>
        </w:rPr>
        <w:t>.</w:t>
      </w:r>
    </w:p>
    <w:p w:rsidR="006A7DBB" w:rsidRPr="006A71A5" w:rsidP="006667AF">
      <w:pPr>
        <w:pStyle w:val="RESHET"/>
        <w:rPr>
          <w:rtl/>
        </w:rPr>
      </w:pPr>
      <w:r w:rsidRPr="006A71A5">
        <w:rPr>
          <w:rFonts w:hint="cs"/>
          <w:rtl/>
        </w:rPr>
        <w:t xml:space="preserve">משרד מבקר המדינה מעיר לעיריית </w:t>
      </w:r>
      <w:r w:rsidRPr="006667AF">
        <w:rPr>
          <w:rFonts w:hint="cs"/>
          <w:b/>
          <w:bCs/>
          <w:rtl/>
        </w:rPr>
        <w:t>הרצליה</w:t>
      </w:r>
      <w:r w:rsidRPr="006A71A5">
        <w:rPr>
          <w:rFonts w:hint="cs"/>
          <w:rtl/>
        </w:rPr>
        <w:t xml:space="preserve"> ולוועדה המקומית </w:t>
      </w:r>
      <w:r w:rsidRPr="006667AF">
        <w:rPr>
          <w:rFonts w:hint="cs"/>
          <w:b/>
          <w:bCs/>
          <w:rtl/>
        </w:rPr>
        <w:t>הרצליה</w:t>
      </w:r>
      <w:r w:rsidRPr="006A71A5">
        <w:rPr>
          <w:rFonts w:hint="cs"/>
          <w:rtl/>
        </w:rPr>
        <w:t xml:space="preserve"> כי שימוש</w:t>
      </w:r>
      <w:r w:rsidRPr="006A71A5">
        <w:rPr>
          <w:rtl/>
        </w:rPr>
        <w:t xml:space="preserve"> </w:t>
      </w:r>
      <w:r w:rsidRPr="006A71A5">
        <w:rPr>
          <w:rFonts w:hint="cs"/>
          <w:rtl/>
        </w:rPr>
        <w:t>העירייה</w:t>
      </w:r>
      <w:r w:rsidRPr="006A71A5">
        <w:rPr>
          <w:rtl/>
        </w:rPr>
        <w:t xml:space="preserve"> </w:t>
      </w:r>
      <w:r w:rsidRPr="006A71A5">
        <w:rPr>
          <w:rFonts w:hint="cs"/>
          <w:rtl/>
        </w:rPr>
        <w:t>במבני</w:t>
      </w:r>
      <w:r w:rsidRPr="006A71A5">
        <w:rPr>
          <w:rtl/>
        </w:rPr>
        <w:t xml:space="preserve"> </w:t>
      </w:r>
      <w:r w:rsidRPr="006A71A5">
        <w:rPr>
          <w:rFonts w:hint="cs"/>
          <w:rtl/>
        </w:rPr>
        <w:t>חינוך</w:t>
      </w:r>
      <w:r w:rsidRPr="006A71A5">
        <w:rPr>
          <w:rtl/>
        </w:rPr>
        <w:t xml:space="preserve"> </w:t>
      </w:r>
      <w:r w:rsidRPr="006A71A5">
        <w:rPr>
          <w:rFonts w:hint="cs"/>
          <w:rtl/>
        </w:rPr>
        <w:t>על</w:t>
      </w:r>
      <w:r w:rsidRPr="006A71A5">
        <w:rPr>
          <w:rtl/>
        </w:rPr>
        <w:t xml:space="preserve"> </w:t>
      </w:r>
      <w:r w:rsidRPr="006A71A5">
        <w:rPr>
          <w:rFonts w:hint="cs"/>
          <w:rtl/>
        </w:rPr>
        <w:t>קרקע</w:t>
      </w:r>
      <w:r w:rsidRPr="006A71A5">
        <w:rPr>
          <w:rtl/>
        </w:rPr>
        <w:t xml:space="preserve"> </w:t>
      </w:r>
      <w:r w:rsidRPr="006A71A5">
        <w:rPr>
          <w:rFonts w:hint="cs"/>
          <w:rtl/>
        </w:rPr>
        <w:t>שייעודה</w:t>
      </w:r>
      <w:r w:rsidRPr="006A71A5">
        <w:rPr>
          <w:rtl/>
        </w:rPr>
        <w:t xml:space="preserve"> </w:t>
      </w:r>
      <w:r w:rsidRPr="006A71A5">
        <w:rPr>
          <w:rFonts w:hint="cs"/>
          <w:rtl/>
        </w:rPr>
        <w:t>חקלאי</w:t>
      </w:r>
      <w:r w:rsidRPr="006A71A5">
        <w:rPr>
          <w:rtl/>
        </w:rPr>
        <w:t xml:space="preserve"> </w:t>
      </w:r>
      <w:r w:rsidRPr="006A71A5">
        <w:rPr>
          <w:rFonts w:hint="cs"/>
          <w:rtl/>
        </w:rPr>
        <w:t>אינו</w:t>
      </w:r>
      <w:r w:rsidRPr="006A71A5">
        <w:rPr>
          <w:rtl/>
        </w:rPr>
        <w:t xml:space="preserve"> </w:t>
      </w:r>
      <w:r w:rsidRPr="006A71A5">
        <w:rPr>
          <w:rFonts w:hint="cs"/>
          <w:rtl/>
        </w:rPr>
        <w:t>תקין</w:t>
      </w:r>
      <w:r w:rsidRPr="006A71A5">
        <w:rPr>
          <w:rtl/>
        </w:rPr>
        <w:t xml:space="preserve">. </w:t>
      </w:r>
      <w:r w:rsidRPr="006A71A5">
        <w:rPr>
          <w:rFonts w:hint="cs"/>
          <w:rtl/>
        </w:rPr>
        <w:t>זאת</w:t>
      </w:r>
      <w:r w:rsidRPr="006A71A5">
        <w:rPr>
          <w:rtl/>
        </w:rPr>
        <w:t xml:space="preserve"> </w:t>
      </w:r>
      <w:r w:rsidRPr="006A71A5">
        <w:rPr>
          <w:rFonts w:hint="cs"/>
          <w:rtl/>
        </w:rPr>
        <w:t>ועוד</w:t>
      </w:r>
      <w:r w:rsidRPr="006A71A5">
        <w:rPr>
          <w:rtl/>
        </w:rPr>
        <w:t>,</w:t>
      </w:r>
      <w:r w:rsidRPr="006A71A5">
        <w:rPr>
          <w:rFonts w:hint="cs"/>
          <w:rtl/>
        </w:rPr>
        <w:t xml:space="preserve"> בדיקות הבטיחות שהעירייה עורכת אינן מייתרות את הצורך באישור הגורמים המוסמכים על פי חוק, כמו רשות</w:t>
      </w:r>
      <w:r w:rsidRPr="006A71A5">
        <w:rPr>
          <w:rtl/>
        </w:rPr>
        <w:t xml:space="preserve"> הכבאות וה</w:t>
      </w:r>
      <w:r w:rsidRPr="006A71A5">
        <w:rPr>
          <w:rFonts w:hint="cs"/>
          <w:rtl/>
        </w:rPr>
        <w:t>הצלה ופיקוד העורף, להצבת המבנים היבילים והשימוש בהם.</w:t>
      </w:r>
    </w:p>
    <w:p w:rsidR="006A7DBB" w:rsidRPr="006A71A5" w:rsidP="006667AF">
      <w:pPr>
        <w:spacing w:before="180" w:line="260" w:lineRule="exact"/>
        <w:ind w:right="2268"/>
        <w:jc w:val="both"/>
        <w:rPr>
          <w:rFonts w:ascii="Tahoma" w:hAnsi="Tahoma" w:cs="Tahoma"/>
          <w:sz w:val="18"/>
          <w:szCs w:val="18"/>
          <w:rtl/>
        </w:rPr>
      </w:pPr>
      <w:r w:rsidRPr="006A71A5">
        <w:rPr>
          <w:rStyle w:val="Heading8Char"/>
          <w:rFonts w:ascii="Tahoma" w:hAnsi="Tahoma" w:cs="Tahoma" w:hint="eastAsia"/>
          <w:b/>
          <w:bCs/>
          <w:sz w:val="18"/>
          <w:szCs w:val="18"/>
          <w:rtl/>
        </w:rPr>
        <w:t>אשקלון</w:t>
      </w:r>
      <w:r w:rsidRPr="006A71A5">
        <w:rPr>
          <w:rStyle w:val="Heading8Char"/>
          <w:rFonts w:ascii="Tahoma" w:hAnsi="Tahoma" w:cs="Tahoma" w:hint="cs"/>
          <w:sz w:val="18"/>
          <w:szCs w:val="18"/>
          <w:rtl/>
        </w:rPr>
        <w:t>:</w:t>
      </w:r>
      <w:r w:rsidRPr="006A71A5">
        <w:rPr>
          <w:rFonts w:ascii="Tahoma" w:hAnsi="Tahoma" w:cs="Tahoma" w:hint="cs"/>
          <w:sz w:val="18"/>
          <w:szCs w:val="18"/>
          <w:rtl/>
        </w:rPr>
        <w:t xml:space="preserve"> עיריית</w:t>
      </w:r>
      <w:r w:rsidRPr="006A71A5">
        <w:rPr>
          <w:rFonts w:ascii="Tahoma" w:hAnsi="Tahoma" w:cs="Tahoma"/>
          <w:b/>
          <w:bCs/>
          <w:sz w:val="18"/>
          <w:szCs w:val="18"/>
          <w:rtl/>
        </w:rPr>
        <w:t xml:space="preserve"> </w:t>
      </w:r>
      <w:r w:rsidRPr="006A71A5">
        <w:rPr>
          <w:rFonts w:ascii="Tahoma" w:hAnsi="Tahoma" w:cs="Tahoma" w:hint="cs"/>
          <w:b/>
          <w:bCs/>
          <w:sz w:val="18"/>
          <w:szCs w:val="18"/>
          <w:rtl/>
        </w:rPr>
        <w:t>אשקלון</w:t>
      </w:r>
      <w:r w:rsidRPr="006A71A5">
        <w:rPr>
          <w:rFonts w:ascii="Tahoma" w:hAnsi="Tahoma" w:cs="Tahoma" w:hint="cs"/>
          <w:sz w:val="18"/>
          <w:szCs w:val="18"/>
          <w:rtl/>
        </w:rPr>
        <w:t xml:space="preserve"> הציבה בשני בתי ספר שנבדקו במסגרת הביקורת</w:t>
      </w:r>
      <w:r>
        <w:rPr>
          <w:rFonts w:ascii="Tahoma" w:hAnsi="Tahoma" w:cs="Tahoma"/>
          <w:sz w:val="18"/>
          <w:szCs w:val="18"/>
          <w:vertAlign w:val="superscript"/>
          <w:rtl/>
        </w:rPr>
        <w:footnoteReference w:id="63"/>
      </w:r>
      <w:r w:rsidRPr="006A71A5">
        <w:rPr>
          <w:rFonts w:ascii="Tahoma" w:hAnsi="Tahoma" w:cs="Tahoma" w:hint="cs"/>
          <w:sz w:val="18"/>
          <w:szCs w:val="18"/>
          <w:rtl/>
        </w:rPr>
        <w:t xml:space="preserve"> 9 מבנים יבילים ללא היתרי בנייה: ב"בבית הספר לאמנויות" הציבה העירייה 8 מבנים</w:t>
      </w:r>
      <w:r>
        <w:rPr>
          <w:rStyle w:val="FootnoteReference0"/>
          <w:rFonts w:ascii="Tahoma" w:hAnsi="Tahoma" w:cs="Tahoma"/>
          <w:sz w:val="18"/>
          <w:szCs w:val="18"/>
          <w:rtl/>
        </w:rPr>
        <w:footnoteReference w:id="64"/>
      </w:r>
      <w:r w:rsidRPr="006A71A5">
        <w:rPr>
          <w:rFonts w:ascii="Tahoma" w:hAnsi="Tahoma" w:cs="Tahoma" w:hint="cs"/>
          <w:sz w:val="18"/>
          <w:szCs w:val="18"/>
          <w:rtl/>
        </w:rPr>
        <w:t xml:space="preserve"> בשטח כולל של כ-430 מ"ר ו"בבית הספר למדעים" הציבה מבנה יביל אחד בשטח של </w:t>
      </w:r>
      <w:r w:rsidRPr="006A71A5">
        <w:rPr>
          <w:rFonts w:ascii="Tahoma" w:hAnsi="Tahoma" w:cs="Tahoma"/>
          <w:sz w:val="18"/>
          <w:szCs w:val="18"/>
          <w:rtl/>
        </w:rPr>
        <w:t>כ-60 מ"ר</w:t>
      </w:r>
      <w:r w:rsidRPr="006A71A5">
        <w:rPr>
          <w:rFonts w:ascii="Tahoma" w:hAnsi="Tahoma" w:cs="Tahoma" w:hint="cs"/>
          <w:sz w:val="18"/>
          <w:szCs w:val="18"/>
          <w:rtl/>
        </w:rPr>
        <w:t>,</w:t>
      </w:r>
      <w:r w:rsidRPr="006A71A5">
        <w:rPr>
          <w:rFonts w:ascii="Tahoma" w:hAnsi="Tahoma" w:cs="Tahoma"/>
          <w:sz w:val="18"/>
          <w:szCs w:val="18"/>
          <w:rtl/>
        </w:rPr>
        <w:t xml:space="preserve"> המשמש כיתת לימוד</w:t>
      </w:r>
      <w:r w:rsidRPr="006A71A5">
        <w:rPr>
          <w:rFonts w:ascii="Tahoma" w:hAnsi="Tahoma" w:cs="Tahoma" w:hint="cs"/>
          <w:sz w:val="18"/>
          <w:szCs w:val="18"/>
          <w:rtl/>
        </w:rPr>
        <w:t xml:space="preserve"> (ראו תמונות 10 ו-11).</w:t>
      </w:r>
    </w:p>
    <w:p w:rsidR="006A7DBB" w:rsidRPr="006667AF" w:rsidP="006667AF">
      <w:pPr>
        <w:pStyle w:val="tab-name"/>
        <w:rPr>
          <w:rtl/>
        </w:rPr>
      </w:pPr>
      <w:r w:rsidRPr="006667AF">
        <w:rPr>
          <w:rFonts w:hint="cs"/>
          <w:rtl/>
        </w:rPr>
        <w:t>תמונה 10</w:t>
      </w:r>
      <w:r w:rsidRPr="006667AF">
        <w:rPr>
          <w:rFonts w:hint="cs"/>
          <w:b/>
          <w:bCs/>
          <w:rtl/>
        </w:rPr>
        <w:t>: מבנה יביל בבית ספר לאמנויות</w:t>
      </w:r>
      <w:r w:rsidR="005E118E">
        <w:rPr>
          <w:rFonts w:hint="cs"/>
          <w:b/>
          <w:bCs/>
          <w:rtl/>
        </w:rPr>
        <w:t xml:space="preserve"> באשקלון</w:t>
      </w:r>
      <w:r w:rsidRPr="006667AF">
        <w:rPr>
          <w:rFonts w:hint="cs"/>
          <w:rtl/>
        </w:rPr>
        <w:t>. צולם בינואר 2017.</w:t>
      </w:r>
    </w:p>
    <w:p w:rsidR="00FA15CF" w:rsidRPr="00CA4947" w:rsidP="00CA4947">
      <w:pPr>
        <w:pStyle w:val="BalloonText"/>
        <w:spacing w:before="120" w:after="240" w:line="240" w:lineRule="atLeast"/>
        <w:rPr>
          <w:rFonts w:ascii="Tahoma" w:hAnsi="Tahoma" w:cs="Tahoma"/>
          <w:noProof/>
          <w:rtl/>
        </w:rPr>
      </w:pPr>
      <w:r>
        <w:rPr>
          <w:rFonts w:ascii="Tahoma" w:hAnsi="Tahoma" w:cs="Tahoma"/>
          <w:noProof/>
          <w:rtl/>
        </w:rPr>
        <w:drawing>
          <wp:inline distT="0" distB="0" distL="0" distR="0">
            <wp:extent cx="3960000" cy="2019116"/>
            <wp:effectExtent l="0" t="0" r="2540" b="635"/>
            <wp:docPr id="30" name="Picture 30" descr="מבנה יביל שהציבה עיריית אשקלון בבית הספר לאמנויות ללא היתר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60973" name="pic-10.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19116"/>
                    </a:xfrm>
                    <a:prstGeom prst="rect">
                      <a:avLst/>
                    </a:prstGeom>
                  </pic:spPr>
                </pic:pic>
              </a:graphicData>
            </a:graphic>
          </wp:inline>
        </w:drawing>
      </w:r>
    </w:p>
    <w:p w:rsidR="006A7DBB" w:rsidRPr="00CA4947" w:rsidP="00CA4947">
      <w:pPr>
        <w:pStyle w:val="tab-name"/>
        <w:rPr>
          <w:rtl/>
        </w:rPr>
      </w:pPr>
      <w:r w:rsidRPr="00CA4947">
        <w:rPr>
          <w:rFonts w:hint="cs"/>
          <w:rtl/>
        </w:rPr>
        <w:t xml:space="preserve">תמונה 11: </w:t>
      </w:r>
      <w:r w:rsidRPr="00CA4947">
        <w:rPr>
          <w:rFonts w:hint="cs"/>
          <w:b/>
          <w:bCs/>
          <w:rtl/>
        </w:rPr>
        <w:t>מבנה יביל בבית ספר למדעים</w:t>
      </w:r>
      <w:r w:rsidR="005E118E">
        <w:rPr>
          <w:rFonts w:hint="cs"/>
          <w:b/>
          <w:bCs/>
          <w:rtl/>
        </w:rPr>
        <w:t xml:space="preserve"> באשקלון</w:t>
      </w:r>
      <w:r w:rsidRPr="00CA4947">
        <w:rPr>
          <w:rFonts w:hint="cs"/>
          <w:rtl/>
        </w:rPr>
        <w:t xml:space="preserve">. צולם בינואר 2017. </w:t>
      </w:r>
    </w:p>
    <w:p w:rsidR="00FA15CF" w:rsidRPr="006A71A5" w:rsidP="00CA4947">
      <w:pPr>
        <w:spacing w:before="120" w:after="240" w:line="240" w:lineRule="atLeast"/>
        <w:rPr>
          <w:rFonts w:ascii="Tahoma" w:hAnsi="Tahoma" w:cs="Tahoma"/>
          <w:noProof/>
          <w:sz w:val="18"/>
          <w:szCs w:val="18"/>
          <w:rtl/>
        </w:rPr>
      </w:pPr>
      <w:r>
        <w:rPr>
          <w:rFonts w:ascii="Tahoma" w:hAnsi="Tahoma" w:cs="Tahoma"/>
          <w:noProof/>
          <w:sz w:val="18"/>
          <w:szCs w:val="18"/>
          <w:rtl/>
        </w:rPr>
        <w:drawing>
          <wp:inline distT="0" distB="0" distL="0" distR="0">
            <wp:extent cx="3956304" cy="2084832"/>
            <wp:effectExtent l="0" t="0" r="6350" b="0"/>
            <wp:docPr id="31" name="Picture 31" descr="מבנה יביל שהציבה עיריית אשקלון בבית הספר למדעים ללא היתר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7663" name="pic-11.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6304" cy="2084832"/>
                    </a:xfrm>
                    <a:prstGeom prst="rect">
                      <a:avLst/>
                    </a:prstGeom>
                  </pic:spPr>
                </pic:pic>
              </a:graphicData>
            </a:graphic>
          </wp:inline>
        </w:drawing>
      </w:r>
    </w:p>
    <w:p w:rsidR="006A7DBB" w:rsidRPr="006A71A5" w:rsidP="006A71A5">
      <w:pPr>
        <w:spacing w:before="120" w:line="260" w:lineRule="exact"/>
        <w:ind w:right="2268"/>
        <w:jc w:val="both"/>
        <w:rPr>
          <w:rFonts w:ascii="Tahoma" w:hAnsi="Tahoma" w:cs="Tahoma"/>
          <w:sz w:val="18"/>
          <w:szCs w:val="18"/>
          <w:rtl/>
        </w:rPr>
      </w:pPr>
      <w:r w:rsidRPr="006A71A5">
        <w:rPr>
          <w:rFonts w:ascii="Tahoma" w:hAnsi="Tahoma" w:cs="Tahoma" w:hint="cs"/>
          <w:sz w:val="18"/>
          <w:szCs w:val="18"/>
          <w:rtl/>
        </w:rPr>
        <w:t>באוגוסט 2014 ובאוגוסט 2016 הגישה העירייה בקשות להיתרי בנייה להצבת מבנים יבילים בשני בתי הספר. הוועדה המקומית אישרה את הבקשות בתנאים, שכללו</w:t>
      </w:r>
      <w:r w:rsidRPr="006A71A5">
        <w:rPr>
          <w:rFonts w:ascii="Tahoma" w:hAnsi="Tahoma" w:cs="Tahoma"/>
          <w:sz w:val="18"/>
          <w:szCs w:val="18"/>
          <w:rtl/>
        </w:rPr>
        <w:t>, בין היתר</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אישור</w:t>
      </w:r>
      <w:r w:rsidRPr="006A71A5">
        <w:rPr>
          <w:rFonts w:ascii="Tahoma" w:hAnsi="Tahoma" w:cs="Tahoma"/>
          <w:sz w:val="18"/>
          <w:szCs w:val="18"/>
          <w:rtl/>
        </w:rPr>
        <w:t xml:space="preserve"> </w:t>
      </w:r>
      <w:r w:rsidRPr="006A71A5">
        <w:rPr>
          <w:rFonts w:ascii="Tahoma" w:hAnsi="Tahoma" w:cs="Tahoma" w:hint="cs"/>
          <w:sz w:val="18"/>
          <w:szCs w:val="18"/>
          <w:rtl/>
        </w:rPr>
        <w:t>של רשות</w:t>
      </w:r>
      <w:r w:rsidRPr="006A71A5">
        <w:rPr>
          <w:rFonts w:ascii="Tahoma" w:hAnsi="Tahoma" w:cs="Tahoma"/>
          <w:sz w:val="18"/>
          <w:szCs w:val="18"/>
          <w:rtl/>
        </w:rPr>
        <w:t xml:space="preserve"> </w:t>
      </w:r>
      <w:r w:rsidRPr="006A71A5">
        <w:rPr>
          <w:rFonts w:ascii="Tahoma" w:hAnsi="Tahoma" w:cs="Tahoma" w:hint="cs"/>
          <w:sz w:val="18"/>
          <w:szCs w:val="18"/>
          <w:rtl/>
        </w:rPr>
        <w:t>הכבאות</w:t>
      </w:r>
      <w:r w:rsidRPr="006A71A5">
        <w:rPr>
          <w:rFonts w:ascii="Tahoma" w:hAnsi="Tahoma" w:cs="Tahoma"/>
          <w:sz w:val="18"/>
          <w:szCs w:val="18"/>
          <w:rtl/>
        </w:rPr>
        <w:t xml:space="preserve"> </w:t>
      </w:r>
      <w:r w:rsidRPr="006A71A5">
        <w:rPr>
          <w:rFonts w:ascii="Tahoma" w:hAnsi="Tahoma" w:cs="Tahoma" w:hint="cs"/>
          <w:sz w:val="18"/>
          <w:szCs w:val="18"/>
          <w:rtl/>
        </w:rPr>
        <w:t>ופיקוד</w:t>
      </w:r>
      <w:r w:rsidRPr="006A71A5">
        <w:rPr>
          <w:rFonts w:ascii="Tahoma" w:hAnsi="Tahoma" w:cs="Tahoma"/>
          <w:sz w:val="18"/>
          <w:szCs w:val="18"/>
          <w:rtl/>
        </w:rPr>
        <w:t xml:space="preserve"> </w:t>
      </w:r>
      <w:r w:rsidRPr="006A71A5">
        <w:rPr>
          <w:rFonts w:ascii="Tahoma" w:hAnsi="Tahoma" w:cs="Tahoma" w:hint="cs"/>
          <w:sz w:val="18"/>
          <w:szCs w:val="18"/>
          <w:rtl/>
        </w:rPr>
        <w:t>העורף, אך</w:t>
      </w:r>
      <w:r w:rsidRPr="006A71A5">
        <w:rPr>
          <w:rFonts w:ascii="Tahoma" w:hAnsi="Tahoma" w:cs="Tahoma"/>
          <w:sz w:val="18"/>
          <w:szCs w:val="18"/>
          <w:rtl/>
        </w:rPr>
        <w:t xml:space="preserve"> </w:t>
      </w:r>
      <w:r w:rsidRPr="006A71A5">
        <w:rPr>
          <w:rFonts w:ascii="Tahoma" w:hAnsi="Tahoma" w:cs="Tahoma" w:hint="cs"/>
          <w:sz w:val="18"/>
          <w:szCs w:val="18"/>
          <w:rtl/>
        </w:rPr>
        <w:t>עד</w:t>
      </w:r>
      <w:r w:rsidRPr="006A71A5">
        <w:rPr>
          <w:rFonts w:ascii="Tahoma" w:hAnsi="Tahoma" w:cs="Tahoma"/>
          <w:sz w:val="18"/>
          <w:szCs w:val="18"/>
          <w:rtl/>
        </w:rPr>
        <w:t xml:space="preserve"> </w:t>
      </w:r>
      <w:r w:rsidRPr="006A71A5">
        <w:rPr>
          <w:rFonts w:ascii="Tahoma" w:hAnsi="Tahoma" w:cs="Tahoma" w:hint="cs"/>
          <w:sz w:val="18"/>
          <w:szCs w:val="18"/>
          <w:rtl/>
        </w:rPr>
        <w:t>מועד</w:t>
      </w:r>
      <w:r w:rsidRPr="006A71A5">
        <w:rPr>
          <w:rFonts w:ascii="Tahoma" w:hAnsi="Tahoma" w:cs="Tahoma"/>
          <w:sz w:val="18"/>
          <w:szCs w:val="18"/>
          <w:rtl/>
        </w:rPr>
        <w:t xml:space="preserve"> </w:t>
      </w:r>
      <w:r w:rsidRPr="006A71A5">
        <w:rPr>
          <w:rFonts w:ascii="Tahoma" w:hAnsi="Tahoma" w:cs="Tahoma" w:hint="cs"/>
          <w:sz w:val="18"/>
          <w:szCs w:val="18"/>
          <w:rtl/>
        </w:rPr>
        <w:t>סיום</w:t>
      </w:r>
      <w:r w:rsidRPr="006A71A5">
        <w:rPr>
          <w:rFonts w:ascii="Tahoma" w:hAnsi="Tahoma" w:cs="Tahoma"/>
          <w:sz w:val="18"/>
          <w:szCs w:val="18"/>
          <w:rtl/>
        </w:rPr>
        <w:t xml:space="preserve"> </w:t>
      </w:r>
      <w:r w:rsidRPr="006A71A5">
        <w:rPr>
          <w:rFonts w:ascii="Tahoma" w:hAnsi="Tahoma" w:cs="Tahoma" w:hint="cs"/>
          <w:sz w:val="18"/>
          <w:szCs w:val="18"/>
          <w:rtl/>
        </w:rPr>
        <w:t>הביקורת</w:t>
      </w:r>
      <w:r w:rsidRPr="006A71A5">
        <w:rPr>
          <w:rFonts w:ascii="Tahoma" w:hAnsi="Tahoma" w:cs="Tahoma"/>
          <w:sz w:val="18"/>
          <w:szCs w:val="18"/>
          <w:rtl/>
        </w:rPr>
        <w:t xml:space="preserve"> </w:t>
      </w:r>
      <w:r w:rsidRPr="006A71A5">
        <w:rPr>
          <w:rFonts w:ascii="Tahoma" w:hAnsi="Tahoma" w:cs="Tahoma" w:hint="cs"/>
          <w:sz w:val="18"/>
          <w:szCs w:val="18"/>
          <w:rtl/>
        </w:rPr>
        <w:t>לא</w:t>
      </w:r>
      <w:r w:rsidRPr="006A71A5">
        <w:rPr>
          <w:rFonts w:ascii="Tahoma" w:hAnsi="Tahoma" w:cs="Tahoma"/>
          <w:sz w:val="18"/>
          <w:szCs w:val="18"/>
          <w:rtl/>
        </w:rPr>
        <w:t xml:space="preserve"> </w:t>
      </w:r>
      <w:r w:rsidRPr="006A71A5">
        <w:rPr>
          <w:rFonts w:ascii="Tahoma" w:hAnsi="Tahoma" w:cs="Tahoma" w:hint="cs"/>
          <w:sz w:val="18"/>
          <w:szCs w:val="18"/>
          <w:rtl/>
        </w:rPr>
        <w:t>ניתנו ההיתרים</w:t>
      </w:r>
      <w:r w:rsidRPr="006A71A5">
        <w:rPr>
          <w:rFonts w:ascii="Tahoma" w:hAnsi="Tahoma" w:cs="Tahoma"/>
          <w:b/>
          <w:bCs/>
          <w:sz w:val="18"/>
          <w:szCs w:val="18"/>
          <w:rtl/>
        </w:rPr>
        <w:t xml:space="preserve"> </w:t>
      </w:r>
      <w:r w:rsidRPr="006A71A5">
        <w:rPr>
          <w:rFonts w:ascii="Tahoma" w:hAnsi="Tahoma" w:cs="Tahoma"/>
          <w:sz w:val="18"/>
          <w:szCs w:val="18"/>
          <w:rtl/>
        </w:rPr>
        <w:t xml:space="preserve">והוועדה המקומית גם לא קיבלה אישור </w:t>
      </w:r>
      <w:r w:rsidRPr="006A71A5">
        <w:rPr>
          <w:rFonts w:ascii="Tahoma" w:hAnsi="Tahoma" w:cs="Tahoma" w:hint="cs"/>
          <w:sz w:val="18"/>
          <w:szCs w:val="18"/>
          <w:rtl/>
        </w:rPr>
        <w:t>רשות הכבאות</w:t>
      </w:r>
      <w:r w:rsidRPr="006A71A5">
        <w:rPr>
          <w:rFonts w:ascii="Tahoma" w:hAnsi="Tahoma" w:cs="Tahoma"/>
          <w:sz w:val="18"/>
          <w:szCs w:val="18"/>
          <w:rtl/>
        </w:rPr>
        <w:t xml:space="preserve"> ופיקוד העורף לבקשה.</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הוועדה המקומית </w:t>
      </w:r>
      <w:r w:rsidRPr="006A71A5">
        <w:rPr>
          <w:rFonts w:ascii="Tahoma" w:hAnsi="Tahoma" w:cs="Tahoma" w:hint="cs"/>
          <w:b/>
          <w:bCs/>
          <w:sz w:val="18"/>
          <w:szCs w:val="18"/>
          <w:rtl/>
        </w:rPr>
        <w:t>אשקלון</w:t>
      </w:r>
      <w:r w:rsidRPr="006A71A5">
        <w:rPr>
          <w:rFonts w:ascii="Tahoma" w:hAnsi="Tahoma" w:cs="Tahoma" w:hint="cs"/>
          <w:sz w:val="18"/>
          <w:szCs w:val="18"/>
          <w:rtl/>
        </w:rPr>
        <w:t xml:space="preserve"> קבעה נהלים וסדרים לתהליך הטיפול בבקשה למתן היתר בנייה. על פי נהלים אלו, בתהליך בדיקת הבקשה נקבע כי לאחר הבדיקה הראשונית שלה היא תועבר לבדיקת מפקח בנייה לפני העברתה לדיון בוועדה המקומית.</w:t>
      </w:r>
      <w:r w:rsidRPr="006A71A5">
        <w:rPr>
          <w:rFonts w:ascii="Tahoma" w:hAnsi="Tahoma" w:cs="Tahoma" w:hint="cs"/>
          <w:b/>
          <w:bCs/>
          <w:sz w:val="18"/>
          <w:szCs w:val="18"/>
          <w:rtl/>
        </w:rPr>
        <w:t xml:space="preserve"> </w:t>
      </w:r>
      <w:r w:rsidRPr="006A71A5">
        <w:rPr>
          <w:rFonts w:ascii="Tahoma" w:hAnsi="Tahoma" w:cs="Tahoma" w:hint="cs"/>
          <w:sz w:val="18"/>
          <w:szCs w:val="18"/>
          <w:rtl/>
        </w:rPr>
        <w:t>מטרת הבדיקה היא השוואה בין תכנית הבנייה שהוגשה לאישור הוועדה ובין המצב בשטח.</w:t>
      </w:r>
    </w:p>
    <w:p w:rsidR="006A7DBB" w:rsidRPr="006A71A5" w:rsidP="00CA4947">
      <w:pPr>
        <w:pStyle w:val="RESHET"/>
        <w:rPr>
          <w:rtl/>
        </w:rPr>
      </w:pPr>
      <w:r w:rsidRPr="006A71A5">
        <w:rPr>
          <w:rtl/>
        </w:rPr>
        <w:t xml:space="preserve">מהבקשה להיתר בנייה </w:t>
      </w:r>
      <w:r w:rsidRPr="006A71A5">
        <w:rPr>
          <w:rFonts w:hint="cs"/>
          <w:rtl/>
        </w:rPr>
        <w:t>בבית</w:t>
      </w:r>
      <w:r w:rsidRPr="006A71A5">
        <w:rPr>
          <w:rtl/>
        </w:rPr>
        <w:t xml:space="preserve"> </w:t>
      </w:r>
      <w:r w:rsidRPr="006A71A5">
        <w:rPr>
          <w:rFonts w:hint="cs"/>
          <w:rtl/>
        </w:rPr>
        <w:t>ה</w:t>
      </w:r>
      <w:r w:rsidRPr="006A71A5">
        <w:rPr>
          <w:rtl/>
        </w:rPr>
        <w:t>ספר לאמנו</w:t>
      </w:r>
      <w:r w:rsidRPr="006A71A5">
        <w:rPr>
          <w:rFonts w:hint="cs"/>
          <w:rtl/>
        </w:rPr>
        <w:t>יו</w:t>
      </w:r>
      <w:r w:rsidRPr="006A71A5">
        <w:rPr>
          <w:rtl/>
        </w:rPr>
        <w:t xml:space="preserve">ת </w:t>
      </w:r>
      <w:r w:rsidRPr="006A71A5">
        <w:rPr>
          <w:rFonts w:hint="cs"/>
          <w:rtl/>
        </w:rPr>
        <w:t>ניתן</w:t>
      </w:r>
      <w:r w:rsidRPr="006A71A5">
        <w:rPr>
          <w:rtl/>
        </w:rPr>
        <w:t xml:space="preserve"> ללמוד כי קיימים בשטח </w:t>
      </w:r>
      <w:r w:rsidRPr="006A71A5">
        <w:rPr>
          <w:rFonts w:hint="cs"/>
          <w:rtl/>
        </w:rPr>
        <w:t xml:space="preserve">בית הספר </w:t>
      </w:r>
      <w:r w:rsidRPr="006A71A5">
        <w:rPr>
          <w:rtl/>
        </w:rPr>
        <w:t xml:space="preserve">מבנים </w:t>
      </w:r>
      <w:r w:rsidRPr="006A71A5">
        <w:rPr>
          <w:rFonts w:hint="cs"/>
          <w:rtl/>
        </w:rPr>
        <w:t>שאין להם ה</w:t>
      </w:r>
      <w:r w:rsidRPr="006A71A5">
        <w:rPr>
          <w:rtl/>
        </w:rPr>
        <w:t>יתר</w:t>
      </w:r>
      <w:r w:rsidRPr="006A71A5">
        <w:rPr>
          <w:rFonts w:hint="cs"/>
          <w:rtl/>
        </w:rPr>
        <w:t>י בנייה. לגבי העברת הבקשה</w:t>
      </w:r>
      <w:r w:rsidRPr="006A71A5">
        <w:rPr>
          <w:rtl/>
        </w:rPr>
        <w:t xml:space="preserve"> למפקח בנייה</w:t>
      </w:r>
      <w:r w:rsidRPr="006A71A5">
        <w:rPr>
          <w:rFonts w:hint="cs"/>
          <w:rtl/>
        </w:rPr>
        <w:t xml:space="preserve">, </w:t>
      </w:r>
      <w:r w:rsidRPr="006A71A5">
        <w:rPr>
          <w:rtl/>
        </w:rPr>
        <w:t xml:space="preserve">הוועדה לא פעלה על פי הנוהל שקבעה </w:t>
      </w:r>
      <w:r w:rsidRPr="006A71A5">
        <w:rPr>
          <w:rFonts w:hint="cs"/>
          <w:rtl/>
        </w:rPr>
        <w:t xml:space="preserve">היא עצמה </w:t>
      </w:r>
      <w:r w:rsidRPr="006A71A5">
        <w:rPr>
          <w:rtl/>
        </w:rPr>
        <w:t xml:space="preserve">ולא העבירה את הבקשה </w:t>
      </w:r>
      <w:r w:rsidRPr="006A71A5">
        <w:rPr>
          <w:rFonts w:hint="cs"/>
          <w:rtl/>
        </w:rPr>
        <w:t xml:space="preserve">למפקח </w:t>
      </w:r>
      <w:r w:rsidRPr="006A71A5">
        <w:rPr>
          <w:rtl/>
        </w:rPr>
        <w:t xml:space="preserve">לפני </w:t>
      </w:r>
      <w:r w:rsidRPr="006A71A5">
        <w:rPr>
          <w:rFonts w:hint="cs"/>
          <w:rtl/>
        </w:rPr>
        <w:t>הדיון</w:t>
      </w:r>
      <w:r w:rsidRPr="006A71A5">
        <w:rPr>
          <w:rtl/>
        </w:rPr>
        <w:t xml:space="preserve"> </w:t>
      </w:r>
      <w:r w:rsidRPr="006A71A5">
        <w:rPr>
          <w:rFonts w:hint="cs"/>
          <w:rtl/>
        </w:rPr>
        <w:t>בה</w:t>
      </w:r>
      <w:r w:rsidRPr="006A71A5">
        <w:rPr>
          <w:rtl/>
        </w:rPr>
        <w:t xml:space="preserve"> </w:t>
      </w:r>
      <w:r w:rsidRPr="006A71A5">
        <w:rPr>
          <w:rFonts w:hint="cs"/>
          <w:rtl/>
        </w:rPr>
        <w:t>שהתקיים</w:t>
      </w:r>
      <w:r w:rsidRPr="006A71A5">
        <w:rPr>
          <w:rtl/>
        </w:rPr>
        <w:t xml:space="preserve"> בספטמבר 2016. נמצא כי רק </w:t>
      </w:r>
      <w:r w:rsidRPr="006A71A5">
        <w:rPr>
          <w:rFonts w:hint="cs"/>
          <w:rtl/>
        </w:rPr>
        <w:t>בינואר</w:t>
      </w:r>
      <w:r w:rsidRPr="006A71A5">
        <w:rPr>
          <w:rtl/>
        </w:rPr>
        <w:t xml:space="preserve"> 2017, </w:t>
      </w:r>
      <w:r w:rsidRPr="006A71A5">
        <w:rPr>
          <w:rFonts w:hint="cs"/>
          <w:rtl/>
        </w:rPr>
        <w:t>בעקבות</w:t>
      </w:r>
      <w:r w:rsidRPr="006A71A5">
        <w:rPr>
          <w:rtl/>
        </w:rPr>
        <w:t xml:space="preserve"> </w:t>
      </w:r>
      <w:r w:rsidRPr="006A71A5">
        <w:rPr>
          <w:rFonts w:hint="cs"/>
          <w:rtl/>
        </w:rPr>
        <w:t>הביקורת</w:t>
      </w:r>
      <w:r w:rsidRPr="006A71A5">
        <w:rPr>
          <w:rtl/>
        </w:rPr>
        <w:t xml:space="preserve">, הועברה </w:t>
      </w:r>
      <w:r w:rsidRPr="006A71A5">
        <w:rPr>
          <w:rFonts w:hint="cs"/>
          <w:rtl/>
        </w:rPr>
        <w:t>הבקשה</w:t>
      </w:r>
      <w:r w:rsidRPr="006A71A5">
        <w:rPr>
          <w:rtl/>
        </w:rPr>
        <w:t xml:space="preserve"> </w:t>
      </w:r>
      <w:r w:rsidRPr="006A71A5">
        <w:rPr>
          <w:rFonts w:hint="cs"/>
          <w:rtl/>
        </w:rPr>
        <w:t>להיתר</w:t>
      </w:r>
      <w:r w:rsidRPr="006A71A5">
        <w:rPr>
          <w:rtl/>
        </w:rPr>
        <w:t xml:space="preserve"> בנייה </w:t>
      </w:r>
      <w:r w:rsidRPr="006A71A5">
        <w:rPr>
          <w:rFonts w:hint="cs"/>
          <w:rtl/>
        </w:rPr>
        <w:t>למפקחת</w:t>
      </w:r>
      <w:r w:rsidRPr="006A71A5">
        <w:rPr>
          <w:rtl/>
        </w:rPr>
        <w:t xml:space="preserve"> </w:t>
      </w:r>
      <w:r w:rsidRPr="006A71A5">
        <w:rPr>
          <w:rFonts w:hint="cs"/>
          <w:rtl/>
        </w:rPr>
        <w:t>על הבנייה, וזו מצאה כי בשטח בית הספר קיימים מבנים שאין להם היתרי בנייה כדין</w:t>
      </w:r>
      <w:r w:rsidRPr="006A71A5">
        <w:rPr>
          <w:rtl/>
        </w:rPr>
        <w:t>.</w:t>
      </w:r>
    </w:p>
    <w:p w:rsidR="006A7DBB" w:rsidRPr="006A71A5" w:rsidP="00CA4947">
      <w:pPr>
        <w:pStyle w:val="RESHET"/>
        <w:rPr>
          <w:rtl/>
        </w:rPr>
      </w:pPr>
      <w:r w:rsidRPr="006A71A5">
        <w:rPr>
          <w:rFonts w:hint="cs"/>
          <w:rtl/>
        </w:rPr>
        <w:t xml:space="preserve">משרד מבקר המדינה מעיר לוועדה המקומית </w:t>
      </w:r>
      <w:r w:rsidRPr="00CA4947">
        <w:rPr>
          <w:rFonts w:hint="cs"/>
          <w:b/>
          <w:bCs/>
          <w:rtl/>
        </w:rPr>
        <w:t>אשקלון</w:t>
      </w:r>
      <w:r w:rsidRPr="006A71A5">
        <w:rPr>
          <w:rFonts w:hint="cs"/>
          <w:rtl/>
        </w:rPr>
        <w:t xml:space="preserve"> על שלא פעלה במקרה זה על פי הנוהל שקבעה היא עצמה לגבי טיפול בבקשות להיתר בנייה. משרד מבקר המדינה מעיר לעירייה על שלא פעלה לקבלת אישור רשות הכבאות ופיקוד העורף לפני שהציבה את המבנים ואכלסה אותם, אף שהאישורים נדרשים לשם הבטחת הבטיחות והם תנאי לקבלת היתר</w:t>
      </w:r>
      <w:r w:rsidRPr="006A71A5">
        <w:rPr>
          <w:rtl/>
        </w:rPr>
        <w:t xml:space="preserve"> הבנייה</w:t>
      </w:r>
      <w:r w:rsidRPr="006A71A5">
        <w:rPr>
          <w:rFonts w:hint="cs"/>
          <w:rtl/>
        </w:rPr>
        <w:t>.</w:t>
      </w:r>
    </w:p>
    <w:p w:rsidR="006A7DBB" w:rsidRPr="006A71A5" w:rsidP="006A71A5">
      <w:pPr>
        <w:spacing w:before="120" w:line="260" w:lineRule="exact"/>
        <w:ind w:right="2268"/>
        <w:jc w:val="both"/>
        <w:rPr>
          <w:rFonts w:ascii="Tahoma" w:hAnsi="Tahoma" w:cs="Tahoma"/>
          <w:sz w:val="18"/>
          <w:szCs w:val="18"/>
          <w:rtl/>
        </w:rPr>
      </w:pPr>
    </w:p>
    <w:p w:rsidR="006A7DBB" w:rsidP="0056637D">
      <w:pPr>
        <w:pStyle w:val="KOT5"/>
        <w:rPr>
          <w:rtl/>
        </w:rPr>
      </w:pPr>
      <w:r>
        <w:rPr>
          <w:rFonts w:hint="cs"/>
          <w:rtl/>
        </w:rPr>
        <w:t xml:space="preserve">הצבת מבנים ללא אישורים כנדרש </w:t>
      </w:r>
    </w:p>
    <w:p w:rsidR="006A7DBB" w:rsidRPr="006A71A5" w:rsidP="005E118E">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נמצא כי למבנים היבילים שהציבו העיריות </w:t>
      </w:r>
      <w:r w:rsidRPr="006A71A5">
        <w:rPr>
          <w:rFonts w:ascii="Tahoma" w:hAnsi="Tahoma" w:cs="Tahoma" w:hint="cs"/>
          <w:b/>
          <w:bCs/>
          <w:sz w:val="18"/>
          <w:szCs w:val="18"/>
          <w:rtl/>
        </w:rPr>
        <w:t>רהט</w:t>
      </w:r>
      <w:r w:rsidRPr="006A71A5">
        <w:rPr>
          <w:rFonts w:ascii="Tahoma" w:hAnsi="Tahoma" w:cs="Tahoma"/>
          <w:b/>
          <w:bCs/>
          <w:sz w:val="18"/>
          <w:szCs w:val="18"/>
          <w:rtl/>
        </w:rPr>
        <w:t xml:space="preserve">, בני ברק, הרצליה </w:t>
      </w:r>
      <w:r w:rsidRPr="006A71A5">
        <w:rPr>
          <w:rFonts w:ascii="Tahoma" w:hAnsi="Tahoma" w:cs="Tahoma" w:hint="cs"/>
          <w:sz w:val="18"/>
          <w:szCs w:val="18"/>
          <w:rtl/>
        </w:rPr>
        <w:t>ו</w:t>
      </w:r>
      <w:r w:rsidRPr="006A71A5">
        <w:rPr>
          <w:rFonts w:ascii="Tahoma" w:hAnsi="Tahoma" w:cs="Tahoma" w:hint="cs"/>
          <w:b/>
          <w:bCs/>
          <w:sz w:val="18"/>
          <w:szCs w:val="18"/>
          <w:rtl/>
        </w:rPr>
        <w:t xml:space="preserve">אשקלון </w:t>
      </w:r>
      <w:r w:rsidRPr="006A71A5">
        <w:rPr>
          <w:rFonts w:ascii="Tahoma" w:hAnsi="Tahoma" w:cs="Tahoma" w:hint="cs"/>
          <w:sz w:val="18"/>
          <w:szCs w:val="18"/>
          <w:rtl/>
        </w:rPr>
        <w:t>לא נתקבלו אישורים הנדרשים להבטחת שלומם וביטחונם של הילדים, בין היתר מפיקוד העורף ומ</w:t>
      </w:r>
      <w:r w:rsidR="005E118E">
        <w:rPr>
          <w:rFonts w:ascii="Tahoma" w:hAnsi="Tahoma" w:cs="Tahoma" w:hint="cs"/>
          <w:sz w:val="18"/>
          <w:szCs w:val="18"/>
          <w:rtl/>
        </w:rPr>
        <w:t>ה</w:t>
      </w:r>
      <w:r w:rsidRPr="006A71A5">
        <w:rPr>
          <w:rFonts w:ascii="Tahoma" w:hAnsi="Tahoma" w:cs="Tahoma" w:hint="cs"/>
          <w:sz w:val="18"/>
          <w:szCs w:val="18"/>
          <w:rtl/>
        </w:rPr>
        <w:t xml:space="preserve">רשות </w:t>
      </w:r>
      <w:r w:rsidR="005E118E">
        <w:rPr>
          <w:rFonts w:ascii="Tahoma" w:hAnsi="Tahoma" w:cs="Tahoma" w:hint="cs"/>
          <w:sz w:val="18"/>
          <w:szCs w:val="18"/>
          <w:rtl/>
        </w:rPr>
        <w:t>הארצית ל</w:t>
      </w:r>
      <w:r w:rsidRPr="006A71A5">
        <w:rPr>
          <w:rFonts w:ascii="Tahoma" w:hAnsi="Tahoma" w:cs="Tahoma" w:hint="cs"/>
          <w:sz w:val="18"/>
          <w:szCs w:val="18"/>
          <w:rtl/>
        </w:rPr>
        <w:t>כבאות</w:t>
      </w:r>
      <w:r w:rsidR="005E118E">
        <w:rPr>
          <w:rFonts w:ascii="Tahoma" w:hAnsi="Tahoma" w:cs="Tahoma" w:hint="cs"/>
          <w:sz w:val="18"/>
          <w:szCs w:val="18"/>
          <w:rtl/>
        </w:rPr>
        <w:t xml:space="preserve"> והצלה</w:t>
      </w:r>
      <w:r w:rsidRPr="006A71A5">
        <w:rPr>
          <w:rFonts w:ascii="Tahoma" w:hAnsi="Tahoma" w:cs="Tahoma" w:hint="cs"/>
          <w:sz w:val="18"/>
          <w:szCs w:val="18"/>
          <w:rtl/>
        </w:rPr>
        <w:t>.</w:t>
      </w:r>
      <w:r w:rsidRPr="000C3400" w:rsidR="000C3400">
        <w:rPr>
          <w:rFonts w:cs="Tahoma"/>
          <w:noProof/>
          <w:sz w:val="17"/>
          <w:szCs w:val="17"/>
          <w:rtl/>
        </w:rPr>
        <w:t xml:space="preserve"> </w:t>
      </w:r>
      <w:r w:rsidRPr="0012789B" w:rsidR="000C3400">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88867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169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5E118E">
                            <w:pPr>
                              <w:spacing w:after="0" w:line="240" w:lineRule="auto"/>
                              <w:rPr>
                                <w:color w:val="0B5294"/>
                                <w:spacing w:val="-4"/>
                                <w:sz w:val="24"/>
                                <w:szCs w:val="24"/>
                                <w:rtl/>
                                <w:cs/>
                              </w:rPr>
                            </w:pPr>
                            <w:r w:rsidRPr="000C3400">
                              <w:rPr>
                                <w:rFonts w:cs="Tahoma" w:hint="eastAsia"/>
                                <w:color w:val="0B5294"/>
                                <w:spacing w:val="-4"/>
                                <w:sz w:val="24"/>
                                <w:szCs w:val="24"/>
                                <w:rtl/>
                              </w:rPr>
                              <w:t>למבנים</w:t>
                            </w:r>
                            <w:r w:rsidRPr="000C3400">
                              <w:rPr>
                                <w:rFonts w:cs="Tahoma"/>
                                <w:color w:val="0B5294"/>
                                <w:spacing w:val="-4"/>
                                <w:sz w:val="24"/>
                                <w:szCs w:val="24"/>
                                <w:rtl/>
                              </w:rPr>
                              <w:t xml:space="preserve"> </w:t>
                            </w:r>
                            <w:r w:rsidRPr="000C3400">
                              <w:rPr>
                                <w:rFonts w:cs="Tahoma" w:hint="eastAsia"/>
                                <w:color w:val="0B5294"/>
                                <w:spacing w:val="-4"/>
                                <w:sz w:val="24"/>
                                <w:szCs w:val="24"/>
                                <w:rtl/>
                              </w:rPr>
                              <w:t>היבילים</w:t>
                            </w:r>
                            <w:r w:rsidRPr="000C3400">
                              <w:rPr>
                                <w:rFonts w:cs="Tahoma"/>
                                <w:color w:val="0B5294"/>
                                <w:spacing w:val="-4"/>
                                <w:sz w:val="24"/>
                                <w:szCs w:val="24"/>
                                <w:rtl/>
                              </w:rPr>
                              <w:t xml:space="preserve"> </w:t>
                            </w:r>
                            <w:r w:rsidRPr="000C3400">
                              <w:rPr>
                                <w:rFonts w:cs="Tahoma" w:hint="eastAsia"/>
                                <w:color w:val="0B5294"/>
                                <w:spacing w:val="-4"/>
                                <w:sz w:val="24"/>
                                <w:szCs w:val="24"/>
                                <w:rtl/>
                              </w:rPr>
                              <w:t>שהציבו</w:t>
                            </w:r>
                            <w:r w:rsidRPr="000C3400">
                              <w:rPr>
                                <w:rFonts w:cs="Tahoma"/>
                                <w:color w:val="0B5294"/>
                                <w:spacing w:val="-4"/>
                                <w:sz w:val="24"/>
                                <w:szCs w:val="24"/>
                                <w:rtl/>
                              </w:rPr>
                              <w:t xml:space="preserve"> </w:t>
                            </w:r>
                            <w:r w:rsidRPr="000C3400">
                              <w:rPr>
                                <w:rFonts w:cs="Tahoma" w:hint="eastAsia"/>
                                <w:color w:val="0B5294"/>
                                <w:spacing w:val="-4"/>
                                <w:sz w:val="24"/>
                                <w:szCs w:val="24"/>
                                <w:rtl/>
                              </w:rPr>
                              <w:t>העיריות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רהט</w:t>
                            </w:r>
                            <w:r w:rsidRPr="000C3400">
                              <w:rPr>
                                <w:rFonts w:cs="Tahoma"/>
                                <w:color w:val="0B5294"/>
                                <w:spacing w:val="-4"/>
                                <w:sz w:val="24"/>
                                <w:szCs w:val="24"/>
                                <w:rtl/>
                              </w:rPr>
                              <w:t xml:space="preserve">, </w:t>
                            </w:r>
                            <w:r w:rsidRPr="000C3400">
                              <w:rPr>
                                <w:rFonts w:cs="Tahoma" w:hint="eastAsia"/>
                                <w:color w:val="0B5294"/>
                                <w:spacing w:val="-4"/>
                                <w:sz w:val="24"/>
                                <w:szCs w:val="24"/>
                                <w:rtl/>
                              </w:rPr>
                              <w:t>בני</w:t>
                            </w:r>
                            <w:r w:rsidRPr="000C3400">
                              <w:rPr>
                                <w:rFonts w:cs="Tahoma"/>
                                <w:color w:val="0B5294"/>
                                <w:spacing w:val="-4"/>
                                <w:sz w:val="24"/>
                                <w:szCs w:val="24"/>
                                <w:rtl/>
                              </w:rPr>
                              <w:t xml:space="preserve"> </w:t>
                            </w:r>
                            <w:r w:rsidRPr="000C3400">
                              <w:rPr>
                                <w:rFonts w:cs="Tahoma" w:hint="eastAsia"/>
                                <w:color w:val="0B5294"/>
                                <w:spacing w:val="-4"/>
                                <w:sz w:val="24"/>
                                <w:szCs w:val="24"/>
                                <w:rtl/>
                              </w:rPr>
                              <w:t>ברק</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ואשקלון</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התקבלו</w:t>
                            </w:r>
                            <w:r w:rsidRPr="000C3400">
                              <w:rPr>
                                <w:rFonts w:cs="Tahoma"/>
                                <w:color w:val="0B5294"/>
                                <w:spacing w:val="-4"/>
                                <w:sz w:val="24"/>
                                <w:szCs w:val="24"/>
                                <w:rtl/>
                              </w:rPr>
                              <w:t xml:space="preserve"> </w:t>
                            </w:r>
                            <w:r w:rsidRPr="000C3400">
                              <w:rPr>
                                <w:rFonts w:cs="Tahoma" w:hint="eastAsia"/>
                                <w:color w:val="0B5294"/>
                                <w:spacing w:val="-4"/>
                                <w:sz w:val="24"/>
                                <w:szCs w:val="24"/>
                                <w:rtl/>
                              </w:rPr>
                              <w:t>אישורים</w:t>
                            </w:r>
                            <w:r w:rsidRPr="000C3400">
                              <w:rPr>
                                <w:rFonts w:cs="Tahoma"/>
                                <w:color w:val="0B5294"/>
                                <w:spacing w:val="-4"/>
                                <w:sz w:val="24"/>
                                <w:szCs w:val="24"/>
                                <w:rtl/>
                              </w:rPr>
                              <w:t xml:space="preserve"> </w:t>
                            </w:r>
                            <w:r w:rsidRPr="000C3400">
                              <w:rPr>
                                <w:rFonts w:cs="Tahoma" w:hint="eastAsia"/>
                                <w:color w:val="0B5294"/>
                                <w:spacing w:val="-4"/>
                                <w:sz w:val="24"/>
                                <w:szCs w:val="24"/>
                                <w:rtl/>
                              </w:rPr>
                              <w:t>הנדרשים</w:t>
                            </w:r>
                            <w:r w:rsidRPr="000C3400">
                              <w:rPr>
                                <w:rFonts w:cs="Tahoma"/>
                                <w:color w:val="0B5294"/>
                                <w:spacing w:val="-4"/>
                                <w:sz w:val="24"/>
                                <w:szCs w:val="24"/>
                                <w:rtl/>
                              </w:rPr>
                              <w:t xml:space="preserve"> </w:t>
                            </w:r>
                            <w:r w:rsidRPr="000C3400">
                              <w:rPr>
                                <w:rFonts w:cs="Tahoma" w:hint="eastAsia"/>
                                <w:color w:val="0B5294"/>
                                <w:spacing w:val="-4"/>
                                <w:sz w:val="24"/>
                                <w:szCs w:val="24"/>
                                <w:rtl/>
                              </w:rPr>
                              <w:t>להבטחת</w:t>
                            </w:r>
                            <w:r w:rsidRPr="000C3400">
                              <w:rPr>
                                <w:rFonts w:cs="Tahoma"/>
                                <w:color w:val="0B5294"/>
                                <w:spacing w:val="-4"/>
                                <w:sz w:val="24"/>
                                <w:szCs w:val="24"/>
                                <w:rtl/>
                              </w:rPr>
                              <w:t xml:space="preserve"> </w:t>
                            </w:r>
                            <w:r w:rsidRPr="000C3400">
                              <w:rPr>
                                <w:rFonts w:cs="Tahoma" w:hint="eastAsia"/>
                                <w:color w:val="0B5294"/>
                                <w:spacing w:val="-4"/>
                                <w:sz w:val="24"/>
                                <w:szCs w:val="24"/>
                                <w:rtl/>
                              </w:rPr>
                              <w:t>שלומם</w:t>
                            </w:r>
                            <w:r w:rsidRPr="000C3400">
                              <w:rPr>
                                <w:rFonts w:cs="Tahoma"/>
                                <w:color w:val="0B5294"/>
                                <w:spacing w:val="-4"/>
                                <w:sz w:val="24"/>
                                <w:szCs w:val="24"/>
                                <w:rtl/>
                              </w:rPr>
                              <w:t xml:space="preserve"> </w:t>
                            </w:r>
                            <w:r w:rsidRPr="000C3400">
                              <w:rPr>
                                <w:rFonts w:cs="Tahoma" w:hint="eastAsia"/>
                                <w:color w:val="0B5294"/>
                                <w:spacing w:val="-4"/>
                                <w:sz w:val="24"/>
                                <w:szCs w:val="24"/>
                                <w:rtl/>
                              </w:rPr>
                              <w:t>וביטחונם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הילדים</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מפיקוד</w:t>
                            </w:r>
                            <w:r w:rsidRPr="000C3400">
                              <w:rPr>
                                <w:rFonts w:cs="Tahoma"/>
                                <w:color w:val="0B5294"/>
                                <w:spacing w:val="-4"/>
                                <w:sz w:val="24"/>
                                <w:szCs w:val="24"/>
                                <w:rtl/>
                              </w:rPr>
                              <w:t xml:space="preserve"> </w:t>
                            </w:r>
                            <w:r w:rsidRPr="000C3400">
                              <w:rPr>
                                <w:rFonts w:cs="Tahoma" w:hint="eastAsia"/>
                                <w:color w:val="0B5294"/>
                                <w:spacing w:val="-4"/>
                                <w:sz w:val="24"/>
                                <w:szCs w:val="24"/>
                                <w:rtl/>
                              </w:rPr>
                              <w:t>העורף</w:t>
                            </w:r>
                            <w:r w:rsidRPr="000C3400">
                              <w:rPr>
                                <w:rFonts w:cs="Tahoma"/>
                                <w:color w:val="0B5294"/>
                                <w:spacing w:val="-4"/>
                                <w:sz w:val="24"/>
                                <w:szCs w:val="24"/>
                                <w:rtl/>
                              </w:rPr>
                              <w:t xml:space="preserve"> </w:t>
                            </w:r>
                            <w:r w:rsidRPr="005E118E" w:rsidR="005E118E">
                              <w:rPr>
                                <w:rFonts w:cs="Tahoma" w:hint="eastAsia"/>
                                <w:color w:val="0B5294"/>
                                <w:spacing w:val="-4"/>
                                <w:sz w:val="24"/>
                                <w:szCs w:val="24"/>
                                <w:rtl/>
                              </w:rPr>
                              <w:t>ומהרשות</w:t>
                            </w:r>
                            <w:r w:rsidRPr="005E118E" w:rsidR="005E118E">
                              <w:rPr>
                                <w:rFonts w:cs="Tahoma"/>
                                <w:color w:val="0B5294"/>
                                <w:spacing w:val="-4"/>
                                <w:sz w:val="24"/>
                                <w:szCs w:val="24"/>
                                <w:rtl/>
                              </w:rPr>
                              <w:t xml:space="preserve"> </w:t>
                            </w:r>
                            <w:r w:rsidRPr="005E118E" w:rsidR="005E118E">
                              <w:rPr>
                                <w:rFonts w:cs="Tahoma" w:hint="eastAsia"/>
                                <w:color w:val="0B5294"/>
                                <w:spacing w:val="-4"/>
                                <w:sz w:val="24"/>
                                <w:szCs w:val="24"/>
                                <w:rtl/>
                              </w:rPr>
                              <w:t>הארצית</w:t>
                            </w:r>
                            <w:r w:rsidRPr="005E118E" w:rsidR="005E118E">
                              <w:rPr>
                                <w:rFonts w:cs="Tahoma"/>
                                <w:color w:val="0B5294"/>
                                <w:spacing w:val="-4"/>
                                <w:sz w:val="24"/>
                                <w:szCs w:val="24"/>
                                <w:rtl/>
                              </w:rPr>
                              <w:t xml:space="preserve"> </w:t>
                            </w:r>
                            <w:r w:rsidR="005E118E">
                              <w:rPr>
                                <w:rFonts w:cs="Tahoma" w:hint="cs"/>
                                <w:color w:val="0B5294"/>
                                <w:spacing w:val="-4"/>
                                <w:sz w:val="24"/>
                                <w:szCs w:val="24"/>
                                <w:rtl/>
                              </w:rPr>
                              <w:t>ל</w:t>
                            </w:r>
                            <w:r w:rsidRPr="005E118E" w:rsidR="005E118E">
                              <w:rPr>
                                <w:rFonts w:cs="Tahoma" w:hint="eastAsia"/>
                                <w:color w:val="0B5294"/>
                                <w:spacing w:val="-4"/>
                                <w:sz w:val="24"/>
                                <w:szCs w:val="24"/>
                                <w:rtl/>
                              </w:rPr>
                              <w:t>כבאות</w:t>
                            </w:r>
                            <w:r w:rsidRPr="005E118E" w:rsidR="005E118E">
                              <w:rPr>
                                <w:rFonts w:cs="Tahoma"/>
                                <w:color w:val="0B5294"/>
                                <w:spacing w:val="-4"/>
                                <w:sz w:val="24"/>
                                <w:szCs w:val="24"/>
                                <w:rtl/>
                              </w:rPr>
                              <w:t xml:space="preserve"> </w:t>
                            </w:r>
                            <w:r w:rsidRPr="005E118E" w:rsidR="005E118E">
                              <w:rPr>
                                <w:rFonts w:cs="Tahoma" w:hint="eastAsia"/>
                                <w:color w:val="0B5294"/>
                                <w:spacing w:val="-4"/>
                                <w:sz w:val="24"/>
                                <w:szCs w:val="24"/>
                                <w:rtl/>
                              </w:rPr>
                              <w:t>והצלה</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9318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01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316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5E118E">
                      <w:pPr>
                        <w:spacing w:after="0" w:line="240" w:lineRule="auto"/>
                        <w:rPr>
                          <w:color w:val="0B5294"/>
                          <w:spacing w:val="-4"/>
                          <w:sz w:val="24"/>
                          <w:szCs w:val="24"/>
                          <w:rtl/>
                          <w:cs/>
                        </w:rPr>
                      </w:pPr>
                      <w:r w:rsidRPr="000C3400">
                        <w:rPr>
                          <w:rFonts w:cs="Tahoma" w:hint="eastAsia"/>
                          <w:color w:val="0B5294"/>
                          <w:spacing w:val="-4"/>
                          <w:sz w:val="24"/>
                          <w:szCs w:val="24"/>
                          <w:rtl/>
                        </w:rPr>
                        <w:t>למבנים</w:t>
                      </w:r>
                      <w:r w:rsidRPr="000C3400">
                        <w:rPr>
                          <w:rFonts w:cs="Tahoma"/>
                          <w:color w:val="0B5294"/>
                          <w:spacing w:val="-4"/>
                          <w:sz w:val="24"/>
                          <w:szCs w:val="24"/>
                          <w:rtl/>
                        </w:rPr>
                        <w:t xml:space="preserve"> </w:t>
                      </w:r>
                      <w:r w:rsidRPr="000C3400">
                        <w:rPr>
                          <w:rFonts w:cs="Tahoma" w:hint="eastAsia"/>
                          <w:color w:val="0B5294"/>
                          <w:spacing w:val="-4"/>
                          <w:sz w:val="24"/>
                          <w:szCs w:val="24"/>
                          <w:rtl/>
                        </w:rPr>
                        <w:t>היבילים</w:t>
                      </w:r>
                      <w:r w:rsidRPr="000C3400">
                        <w:rPr>
                          <w:rFonts w:cs="Tahoma"/>
                          <w:color w:val="0B5294"/>
                          <w:spacing w:val="-4"/>
                          <w:sz w:val="24"/>
                          <w:szCs w:val="24"/>
                          <w:rtl/>
                        </w:rPr>
                        <w:t xml:space="preserve"> </w:t>
                      </w:r>
                      <w:r w:rsidRPr="000C3400">
                        <w:rPr>
                          <w:rFonts w:cs="Tahoma" w:hint="eastAsia"/>
                          <w:color w:val="0B5294"/>
                          <w:spacing w:val="-4"/>
                          <w:sz w:val="24"/>
                          <w:szCs w:val="24"/>
                          <w:rtl/>
                        </w:rPr>
                        <w:t>שהציבו</w:t>
                      </w:r>
                      <w:r w:rsidRPr="000C3400">
                        <w:rPr>
                          <w:rFonts w:cs="Tahoma"/>
                          <w:color w:val="0B5294"/>
                          <w:spacing w:val="-4"/>
                          <w:sz w:val="24"/>
                          <w:szCs w:val="24"/>
                          <w:rtl/>
                        </w:rPr>
                        <w:t xml:space="preserve"> </w:t>
                      </w:r>
                      <w:r w:rsidRPr="000C3400">
                        <w:rPr>
                          <w:rFonts w:cs="Tahoma" w:hint="eastAsia"/>
                          <w:color w:val="0B5294"/>
                          <w:spacing w:val="-4"/>
                          <w:sz w:val="24"/>
                          <w:szCs w:val="24"/>
                          <w:rtl/>
                        </w:rPr>
                        <w:t>העיריות</w:t>
                      </w:r>
                      <w:r w:rsidRPr="000C3400">
                        <w:rPr>
                          <w:rFonts w:cs="Tahoma"/>
                          <w:color w:val="0B5294"/>
                          <w:spacing w:val="-4"/>
                          <w:sz w:val="24"/>
                          <w:szCs w:val="24"/>
                          <w:rtl/>
                        </w:rPr>
                        <w:t xml:space="preserve"> </w:t>
                      </w:r>
                      <w:r w:rsidRPr="000C3400">
                        <w:rPr>
                          <w:rFonts w:cs="Tahoma" w:hint="eastAsia"/>
                          <w:color w:val="0B5294"/>
                          <w:spacing w:val="-4"/>
                          <w:sz w:val="24"/>
                          <w:szCs w:val="24"/>
                          <w:rtl/>
                        </w:rPr>
                        <w:t>רהט</w:t>
                      </w:r>
                      <w:r w:rsidRPr="000C3400">
                        <w:rPr>
                          <w:rFonts w:cs="Tahoma"/>
                          <w:color w:val="0B5294"/>
                          <w:spacing w:val="-4"/>
                          <w:sz w:val="24"/>
                          <w:szCs w:val="24"/>
                          <w:rtl/>
                        </w:rPr>
                        <w:t xml:space="preserve">, </w:t>
                      </w:r>
                      <w:r w:rsidRPr="000C3400">
                        <w:rPr>
                          <w:rFonts w:cs="Tahoma" w:hint="eastAsia"/>
                          <w:color w:val="0B5294"/>
                          <w:spacing w:val="-4"/>
                          <w:sz w:val="24"/>
                          <w:szCs w:val="24"/>
                          <w:rtl/>
                        </w:rPr>
                        <w:t>בני</w:t>
                      </w:r>
                      <w:r w:rsidRPr="000C3400">
                        <w:rPr>
                          <w:rFonts w:cs="Tahoma"/>
                          <w:color w:val="0B5294"/>
                          <w:spacing w:val="-4"/>
                          <w:sz w:val="24"/>
                          <w:szCs w:val="24"/>
                          <w:rtl/>
                        </w:rPr>
                        <w:t xml:space="preserve"> </w:t>
                      </w:r>
                      <w:r w:rsidRPr="000C3400">
                        <w:rPr>
                          <w:rFonts w:cs="Tahoma" w:hint="eastAsia"/>
                          <w:color w:val="0B5294"/>
                          <w:spacing w:val="-4"/>
                          <w:sz w:val="24"/>
                          <w:szCs w:val="24"/>
                          <w:rtl/>
                        </w:rPr>
                        <w:t>ברק</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ואשקלון</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התקבלו</w:t>
                      </w:r>
                      <w:r w:rsidRPr="000C3400">
                        <w:rPr>
                          <w:rFonts w:cs="Tahoma"/>
                          <w:color w:val="0B5294"/>
                          <w:spacing w:val="-4"/>
                          <w:sz w:val="24"/>
                          <w:szCs w:val="24"/>
                          <w:rtl/>
                        </w:rPr>
                        <w:t xml:space="preserve"> </w:t>
                      </w:r>
                      <w:r w:rsidRPr="000C3400">
                        <w:rPr>
                          <w:rFonts w:cs="Tahoma" w:hint="eastAsia"/>
                          <w:color w:val="0B5294"/>
                          <w:spacing w:val="-4"/>
                          <w:sz w:val="24"/>
                          <w:szCs w:val="24"/>
                          <w:rtl/>
                        </w:rPr>
                        <w:t>אישורים</w:t>
                      </w:r>
                      <w:r w:rsidRPr="000C3400">
                        <w:rPr>
                          <w:rFonts w:cs="Tahoma"/>
                          <w:color w:val="0B5294"/>
                          <w:spacing w:val="-4"/>
                          <w:sz w:val="24"/>
                          <w:szCs w:val="24"/>
                          <w:rtl/>
                        </w:rPr>
                        <w:t xml:space="preserve"> </w:t>
                      </w:r>
                      <w:r w:rsidRPr="000C3400">
                        <w:rPr>
                          <w:rFonts w:cs="Tahoma" w:hint="eastAsia"/>
                          <w:color w:val="0B5294"/>
                          <w:spacing w:val="-4"/>
                          <w:sz w:val="24"/>
                          <w:szCs w:val="24"/>
                          <w:rtl/>
                        </w:rPr>
                        <w:t>הנדרשים</w:t>
                      </w:r>
                      <w:r w:rsidRPr="000C3400">
                        <w:rPr>
                          <w:rFonts w:cs="Tahoma"/>
                          <w:color w:val="0B5294"/>
                          <w:spacing w:val="-4"/>
                          <w:sz w:val="24"/>
                          <w:szCs w:val="24"/>
                          <w:rtl/>
                        </w:rPr>
                        <w:t xml:space="preserve"> </w:t>
                      </w:r>
                      <w:r w:rsidRPr="000C3400">
                        <w:rPr>
                          <w:rFonts w:cs="Tahoma" w:hint="eastAsia"/>
                          <w:color w:val="0B5294"/>
                          <w:spacing w:val="-4"/>
                          <w:sz w:val="24"/>
                          <w:szCs w:val="24"/>
                          <w:rtl/>
                        </w:rPr>
                        <w:t>להבטחת</w:t>
                      </w:r>
                      <w:r w:rsidRPr="000C3400">
                        <w:rPr>
                          <w:rFonts w:cs="Tahoma"/>
                          <w:color w:val="0B5294"/>
                          <w:spacing w:val="-4"/>
                          <w:sz w:val="24"/>
                          <w:szCs w:val="24"/>
                          <w:rtl/>
                        </w:rPr>
                        <w:t xml:space="preserve"> </w:t>
                      </w:r>
                      <w:r w:rsidRPr="000C3400">
                        <w:rPr>
                          <w:rFonts w:cs="Tahoma" w:hint="eastAsia"/>
                          <w:color w:val="0B5294"/>
                          <w:spacing w:val="-4"/>
                          <w:sz w:val="24"/>
                          <w:szCs w:val="24"/>
                          <w:rtl/>
                        </w:rPr>
                        <w:t>שלומם</w:t>
                      </w:r>
                      <w:r w:rsidRPr="000C3400">
                        <w:rPr>
                          <w:rFonts w:cs="Tahoma"/>
                          <w:color w:val="0B5294"/>
                          <w:spacing w:val="-4"/>
                          <w:sz w:val="24"/>
                          <w:szCs w:val="24"/>
                          <w:rtl/>
                        </w:rPr>
                        <w:t xml:space="preserve"> </w:t>
                      </w:r>
                      <w:r w:rsidRPr="000C3400">
                        <w:rPr>
                          <w:rFonts w:cs="Tahoma" w:hint="eastAsia"/>
                          <w:color w:val="0B5294"/>
                          <w:spacing w:val="-4"/>
                          <w:sz w:val="24"/>
                          <w:szCs w:val="24"/>
                          <w:rtl/>
                        </w:rPr>
                        <w:t>וביטחונם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הילדים</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מפיקוד</w:t>
                      </w:r>
                      <w:r w:rsidRPr="000C3400">
                        <w:rPr>
                          <w:rFonts w:cs="Tahoma"/>
                          <w:color w:val="0B5294"/>
                          <w:spacing w:val="-4"/>
                          <w:sz w:val="24"/>
                          <w:szCs w:val="24"/>
                          <w:rtl/>
                        </w:rPr>
                        <w:t xml:space="preserve"> </w:t>
                      </w:r>
                      <w:r w:rsidRPr="000C3400">
                        <w:rPr>
                          <w:rFonts w:cs="Tahoma" w:hint="eastAsia"/>
                          <w:color w:val="0B5294"/>
                          <w:spacing w:val="-4"/>
                          <w:sz w:val="24"/>
                          <w:szCs w:val="24"/>
                          <w:rtl/>
                        </w:rPr>
                        <w:t>העורף</w:t>
                      </w:r>
                      <w:r w:rsidRPr="000C3400">
                        <w:rPr>
                          <w:rFonts w:cs="Tahoma"/>
                          <w:color w:val="0B5294"/>
                          <w:spacing w:val="-4"/>
                          <w:sz w:val="24"/>
                          <w:szCs w:val="24"/>
                          <w:rtl/>
                        </w:rPr>
                        <w:t xml:space="preserve"> </w:t>
                      </w:r>
                      <w:r w:rsidRPr="005E118E" w:rsidR="005E118E">
                        <w:rPr>
                          <w:rFonts w:cs="Tahoma" w:hint="eastAsia"/>
                          <w:color w:val="0B5294"/>
                          <w:spacing w:val="-4"/>
                          <w:sz w:val="24"/>
                          <w:szCs w:val="24"/>
                          <w:rtl/>
                        </w:rPr>
                        <w:t>ומהרשות</w:t>
                      </w:r>
                      <w:r w:rsidRPr="005E118E" w:rsidR="005E118E">
                        <w:rPr>
                          <w:rFonts w:cs="Tahoma"/>
                          <w:color w:val="0B5294"/>
                          <w:spacing w:val="-4"/>
                          <w:sz w:val="24"/>
                          <w:szCs w:val="24"/>
                          <w:rtl/>
                        </w:rPr>
                        <w:t xml:space="preserve"> </w:t>
                      </w:r>
                      <w:r w:rsidRPr="005E118E" w:rsidR="005E118E">
                        <w:rPr>
                          <w:rFonts w:cs="Tahoma" w:hint="eastAsia"/>
                          <w:color w:val="0B5294"/>
                          <w:spacing w:val="-4"/>
                          <w:sz w:val="24"/>
                          <w:szCs w:val="24"/>
                          <w:rtl/>
                        </w:rPr>
                        <w:t>הארצית</w:t>
                      </w:r>
                      <w:r w:rsidRPr="005E118E" w:rsidR="005E118E">
                        <w:rPr>
                          <w:rFonts w:cs="Tahoma"/>
                          <w:color w:val="0B5294"/>
                          <w:spacing w:val="-4"/>
                          <w:sz w:val="24"/>
                          <w:szCs w:val="24"/>
                          <w:rtl/>
                        </w:rPr>
                        <w:t xml:space="preserve"> </w:t>
                      </w:r>
                      <w:r w:rsidR="005E118E">
                        <w:rPr>
                          <w:rFonts w:cs="Tahoma" w:hint="cs"/>
                          <w:color w:val="0B5294"/>
                          <w:spacing w:val="-4"/>
                          <w:sz w:val="24"/>
                          <w:szCs w:val="24"/>
                          <w:rtl/>
                        </w:rPr>
                        <w:t>ל</w:t>
                      </w:r>
                      <w:r w:rsidRPr="005E118E" w:rsidR="005E118E">
                        <w:rPr>
                          <w:rFonts w:cs="Tahoma" w:hint="eastAsia"/>
                          <w:color w:val="0B5294"/>
                          <w:spacing w:val="-4"/>
                          <w:sz w:val="24"/>
                          <w:szCs w:val="24"/>
                          <w:rtl/>
                        </w:rPr>
                        <w:t>כבאות</w:t>
                      </w:r>
                      <w:r w:rsidRPr="005E118E" w:rsidR="005E118E">
                        <w:rPr>
                          <w:rFonts w:cs="Tahoma"/>
                          <w:color w:val="0B5294"/>
                          <w:spacing w:val="-4"/>
                          <w:sz w:val="24"/>
                          <w:szCs w:val="24"/>
                          <w:rtl/>
                        </w:rPr>
                        <w:t xml:space="preserve"> </w:t>
                      </w:r>
                      <w:r w:rsidRPr="005E118E" w:rsidR="005E118E">
                        <w:rPr>
                          <w:rFonts w:cs="Tahoma" w:hint="eastAsia"/>
                          <w:color w:val="0B5294"/>
                          <w:spacing w:val="-4"/>
                          <w:sz w:val="24"/>
                          <w:szCs w:val="24"/>
                          <w:rtl/>
                        </w:rPr>
                        <w:t>והצלה</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052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A4947">
      <w:pPr>
        <w:pStyle w:val="RESHET"/>
        <w:rPr>
          <w:rtl/>
        </w:rPr>
      </w:pPr>
      <w:r w:rsidRPr="006A71A5">
        <w:rPr>
          <w:rFonts w:hint="cs"/>
          <w:rtl/>
        </w:rPr>
        <w:t>משרד</w:t>
      </w:r>
      <w:r w:rsidRPr="006A71A5">
        <w:rPr>
          <w:rtl/>
        </w:rPr>
        <w:t xml:space="preserve"> </w:t>
      </w:r>
      <w:r w:rsidRPr="006A71A5">
        <w:rPr>
          <w:rFonts w:hint="cs"/>
          <w:rtl/>
        </w:rPr>
        <w:t>מבקר</w:t>
      </w:r>
      <w:r w:rsidRPr="006A71A5">
        <w:rPr>
          <w:rtl/>
        </w:rPr>
        <w:t xml:space="preserve"> </w:t>
      </w:r>
      <w:r w:rsidRPr="006A71A5">
        <w:rPr>
          <w:rFonts w:hint="cs"/>
          <w:rtl/>
        </w:rPr>
        <w:t>המדינה</w:t>
      </w:r>
      <w:r w:rsidRPr="006A71A5">
        <w:rPr>
          <w:rtl/>
        </w:rPr>
        <w:t xml:space="preserve"> </w:t>
      </w:r>
      <w:r w:rsidRPr="006A71A5">
        <w:rPr>
          <w:rFonts w:hint="cs"/>
          <w:rtl/>
        </w:rPr>
        <w:t>מעיר</w:t>
      </w:r>
      <w:r w:rsidRPr="006A71A5">
        <w:rPr>
          <w:rtl/>
        </w:rPr>
        <w:t xml:space="preserve"> </w:t>
      </w:r>
      <w:r w:rsidRPr="006A71A5">
        <w:rPr>
          <w:rFonts w:hint="cs"/>
          <w:rtl/>
        </w:rPr>
        <w:t>לעיריות</w:t>
      </w:r>
      <w:r w:rsidRPr="006A71A5">
        <w:rPr>
          <w:rtl/>
        </w:rPr>
        <w:t xml:space="preserve"> </w:t>
      </w:r>
      <w:r w:rsidRPr="00CA4947">
        <w:rPr>
          <w:rFonts w:hint="cs"/>
          <w:b/>
          <w:bCs/>
          <w:rtl/>
        </w:rPr>
        <w:t>רהט</w:t>
      </w:r>
      <w:r w:rsidRPr="006A71A5">
        <w:rPr>
          <w:rtl/>
        </w:rPr>
        <w:t xml:space="preserve">, </w:t>
      </w:r>
      <w:r w:rsidRPr="00CA4947">
        <w:rPr>
          <w:rFonts w:hint="cs"/>
          <w:b/>
          <w:bCs/>
          <w:rtl/>
        </w:rPr>
        <w:t>בני</w:t>
      </w:r>
      <w:r w:rsidRPr="00CA4947">
        <w:rPr>
          <w:b/>
          <w:bCs/>
          <w:rtl/>
        </w:rPr>
        <w:t xml:space="preserve"> </w:t>
      </w:r>
      <w:r w:rsidRPr="00CA4947">
        <w:rPr>
          <w:rFonts w:hint="cs"/>
          <w:b/>
          <w:bCs/>
          <w:rtl/>
        </w:rPr>
        <w:t>ברק</w:t>
      </w:r>
      <w:r w:rsidRPr="006A71A5">
        <w:rPr>
          <w:rtl/>
        </w:rPr>
        <w:t xml:space="preserve">, </w:t>
      </w:r>
      <w:r w:rsidRPr="00CA4947">
        <w:rPr>
          <w:rFonts w:hint="cs"/>
          <w:b/>
          <w:bCs/>
          <w:rtl/>
        </w:rPr>
        <w:t>הרצליה</w:t>
      </w:r>
      <w:r w:rsidRPr="006A71A5">
        <w:rPr>
          <w:rtl/>
        </w:rPr>
        <w:t xml:space="preserve"> </w:t>
      </w:r>
      <w:r w:rsidRPr="006A71A5">
        <w:rPr>
          <w:rFonts w:hint="cs"/>
          <w:rtl/>
        </w:rPr>
        <w:t>ו</w:t>
      </w:r>
      <w:r w:rsidRPr="00CA4947">
        <w:rPr>
          <w:rFonts w:hint="cs"/>
          <w:b/>
          <w:bCs/>
          <w:rtl/>
        </w:rPr>
        <w:t>אשקלון</w:t>
      </w:r>
      <w:r w:rsidRPr="006A71A5">
        <w:rPr>
          <w:rFonts w:hint="cs"/>
          <w:rtl/>
        </w:rPr>
        <w:t xml:space="preserve"> כי</w:t>
      </w:r>
      <w:r w:rsidRPr="006A71A5">
        <w:rPr>
          <w:rtl/>
        </w:rPr>
        <w:t xml:space="preserve"> </w:t>
      </w:r>
      <w:r w:rsidRPr="006A71A5">
        <w:rPr>
          <w:rFonts w:hint="cs"/>
          <w:rtl/>
        </w:rPr>
        <w:t>הציבו</w:t>
      </w:r>
      <w:r w:rsidRPr="006A71A5">
        <w:rPr>
          <w:rtl/>
        </w:rPr>
        <w:t xml:space="preserve"> </w:t>
      </w:r>
      <w:r w:rsidRPr="006A71A5">
        <w:rPr>
          <w:rFonts w:hint="cs"/>
          <w:rtl/>
        </w:rPr>
        <w:t>מבנים</w:t>
      </w:r>
      <w:r w:rsidRPr="006A71A5">
        <w:rPr>
          <w:rtl/>
        </w:rPr>
        <w:t xml:space="preserve"> </w:t>
      </w:r>
      <w:r w:rsidRPr="006A71A5">
        <w:rPr>
          <w:rFonts w:hint="cs"/>
          <w:rtl/>
        </w:rPr>
        <w:t>יבילים</w:t>
      </w:r>
      <w:r w:rsidRPr="006A71A5">
        <w:rPr>
          <w:rtl/>
        </w:rPr>
        <w:t xml:space="preserve"> </w:t>
      </w:r>
      <w:r w:rsidRPr="006A71A5">
        <w:rPr>
          <w:rFonts w:hint="cs"/>
          <w:rtl/>
        </w:rPr>
        <w:t>המשמשים</w:t>
      </w:r>
      <w:r w:rsidRPr="006A71A5">
        <w:rPr>
          <w:rtl/>
        </w:rPr>
        <w:t xml:space="preserve"> </w:t>
      </w:r>
      <w:r w:rsidRPr="006A71A5">
        <w:rPr>
          <w:rFonts w:hint="cs"/>
          <w:rtl/>
        </w:rPr>
        <w:t>כיתות</w:t>
      </w:r>
      <w:r w:rsidRPr="006A71A5">
        <w:rPr>
          <w:rtl/>
        </w:rPr>
        <w:t xml:space="preserve"> </w:t>
      </w:r>
      <w:r w:rsidRPr="006A71A5">
        <w:rPr>
          <w:rFonts w:hint="cs"/>
          <w:rtl/>
        </w:rPr>
        <w:t>לימוד</w:t>
      </w:r>
      <w:r w:rsidRPr="006A71A5">
        <w:rPr>
          <w:rtl/>
        </w:rPr>
        <w:t xml:space="preserve"> </w:t>
      </w:r>
      <w:r w:rsidRPr="006A71A5">
        <w:rPr>
          <w:rFonts w:hint="cs"/>
          <w:rtl/>
        </w:rPr>
        <w:t>או גני ילדים ללא</w:t>
      </w:r>
      <w:r w:rsidRPr="006A71A5">
        <w:rPr>
          <w:rtl/>
        </w:rPr>
        <w:t xml:space="preserve"> </w:t>
      </w:r>
      <w:r w:rsidRPr="006A71A5">
        <w:rPr>
          <w:rFonts w:hint="cs"/>
          <w:rtl/>
        </w:rPr>
        <w:t>היתרים,</w:t>
      </w:r>
      <w:r w:rsidRPr="006A71A5">
        <w:rPr>
          <w:rtl/>
        </w:rPr>
        <w:t xml:space="preserve"> </w:t>
      </w:r>
      <w:r w:rsidRPr="006A71A5">
        <w:rPr>
          <w:rFonts w:hint="cs"/>
          <w:rtl/>
        </w:rPr>
        <w:t xml:space="preserve">ובחלק מהמקרים אף </w:t>
      </w:r>
      <w:r w:rsidRPr="006A71A5">
        <w:rPr>
          <w:rtl/>
        </w:rPr>
        <w:t xml:space="preserve">בניגוד להוראות התכניות </w:t>
      </w:r>
      <w:r w:rsidRPr="006A71A5">
        <w:rPr>
          <w:rFonts w:hint="cs"/>
          <w:rtl/>
        </w:rPr>
        <w:t>ביחס</w:t>
      </w:r>
      <w:r w:rsidRPr="006A71A5">
        <w:rPr>
          <w:rtl/>
        </w:rPr>
        <w:t xml:space="preserve"> למקרקעין </w:t>
      </w:r>
      <w:r w:rsidRPr="006A71A5">
        <w:rPr>
          <w:rFonts w:hint="cs"/>
          <w:rtl/>
        </w:rPr>
        <w:t xml:space="preserve">שייעודם </w:t>
      </w:r>
      <w:r w:rsidRPr="006A71A5">
        <w:rPr>
          <w:rtl/>
        </w:rPr>
        <w:t xml:space="preserve">אינו </w:t>
      </w:r>
      <w:r w:rsidRPr="006A71A5">
        <w:rPr>
          <w:rFonts w:hint="cs"/>
          <w:rtl/>
        </w:rPr>
        <w:t xml:space="preserve">למוסדות חינוך. פעולתן הלא-חוקית של העיריות האמורות נוגעת, בין היתר, לבטיחות מבנים המאכלסים תלמידי בית ספר. עוד מעיר משרד מבקר המדינה לוועדות המקומיות </w:t>
      </w:r>
      <w:r w:rsidRPr="00CA4947">
        <w:rPr>
          <w:rFonts w:hint="cs"/>
          <w:b/>
          <w:bCs/>
          <w:rtl/>
        </w:rPr>
        <w:t>רהט</w:t>
      </w:r>
      <w:r w:rsidRPr="006A71A5">
        <w:rPr>
          <w:rFonts w:hint="cs"/>
          <w:rtl/>
        </w:rPr>
        <w:t xml:space="preserve">, </w:t>
      </w:r>
      <w:r w:rsidRPr="00CA4947">
        <w:rPr>
          <w:rFonts w:hint="cs"/>
          <w:b/>
          <w:bCs/>
          <w:rtl/>
        </w:rPr>
        <w:t>בני ברק</w:t>
      </w:r>
      <w:r w:rsidRPr="006A71A5">
        <w:rPr>
          <w:rFonts w:hint="cs"/>
          <w:rtl/>
        </w:rPr>
        <w:t xml:space="preserve">, </w:t>
      </w:r>
      <w:r w:rsidRPr="00CA4947">
        <w:rPr>
          <w:rFonts w:hint="cs"/>
          <w:b/>
          <w:bCs/>
          <w:rtl/>
        </w:rPr>
        <w:t>הרצליה</w:t>
      </w:r>
      <w:r w:rsidRPr="006A71A5">
        <w:rPr>
          <w:rFonts w:hint="cs"/>
          <w:rtl/>
        </w:rPr>
        <w:t xml:space="preserve"> ו</w:t>
      </w:r>
      <w:r w:rsidRPr="00CA4947">
        <w:rPr>
          <w:rFonts w:hint="cs"/>
          <w:b/>
          <w:bCs/>
          <w:rtl/>
        </w:rPr>
        <w:t>אשקלון</w:t>
      </w:r>
      <w:r w:rsidRPr="006A71A5">
        <w:rPr>
          <w:rFonts w:hint="cs"/>
          <w:rtl/>
        </w:rPr>
        <w:t xml:space="preserve"> כי לא נקטו פעולות להסדרת הצבת המבנים האמורים, אף שבחלק מהמקרים היה ידוע להן על הבנייה הלא-חוקית. עקב מחדלן של הוועדות, תלמידים לומדים במבנים יבילים שהוצבו ללא היתרים וללא אישור הגורמים המוסמכים.</w:t>
      </w:r>
    </w:p>
    <w:p w:rsidR="006A7DBB" w:rsidRPr="006A71A5" w:rsidP="00CA4947">
      <w:pPr>
        <w:pStyle w:val="RESHET"/>
        <w:rPr>
          <w:rtl/>
        </w:rPr>
      </w:pPr>
      <w:r w:rsidRPr="006A71A5">
        <w:rPr>
          <w:rFonts w:hint="cs"/>
          <w:rtl/>
        </w:rPr>
        <w:t>על העיריות והוועדות המקומיות לפעול בהקדם להסדרת הצבת המבנים היבילים בהתאם לדרישות הגורמים המוסמכים, ולקבלת אישורם, כדי להבטיח את בטיחותם וביטחונם של התלמידים והמורים המשתמשים במבנים אלו.</w:t>
      </w:r>
    </w:p>
    <w:p w:rsidR="006A7DBB" w:rsidRPr="006A71A5" w:rsidP="006A71A5">
      <w:pPr>
        <w:spacing w:before="120" w:line="260" w:lineRule="exact"/>
        <w:ind w:right="2268"/>
        <w:jc w:val="both"/>
        <w:rPr>
          <w:rFonts w:ascii="Tahoma" w:hAnsi="Tahoma" w:cs="Tahoma"/>
          <w:sz w:val="18"/>
          <w:szCs w:val="18"/>
          <w:rtl/>
        </w:rPr>
      </w:pPr>
    </w:p>
    <w:p w:rsidR="006A7DBB" w:rsidP="0056637D">
      <w:pPr>
        <w:pStyle w:val="KOT5"/>
        <w:rPr>
          <w:rtl/>
        </w:rPr>
      </w:pPr>
      <w:r>
        <w:rPr>
          <w:rFonts w:hint="cs"/>
          <w:rtl/>
        </w:rPr>
        <w:t>פיתוח תשתיות נלוות למבנים היבילים ברהט</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eastAsia"/>
          <w:sz w:val="18"/>
          <w:szCs w:val="18"/>
          <w:rtl/>
        </w:rPr>
        <w:t>האגף</w:t>
      </w:r>
      <w:r w:rsidRPr="006A71A5">
        <w:rPr>
          <w:rFonts w:ascii="Tahoma" w:hAnsi="Tahoma" w:cs="Tahoma"/>
          <w:sz w:val="18"/>
          <w:szCs w:val="18"/>
          <w:rtl/>
        </w:rPr>
        <w:t xml:space="preserve"> לבינוי ותקציב במשרד החינוך אחראי </w:t>
      </w:r>
      <w:r w:rsidRPr="006A71A5">
        <w:rPr>
          <w:rFonts w:ascii="Tahoma" w:hAnsi="Tahoma" w:cs="Tahoma" w:hint="cs"/>
          <w:sz w:val="18"/>
          <w:szCs w:val="18"/>
          <w:rtl/>
        </w:rPr>
        <w:t xml:space="preserve">למימוש </w:t>
      </w:r>
      <w:r w:rsidRPr="006A71A5">
        <w:rPr>
          <w:rFonts w:ascii="Tahoma" w:hAnsi="Tahoma" w:cs="Tahoma"/>
          <w:sz w:val="18"/>
          <w:szCs w:val="18"/>
          <w:rtl/>
        </w:rPr>
        <w:t>תקציב הפיתוח</w:t>
      </w:r>
      <w:r w:rsidRPr="006A71A5">
        <w:rPr>
          <w:rFonts w:ascii="Tahoma" w:hAnsi="Tahoma" w:cs="Tahoma" w:hint="cs"/>
          <w:sz w:val="18"/>
          <w:szCs w:val="18"/>
          <w:rtl/>
        </w:rPr>
        <w:t>, המיועד בין היתר למ</w:t>
      </w:r>
      <w:r w:rsidRPr="006A71A5">
        <w:rPr>
          <w:rFonts w:ascii="Tahoma" w:hAnsi="Tahoma" w:cs="Tahoma" w:hint="eastAsia"/>
          <w:sz w:val="18"/>
          <w:szCs w:val="18"/>
          <w:rtl/>
        </w:rPr>
        <w:t>ימון</w:t>
      </w:r>
      <w:r w:rsidRPr="006A71A5">
        <w:rPr>
          <w:rFonts w:ascii="Tahoma" w:hAnsi="Tahoma" w:cs="Tahoma"/>
          <w:sz w:val="18"/>
          <w:szCs w:val="18"/>
          <w:rtl/>
        </w:rPr>
        <w:t xml:space="preserve"> </w:t>
      </w:r>
      <w:r w:rsidRPr="006A71A5">
        <w:rPr>
          <w:rFonts w:ascii="Tahoma" w:hAnsi="Tahoma" w:cs="Tahoma" w:hint="eastAsia"/>
          <w:sz w:val="18"/>
          <w:szCs w:val="18"/>
          <w:rtl/>
        </w:rPr>
        <w:t>מוקדם</w:t>
      </w:r>
      <w:r w:rsidRPr="006A71A5">
        <w:rPr>
          <w:rFonts w:ascii="Tahoma" w:hAnsi="Tahoma" w:cs="Tahoma"/>
          <w:sz w:val="18"/>
          <w:szCs w:val="18"/>
          <w:rtl/>
        </w:rPr>
        <w:t xml:space="preserve"> </w:t>
      </w:r>
      <w:r w:rsidRPr="006A71A5">
        <w:rPr>
          <w:rFonts w:ascii="Tahoma" w:hAnsi="Tahoma" w:cs="Tahoma" w:hint="eastAsia"/>
          <w:sz w:val="18"/>
          <w:szCs w:val="18"/>
          <w:rtl/>
        </w:rPr>
        <w:t>של</w:t>
      </w:r>
      <w:r w:rsidRPr="006A71A5">
        <w:rPr>
          <w:rFonts w:ascii="Tahoma" w:hAnsi="Tahoma" w:cs="Tahoma"/>
          <w:sz w:val="18"/>
          <w:szCs w:val="18"/>
          <w:rtl/>
        </w:rPr>
        <w:t xml:space="preserve"> </w:t>
      </w:r>
      <w:r w:rsidRPr="006A71A5">
        <w:rPr>
          <w:rFonts w:ascii="Tahoma" w:hAnsi="Tahoma" w:cs="Tahoma" w:hint="eastAsia"/>
          <w:sz w:val="18"/>
          <w:szCs w:val="18"/>
          <w:rtl/>
        </w:rPr>
        <w:t>תכנון</w:t>
      </w:r>
      <w:r w:rsidRPr="006A71A5">
        <w:rPr>
          <w:rFonts w:ascii="Tahoma" w:hAnsi="Tahoma" w:cs="Tahoma"/>
          <w:sz w:val="18"/>
          <w:szCs w:val="18"/>
          <w:rtl/>
        </w:rPr>
        <w:t xml:space="preserve"> </w:t>
      </w:r>
      <w:r w:rsidRPr="006A71A5">
        <w:rPr>
          <w:rFonts w:ascii="Tahoma" w:hAnsi="Tahoma" w:cs="Tahoma" w:hint="eastAsia"/>
          <w:sz w:val="18"/>
          <w:szCs w:val="18"/>
          <w:rtl/>
        </w:rPr>
        <w:t>מבני</w:t>
      </w:r>
      <w:r w:rsidRPr="006A71A5">
        <w:rPr>
          <w:rFonts w:ascii="Tahoma" w:hAnsi="Tahoma" w:cs="Tahoma"/>
          <w:sz w:val="18"/>
          <w:szCs w:val="18"/>
          <w:rtl/>
        </w:rPr>
        <w:t xml:space="preserve"> </w:t>
      </w:r>
      <w:r w:rsidRPr="006A71A5">
        <w:rPr>
          <w:rFonts w:ascii="Tahoma" w:hAnsi="Tahoma" w:cs="Tahoma" w:hint="eastAsia"/>
          <w:sz w:val="18"/>
          <w:szCs w:val="18"/>
          <w:rtl/>
        </w:rPr>
        <w:t>חינוך</w:t>
      </w:r>
      <w:r w:rsidRPr="006A71A5">
        <w:rPr>
          <w:rFonts w:ascii="Tahoma" w:hAnsi="Tahoma" w:cs="Tahoma"/>
          <w:sz w:val="18"/>
          <w:szCs w:val="18"/>
          <w:rtl/>
        </w:rPr>
        <w:t xml:space="preserve">, </w:t>
      </w:r>
      <w:r w:rsidRPr="006A71A5">
        <w:rPr>
          <w:rFonts w:ascii="Tahoma" w:hAnsi="Tahoma" w:cs="Tahoma" w:hint="eastAsia"/>
          <w:sz w:val="18"/>
          <w:szCs w:val="18"/>
          <w:rtl/>
        </w:rPr>
        <w:t>בנ</w:t>
      </w:r>
      <w:r w:rsidRPr="006A71A5">
        <w:rPr>
          <w:rFonts w:ascii="Tahoma" w:hAnsi="Tahoma" w:cs="Tahoma" w:hint="cs"/>
          <w:sz w:val="18"/>
          <w:szCs w:val="18"/>
          <w:rtl/>
        </w:rPr>
        <w:t>י</w:t>
      </w:r>
      <w:r w:rsidRPr="006A71A5">
        <w:rPr>
          <w:rFonts w:ascii="Tahoma" w:hAnsi="Tahoma" w:cs="Tahoma" w:hint="eastAsia"/>
          <w:sz w:val="18"/>
          <w:szCs w:val="18"/>
          <w:rtl/>
        </w:rPr>
        <w:t>יה</w:t>
      </w:r>
      <w:r w:rsidRPr="006A71A5">
        <w:rPr>
          <w:rFonts w:ascii="Tahoma" w:hAnsi="Tahoma" w:cs="Tahoma"/>
          <w:sz w:val="18"/>
          <w:szCs w:val="18"/>
          <w:rtl/>
        </w:rPr>
        <w:t xml:space="preserve"> </w:t>
      </w:r>
      <w:r w:rsidRPr="006A71A5">
        <w:rPr>
          <w:rFonts w:ascii="Tahoma" w:hAnsi="Tahoma" w:cs="Tahoma" w:hint="eastAsia"/>
          <w:sz w:val="18"/>
          <w:szCs w:val="18"/>
          <w:rtl/>
        </w:rPr>
        <w:t>חדשה</w:t>
      </w:r>
      <w:r w:rsidRPr="006A71A5">
        <w:rPr>
          <w:rFonts w:ascii="Tahoma" w:hAnsi="Tahoma" w:cs="Tahoma"/>
          <w:sz w:val="18"/>
          <w:szCs w:val="18"/>
          <w:rtl/>
        </w:rPr>
        <w:t xml:space="preserve">, </w:t>
      </w:r>
      <w:r w:rsidRPr="006A71A5">
        <w:rPr>
          <w:rFonts w:ascii="Tahoma" w:hAnsi="Tahoma" w:cs="Tahoma" w:hint="eastAsia"/>
          <w:sz w:val="18"/>
          <w:szCs w:val="18"/>
          <w:rtl/>
        </w:rPr>
        <w:t>מיגון</w:t>
      </w:r>
      <w:r w:rsidRPr="006A71A5">
        <w:rPr>
          <w:rFonts w:ascii="Tahoma" w:hAnsi="Tahoma" w:cs="Tahoma"/>
          <w:sz w:val="18"/>
          <w:szCs w:val="18"/>
          <w:rtl/>
        </w:rPr>
        <w:t xml:space="preserve"> </w:t>
      </w:r>
      <w:r w:rsidRPr="006A71A5">
        <w:rPr>
          <w:rFonts w:ascii="Tahoma" w:hAnsi="Tahoma" w:cs="Tahoma" w:hint="eastAsia"/>
          <w:sz w:val="18"/>
          <w:szCs w:val="18"/>
          <w:rtl/>
        </w:rPr>
        <w:t>וגידור</w:t>
      </w:r>
      <w:r w:rsidRPr="006A71A5">
        <w:rPr>
          <w:rFonts w:ascii="Tahoma" w:hAnsi="Tahoma" w:cs="Tahoma"/>
          <w:sz w:val="18"/>
          <w:szCs w:val="18"/>
          <w:rtl/>
        </w:rPr>
        <w:t xml:space="preserve"> </w:t>
      </w:r>
      <w:r w:rsidRPr="006A71A5">
        <w:rPr>
          <w:rFonts w:ascii="Tahoma" w:hAnsi="Tahoma" w:cs="Tahoma" w:hint="cs"/>
          <w:sz w:val="18"/>
          <w:szCs w:val="18"/>
          <w:rtl/>
        </w:rPr>
        <w:t>ב</w:t>
      </w:r>
      <w:r w:rsidRPr="006A71A5">
        <w:rPr>
          <w:rFonts w:ascii="Tahoma" w:hAnsi="Tahoma" w:cs="Tahoma" w:hint="eastAsia"/>
          <w:sz w:val="18"/>
          <w:szCs w:val="18"/>
          <w:rtl/>
        </w:rPr>
        <w:t>מוסדות</w:t>
      </w:r>
      <w:r w:rsidRPr="006A71A5">
        <w:rPr>
          <w:rFonts w:ascii="Tahoma" w:hAnsi="Tahoma" w:cs="Tahoma"/>
          <w:sz w:val="18"/>
          <w:szCs w:val="18"/>
          <w:rtl/>
        </w:rPr>
        <w:t xml:space="preserve"> </w:t>
      </w:r>
      <w:r w:rsidRPr="006A71A5">
        <w:rPr>
          <w:rFonts w:ascii="Tahoma" w:hAnsi="Tahoma" w:cs="Tahoma" w:hint="eastAsia"/>
          <w:sz w:val="18"/>
          <w:szCs w:val="18"/>
          <w:rtl/>
        </w:rPr>
        <w:t>חינוך</w:t>
      </w:r>
      <w:r w:rsidRPr="006A71A5">
        <w:rPr>
          <w:rFonts w:ascii="Tahoma" w:hAnsi="Tahoma" w:cs="Tahoma"/>
          <w:sz w:val="18"/>
          <w:szCs w:val="18"/>
          <w:rtl/>
        </w:rPr>
        <w:t xml:space="preserve">, </w:t>
      </w:r>
      <w:r w:rsidRPr="006A71A5">
        <w:rPr>
          <w:rFonts w:ascii="Tahoma" w:hAnsi="Tahoma" w:cs="Tahoma" w:hint="eastAsia"/>
          <w:sz w:val="18"/>
          <w:szCs w:val="18"/>
          <w:rtl/>
        </w:rPr>
        <w:t>התקנת</w:t>
      </w:r>
      <w:r w:rsidRPr="006A71A5">
        <w:rPr>
          <w:rFonts w:ascii="Tahoma" w:hAnsi="Tahoma" w:cs="Tahoma"/>
          <w:sz w:val="18"/>
          <w:szCs w:val="18"/>
          <w:rtl/>
        </w:rPr>
        <w:t xml:space="preserve"> </w:t>
      </w:r>
      <w:r w:rsidRPr="006A71A5">
        <w:rPr>
          <w:rFonts w:ascii="Tahoma" w:hAnsi="Tahoma" w:cs="Tahoma" w:hint="cs"/>
          <w:sz w:val="18"/>
          <w:szCs w:val="18"/>
          <w:rtl/>
        </w:rPr>
        <w:t>מערכות</w:t>
      </w:r>
      <w:r w:rsidRPr="006A71A5">
        <w:rPr>
          <w:rFonts w:ascii="Tahoma" w:hAnsi="Tahoma" w:cs="Tahoma"/>
          <w:sz w:val="18"/>
          <w:szCs w:val="18"/>
          <w:rtl/>
        </w:rPr>
        <w:t xml:space="preserve"> </w:t>
      </w:r>
      <w:r w:rsidRPr="006A71A5">
        <w:rPr>
          <w:rFonts w:ascii="Tahoma" w:hAnsi="Tahoma" w:cs="Tahoma" w:hint="eastAsia"/>
          <w:sz w:val="18"/>
          <w:szCs w:val="18"/>
          <w:rtl/>
        </w:rPr>
        <w:t>מיזוג</w:t>
      </w:r>
      <w:r w:rsidRPr="006A71A5">
        <w:rPr>
          <w:rFonts w:ascii="Tahoma" w:hAnsi="Tahoma" w:cs="Tahoma"/>
          <w:sz w:val="18"/>
          <w:szCs w:val="18"/>
          <w:rtl/>
        </w:rPr>
        <w:t xml:space="preserve"> </w:t>
      </w:r>
      <w:r w:rsidRPr="006A71A5">
        <w:rPr>
          <w:rFonts w:ascii="Tahoma" w:hAnsi="Tahoma" w:cs="Tahoma" w:hint="eastAsia"/>
          <w:sz w:val="18"/>
          <w:szCs w:val="18"/>
          <w:rtl/>
        </w:rPr>
        <w:t>אוויר</w:t>
      </w:r>
      <w:r w:rsidRPr="006A71A5">
        <w:rPr>
          <w:rFonts w:ascii="Tahoma" w:hAnsi="Tahoma" w:cs="Tahoma"/>
          <w:sz w:val="18"/>
          <w:szCs w:val="18"/>
          <w:rtl/>
        </w:rPr>
        <w:t xml:space="preserve">, </w:t>
      </w:r>
      <w:r w:rsidRPr="006A71A5">
        <w:rPr>
          <w:rFonts w:ascii="Tahoma" w:hAnsi="Tahoma" w:cs="Tahoma" w:hint="eastAsia"/>
          <w:sz w:val="18"/>
          <w:szCs w:val="18"/>
          <w:rtl/>
        </w:rPr>
        <w:t>תשתיות</w:t>
      </w:r>
      <w:r w:rsidRPr="006A71A5">
        <w:rPr>
          <w:rFonts w:ascii="Tahoma" w:hAnsi="Tahoma" w:cs="Tahoma"/>
          <w:sz w:val="18"/>
          <w:szCs w:val="18"/>
          <w:rtl/>
        </w:rPr>
        <w:t xml:space="preserve"> </w:t>
      </w:r>
      <w:r w:rsidRPr="006A71A5">
        <w:rPr>
          <w:rFonts w:ascii="Tahoma" w:hAnsi="Tahoma" w:cs="Tahoma" w:hint="eastAsia"/>
          <w:sz w:val="18"/>
          <w:szCs w:val="18"/>
          <w:rtl/>
        </w:rPr>
        <w:t>היקפיות</w:t>
      </w:r>
      <w:r w:rsidRPr="006A71A5">
        <w:rPr>
          <w:rFonts w:ascii="Tahoma" w:hAnsi="Tahoma" w:cs="Tahoma"/>
          <w:sz w:val="18"/>
          <w:szCs w:val="18"/>
          <w:rtl/>
        </w:rPr>
        <w:t xml:space="preserve"> </w:t>
      </w:r>
      <w:r w:rsidRPr="006A71A5">
        <w:rPr>
          <w:rFonts w:ascii="Tahoma" w:hAnsi="Tahoma" w:cs="Tahoma" w:hint="eastAsia"/>
          <w:sz w:val="18"/>
          <w:szCs w:val="18"/>
          <w:rtl/>
        </w:rPr>
        <w:t>וכדומה</w:t>
      </w:r>
      <w:r w:rsidRPr="006A71A5">
        <w:rPr>
          <w:rFonts w:ascii="Tahoma" w:hAnsi="Tahoma" w:cs="Tahoma"/>
          <w:sz w:val="18"/>
          <w:szCs w:val="18"/>
          <w:rtl/>
        </w:rPr>
        <w:t>.</w:t>
      </w:r>
      <w:r w:rsidRPr="006A71A5">
        <w:rPr>
          <w:rFonts w:ascii="Tahoma" w:hAnsi="Tahoma" w:cs="Tahoma" w:hint="cs"/>
          <w:sz w:val="18"/>
          <w:szCs w:val="18"/>
          <w:rtl/>
        </w:rPr>
        <w:t xml:space="preserve"> </w:t>
      </w:r>
      <w:r w:rsidRPr="006A71A5">
        <w:rPr>
          <w:rFonts w:ascii="Tahoma" w:hAnsi="Tahoma" w:cs="Tahoma" w:hint="eastAsia"/>
          <w:sz w:val="18"/>
          <w:szCs w:val="18"/>
          <w:rtl/>
        </w:rPr>
        <w:t>הגופים</w:t>
      </w:r>
      <w:r w:rsidRPr="006A71A5">
        <w:rPr>
          <w:rFonts w:ascii="Tahoma" w:hAnsi="Tahoma" w:cs="Tahoma"/>
          <w:sz w:val="18"/>
          <w:szCs w:val="18"/>
          <w:rtl/>
        </w:rPr>
        <w:t xml:space="preserve"> </w:t>
      </w:r>
      <w:r w:rsidRPr="006A71A5">
        <w:rPr>
          <w:rFonts w:ascii="Tahoma" w:hAnsi="Tahoma" w:cs="Tahoma" w:hint="eastAsia"/>
          <w:sz w:val="18"/>
          <w:szCs w:val="18"/>
          <w:rtl/>
        </w:rPr>
        <w:t>המבצעים</w:t>
      </w:r>
      <w:r w:rsidRPr="006A71A5">
        <w:rPr>
          <w:rFonts w:ascii="Tahoma" w:hAnsi="Tahoma" w:cs="Tahoma"/>
          <w:sz w:val="18"/>
          <w:szCs w:val="18"/>
          <w:rtl/>
        </w:rPr>
        <w:t xml:space="preserve"> </w:t>
      </w:r>
      <w:r w:rsidRPr="006A71A5">
        <w:rPr>
          <w:rFonts w:ascii="Tahoma" w:hAnsi="Tahoma" w:cs="Tahoma" w:hint="eastAsia"/>
          <w:sz w:val="18"/>
          <w:szCs w:val="18"/>
          <w:rtl/>
        </w:rPr>
        <w:t>את</w:t>
      </w:r>
      <w:r w:rsidRPr="006A71A5">
        <w:rPr>
          <w:rFonts w:ascii="Tahoma" w:hAnsi="Tahoma" w:cs="Tahoma"/>
          <w:sz w:val="18"/>
          <w:szCs w:val="18"/>
          <w:rtl/>
        </w:rPr>
        <w:t xml:space="preserve"> </w:t>
      </w:r>
      <w:r w:rsidRPr="006A71A5">
        <w:rPr>
          <w:rFonts w:ascii="Tahoma" w:hAnsi="Tahoma" w:cs="Tahoma" w:hint="eastAsia"/>
          <w:sz w:val="18"/>
          <w:szCs w:val="18"/>
          <w:rtl/>
        </w:rPr>
        <w:t>הבנייה</w:t>
      </w:r>
      <w:r w:rsidRPr="006A71A5">
        <w:rPr>
          <w:rFonts w:ascii="Tahoma" w:hAnsi="Tahoma" w:cs="Tahoma"/>
          <w:sz w:val="18"/>
          <w:szCs w:val="18"/>
          <w:rtl/>
        </w:rPr>
        <w:t xml:space="preserve"> או </w:t>
      </w:r>
      <w:r w:rsidRPr="006A71A5">
        <w:rPr>
          <w:rFonts w:ascii="Tahoma" w:hAnsi="Tahoma" w:cs="Tahoma" w:hint="cs"/>
          <w:sz w:val="18"/>
          <w:szCs w:val="18"/>
          <w:rtl/>
        </w:rPr>
        <w:t xml:space="preserve">את </w:t>
      </w:r>
      <w:r w:rsidRPr="006A71A5">
        <w:rPr>
          <w:rFonts w:ascii="Tahoma" w:hAnsi="Tahoma" w:cs="Tahoma" w:hint="eastAsia"/>
          <w:sz w:val="18"/>
          <w:szCs w:val="18"/>
          <w:rtl/>
        </w:rPr>
        <w:t>חידוש</w:t>
      </w:r>
      <w:r w:rsidRPr="006A71A5">
        <w:rPr>
          <w:rFonts w:ascii="Tahoma" w:hAnsi="Tahoma" w:cs="Tahoma"/>
          <w:sz w:val="18"/>
          <w:szCs w:val="18"/>
          <w:rtl/>
        </w:rPr>
        <w:t xml:space="preserve"> </w:t>
      </w:r>
      <w:r w:rsidRPr="006A71A5">
        <w:rPr>
          <w:rFonts w:ascii="Tahoma" w:hAnsi="Tahoma" w:cs="Tahoma" w:hint="eastAsia"/>
          <w:sz w:val="18"/>
          <w:szCs w:val="18"/>
          <w:rtl/>
        </w:rPr>
        <w:t>מבני</w:t>
      </w:r>
      <w:r w:rsidRPr="006A71A5">
        <w:rPr>
          <w:rFonts w:ascii="Tahoma" w:hAnsi="Tahoma" w:cs="Tahoma"/>
          <w:sz w:val="18"/>
          <w:szCs w:val="18"/>
          <w:rtl/>
        </w:rPr>
        <w:t xml:space="preserve"> </w:t>
      </w:r>
      <w:r w:rsidRPr="006A71A5">
        <w:rPr>
          <w:rFonts w:ascii="Tahoma" w:hAnsi="Tahoma" w:cs="Tahoma" w:hint="cs"/>
          <w:sz w:val="18"/>
          <w:szCs w:val="18"/>
          <w:rtl/>
        </w:rPr>
        <w:t>ה</w:t>
      </w:r>
      <w:r w:rsidRPr="006A71A5">
        <w:rPr>
          <w:rFonts w:ascii="Tahoma" w:hAnsi="Tahoma" w:cs="Tahoma" w:hint="eastAsia"/>
          <w:sz w:val="18"/>
          <w:szCs w:val="18"/>
          <w:rtl/>
        </w:rPr>
        <w:t>חינוך</w:t>
      </w:r>
      <w:r w:rsidRPr="006A71A5">
        <w:rPr>
          <w:rFonts w:ascii="Tahoma" w:hAnsi="Tahoma" w:cs="Tahoma"/>
          <w:sz w:val="18"/>
          <w:szCs w:val="18"/>
          <w:rtl/>
        </w:rPr>
        <w:t xml:space="preserve"> </w:t>
      </w:r>
      <w:r w:rsidRPr="006A71A5">
        <w:rPr>
          <w:rFonts w:ascii="Tahoma" w:hAnsi="Tahoma" w:cs="Tahoma" w:hint="eastAsia"/>
          <w:sz w:val="18"/>
          <w:szCs w:val="18"/>
          <w:rtl/>
        </w:rPr>
        <w:t>הם</w:t>
      </w:r>
      <w:r w:rsidRPr="006A71A5">
        <w:rPr>
          <w:rFonts w:ascii="Tahoma" w:hAnsi="Tahoma" w:cs="Tahoma"/>
          <w:sz w:val="18"/>
          <w:szCs w:val="18"/>
          <w:rtl/>
        </w:rPr>
        <w:t xml:space="preserve"> </w:t>
      </w:r>
      <w:r w:rsidRPr="006A71A5">
        <w:rPr>
          <w:rFonts w:ascii="Tahoma" w:hAnsi="Tahoma" w:cs="Tahoma" w:hint="eastAsia"/>
          <w:sz w:val="18"/>
          <w:szCs w:val="18"/>
          <w:rtl/>
        </w:rPr>
        <w:t>בדרך</w:t>
      </w:r>
      <w:r w:rsidRPr="006A71A5">
        <w:rPr>
          <w:rFonts w:ascii="Tahoma" w:hAnsi="Tahoma" w:cs="Tahoma"/>
          <w:sz w:val="18"/>
          <w:szCs w:val="18"/>
          <w:rtl/>
        </w:rPr>
        <w:t xml:space="preserve"> </w:t>
      </w:r>
      <w:r w:rsidRPr="006A71A5">
        <w:rPr>
          <w:rFonts w:ascii="Tahoma" w:hAnsi="Tahoma" w:cs="Tahoma" w:hint="eastAsia"/>
          <w:sz w:val="18"/>
          <w:szCs w:val="18"/>
          <w:rtl/>
        </w:rPr>
        <w:t>כלל</w:t>
      </w:r>
      <w:r w:rsidRPr="006A71A5">
        <w:rPr>
          <w:rFonts w:ascii="Tahoma" w:hAnsi="Tahoma" w:cs="Tahoma"/>
          <w:sz w:val="18"/>
          <w:szCs w:val="18"/>
          <w:rtl/>
        </w:rPr>
        <w:t xml:space="preserve"> </w:t>
      </w:r>
      <w:r w:rsidRPr="006A71A5">
        <w:rPr>
          <w:rFonts w:ascii="Tahoma" w:hAnsi="Tahoma" w:cs="Tahoma" w:hint="eastAsia"/>
          <w:sz w:val="18"/>
          <w:szCs w:val="18"/>
          <w:rtl/>
        </w:rPr>
        <w:t>הרשויות</w:t>
      </w:r>
      <w:r w:rsidRPr="006A71A5">
        <w:rPr>
          <w:rFonts w:ascii="Tahoma" w:hAnsi="Tahoma" w:cs="Tahoma"/>
          <w:sz w:val="18"/>
          <w:szCs w:val="18"/>
          <w:rtl/>
        </w:rPr>
        <w:t xml:space="preserve"> </w:t>
      </w:r>
      <w:r w:rsidRPr="006A71A5">
        <w:rPr>
          <w:rFonts w:ascii="Tahoma" w:hAnsi="Tahoma" w:cs="Tahoma" w:hint="eastAsia"/>
          <w:sz w:val="18"/>
          <w:szCs w:val="18"/>
          <w:rtl/>
        </w:rPr>
        <w:t>המקומיות</w:t>
      </w:r>
      <w:r w:rsidRPr="006A71A5">
        <w:rPr>
          <w:rFonts w:ascii="Tahoma" w:hAnsi="Tahoma" w:cs="Tahoma"/>
          <w:sz w:val="18"/>
          <w:szCs w:val="18"/>
          <w:rtl/>
        </w:rPr>
        <w:t xml:space="preserve">. </w:t>
      </w:r>
      <w:r w:rsidRPr="006A71A5">
        <w:rPr>
          <w:rFonts w:ascii="Tahoma" w:hAnsi="Tahoma" w:cs="Tahoma" w:hint="cs"/>
          <w:sz w:val="18"/>
          <w:szCs w:val="18"/>
          <w:rtl/>
        </w:rPr>
        <w:t>מ</w:t>
      </w:r>
      <w:r w:rsidRPr="006A71A5">
        <w:rPr>
          <w:rFonts w:ascii="Tahoma" w:hAnsi="Tahoma" w:cs="Tahoma" w:hint="eastAsia"/>
          <w:sz w:val="18"/>
          <w:szCs w:val="18"/>
          <w:rtl/>
        </w:rPr>
        <w:t>שנקבעה</w:t>
      </w:r>
      <w:r w:rsidRPr="006A71A5">
        <w:rPr>
          <w:rFonts w:ascii="Tahoma" w:hAnsi="Tahoma" w:cs="Tahoma"/>
          <w:sz w:val="18"/>
          <w:szCs w:val="18"/>
          <w:rtl/>
        </w:rPr>
        <w:t xml:space="preserve"> </w:t>
      </w:r>
      <w:r w:rsidRPr="006A71A5">
        <w:rPr>
          <w:rFonts w:ascii="Tahoma" w:hAnsi="Tahoma" w:cs="Tahoma" w:hint="eastAsia"/>
          <w:sz w:val="18"/>
          <w:szCs w:val="18"/>
          <w:rtl/>
        </w:rPr>
        <w:t>תכנית</w:t>
      </w:r>
      <w:r w:rsidRPr="006A71A5">
        <w:rPr>
          <w:rFonts w:ascii="Tahoma" w:hAnsi="Tahoma" w:cs="Tahoma"/>
          <w:sz w:val="18"/>
          <w:szCs w:val="18"/>
          <w:rtl/>
        </w:rPr>
        <w:t xml:space="preserve"> </w:t>
      </w:r>
      <w:r w:rsidRPr="006A71A5">
        <w:rPr>
          <w:rFonts w:ascii="Tahoma" w:hAnsi="Tahoma" w:cs="Tahoma" w:hint="cs"/>
          <w:sz w:val="18"/>
          <w:szCs w:val="18"/>
          <w:rtl/>
        </w:rPr>
        <w:t>ה</w:t>
      </w:r>
      <w:r w:rsidRPr="006A71A5">
        <w:rPr>
          <w:rFonts w:ascii="Tahoma" w:hAnsi="Tahoma" w:cs="Tahoma" w:hint="eastAsia"/>
          <w:sz w:val="18"/>
          <w:szCs w:val="18"/>
          <w:rtl/>
        </w:rPr>
        <w:t>תקציב</w:t>
      </w:r>
      <w:r w:rsidRPr="006A71A5">
        <w:rPr>
          <w:rFonts w:ascii="Tahoma" w:hAnsi="Tahoma" w:cs="Tahoma"/>
          <w:sz w:val="18"/>
          <w:szCs w:val="18"/>
          <w:rtl/>
        </w:rPr>
        <w:t xml:space="preserve"> </w:t>
      </w:r>
      <w:r w:rsidRPr="006A71A5">
        <w:rPr>
          <w:rFonts w:ascii="Tahoma" w:hAnsi="Tahoma" w:cs="Tahoma" w:hint="cs"/>
          <w:sz w:val="18"/>
          <w:szCs w:val="18"/>
          <w:rtl/>
        </w:rPr>
        <w:t>ה</w:t>
      </w:r>
      <w:r w:rsidRPr="006A71A5">
        <w:rPr>
          <w:rFonts w:ascii="Tahoma" w:hAnsi="Tahoma" w:cs="Tahoma" w:hint="eastAsia"/>
          <w:sz w:val="18"/>
          <w:szCs w:val="18"/>
          <w:rtl/>
        </w:rPr>
        <w:t>שנתית</w:t>
      </w:r>
      <w:r w:rsidRPr="006A71A5">
        <w:rPr>
          <w:rFonts w:ascii="Tahoma" w:hAnsi="Tahoma" w:cs="Tahoma"/>
          <w:sz w:val="18"/>
          <w:szCs w:val="18"/>
          <w:rtl/>
        </w:rPr>
        <w:t xml:space="preserve"> </w:t>
      </w:r>
      <w:r w:rsidRPr="006A71A5">
        <w:rPr>
          <w:rFonts w:ascii="Tahoma" w:hAnsi="Tahoma" w:cs="Tahoma" w:hint="eastAsia"/>
          <w:sz w:val="18"/>
          <w:szCs w:val="18"/>
          <w:rtl/>
        </w:rPr>
        <w:t>נשלחות</w:t>
      </w:r>
      <w:r w:rsidRPr="006A71A5">
        <w:rPr>
          <w:rFonts w:ascii="Tahoma" w:hAnsi="Tahoma" w:cs="Tahoma"/>
          <w:sz w:val="18"/>
          <w:szCs w:val="18"/>
          <w:rtl/>
        </w:rPr>
        <w:t xml:space="preserve"> </w:t>
      </w:r>
      <w:r w:rsidRPr="006A71A5">
        <w:rPr>
          <w:rFonts w:ascii="Tahoma" w:hAnsi="Tahoma" w:cs="Tahoma" w:hint="eastAsia"/>
          <w:sz w:val="18"/>
          <w:szCs w:val="18"/>
          <w:rtl/>
        </w:rPr>
        <w:t>לרשויות</w:t>
      </w:r>
      <w:r w:rsidRPr="006A71A5">
        <w:rPr>
          <w:rFonts w:ascii="Tahoma" w:hAnsi="Tahoma" w:cs="Tahoma"/>
          <w:sz w:val="18"/>
          <w:szCs w:val="18"/>
          <w:rtl/>
        </w:rPr>
        <w:t xml:space="preserve"> </w:t>
      </w:r>
      <w:r w:rsidRPr="006A71A5">
        <w:rPr>
          <w:rFonts w:ascii="Tahoma" w:hAnsi="Tahoma" w:cs="Tahoma" w:hint="eastAsia"/>
          <w:sz w:val="18"/>
          <w:szCs w:val="18"/>
          <w:rtl/>
        </w:rPr>
        <w:t>המקומיות</w:t>
      </w:r>
      <w:r w:rsidRPr="006A71A5">
        <w:rPr>
          <w:rFonts w:ascii="Tahoma" w:hAnsi="Tahoma" w:cs="Tahoma"/>
          <w:sz w:val="18"/>
          <w:szCs w:val="18"/>
          <w:rtl/>
        </w:rPr>
        <w:t xml:space="preserve"> </w:t>
      </w:r>
      <w:r w:rsidRPr="006A71A5">
        <w:rPr>
          <w:rFonts w:ascii="Tahoma" w:hAnsi="Tahoma" w:cs="Tahoma" w:hint="eastAsia"/>
          <w:sz w:val="18"/>
          <w:szCs w:val="18"/>
          <w:rtl/>
        </w:rPr>
        <w:t>הרשאות</w:t>
      </w:r>
      <w:r w:rsidRPr="006A71A5">
        <w:rPr>
          <w:rFonts w:ascii="Tahoma" w:hAnsi="Tahoma" w:cs="Tahoma"/>
          <w:sz w:val="18"/>
          <w:szCs w:val="18"/>
          <w:rtl/>
        </w:rPr>
        <w:t xml:space="preserve"> </w:t>
      </w:r>
      <w:r w:rsidRPr="006A71A5">
        <w:rPr>
          <w:rFonts w:ascii="Tahoma" w:hAnsi="Tahoma" w:cs="Tahoma" w:hint="eastAsia"/>
          <w:sz w:val="18"/>
          <w:szCs w:val="18"/>
          <w:rtl/>
        </w:rPr>
        <w:t>והתחייבו</w:t>
      </w:r>
      <w:r w:rsidRPr="006A71A5">
        <w:rPr>
          <w:rFonts w:ascii="Tahoma" w:hAnsi="Tahoma" w:cs="Tahoma" w:hint="cs"/>
          <w:sz w:val="18"/>
          <w:szCs w:val="18"/>
          <w:rtl/>
        </w:rPr>
        <w:t>יו</w:t>
      </w:r>
      <w:r w:rsidRPr="006A71A5">
        <w:rPr>
          <w:rFonts w:ascii="Tahoma" w:hAnsi="Tahoma" w:cs="Tahoma" w:hint="eastAsia"/>
          <w:sz w:val="18"/>
          <w:szCs w:val="18"/>
          <w:rtl/>
        </w:rPr>
        <w:t>ת</w:t>
      </w:r>
      <w:r w:rsidRPr="006A71A5">
        <w:rPr>
          <w:rFonts w:ascii="Tahoma" w:hAnsi="Tahoma" w:cs="Tahoma"/>
          <w:sz w:val="18"/>
          <w:szCs w:val="18"/>
          <w:rtl/>
        </w:rPr>
        <w:t xml:space="preserve"> </w:t>
      </w:r>
      <w:r w:rsidRPr="006A71A5">
        <w:rPr>
          <w:rFonts w:ascii="Tahoma" w:hAnsi="Tahoma" w:cs="Tahoma" w:hint="cs"/>
          <w:sz w:val="18"/>
          <w:szCs w:val="18"/>
          <w:rtl/>
        </w:rPr>
        <w:t xml:space="preserve">תקציביות </w:t>
      </w:r>
      <w:r w:rsidRPr="006A71A5">
        <w:rPr>
          <w:rFonts w:ascii="Tahoma" w:hAnsi="Tahoma" w:cs="Tahoma" w:hint="eastAsia"/>
          <w:sz w:val="18"/>
          <w:szCs w:val="18"/>
          <w:rtl/>
        </w:rPr>
        <w:t>לצורך</w:t>
      </w:r>
      <w:r w:rsidRPr="006A71A5">
        <w:rPr>
          <w:rFonts w:ascii="Tahoma" w:hAnsi="Tahoma" w:cs="Tahoma"/>
          <w:sz w:val="18"/>
          <w:szCs w:val="18"/>
          <w:rtl/>
        </w:rPr>
        <w:t xml:space="preserve"> </w:t>
      </w:r>
      <w:r w:rsidRPr="006A71A5">
        <w:rPr>
          <w:rFonts w:ascii="Tahoma" w:hAnsi="Tahoma" w:cs="Tahoma" w:hint="eastAsia"/>
          <w:sz w:val="18"/>
          <w:szCs w:val="18"/>
          <w:rtl/>
        </w:rPr>
        <w:t>פרסום</w:t>
      </w:r>
      <w:r w:rsidRPr="006A71A5">
        <w:rPr>
          <w:rFonts w:ascii="Tahoma" w:hAnsi="Tahoma" w:cs="Tahoma"/>
          <w:sz w:val="18"/>
          <w:szCs w:val="18"/>
          <w:rtl/>
        </w:rPr>
        <w:t xml:space="preserve"> </w:t>
      </w:r>
      <w:r w:rsidRPr="006A71A5">
        <w:rPr>
          <w:rFonts w:ascii="Tahoma" w:hAnsi="Tahoma" w:cs="Tahoma" w:hint="eastAsia"/>
          <w:sz w:val="18"/>
          <w:szCs w:val="18"/>
          <w:rtl/>
        </w:rPr>
        <w:t>מכרז</w:t>
      </w:r>
      <w:r w:rsidRPr="006A71A5">
        <w:rPr>
          <w:rFonts w:ascii="Tahoma" w:hAnsi="Tahoma" w:cs="Tahoma" w:hint="cs"/>
          <w:sz w:val="18"/>
          <w:szCs w:val="18"/>
          <w:rtl/>
        </w:rPr>
        <w:t>ים</w:t>
      </w:r>
      <w:r w:rsidRPr="006A71A5">
        <w:rPr>
          <w:rFonts w:ascii="Tahoma" w:hAnsi="Tahoma" w:cs="Tahoma"/>
          <w:sz w:val="18"/>
          <w:szCs w:val="18"/>
          <w:rtl/>
        </w:rPr>
        <w:t xml:space="preserve"> </w:t>
      </w:r>
      <w:r w:rsidRPr="006A71A5">
        <w:rPr>
          <w:rFonts w:ascii="Tahoma" w:hAnsi="Tahoma" w:cs="Tahoma" w:hint="eastAsia"/>
          <w:sz w:val="18"/>
          <w:szCs w:val="18"/>
          <w:rtl/>
        </w:rPr>
        <w:t>וביצוע</w:t>
      </w:r>
      <w:r w:rsidRPr="006A71A5">
        <w:rPr>
          <w:rFonts w:ascii="Tahoma" w:hAnsi="Tahoma" w:cs="Tahoma"/>
          <w:sz w:val="18"/>
          <w:szCs w:val="18"/>
          <w:rtl/>
        </w:rPr>
        <w:t xml:space="preserve"> </w:t>
      </w:r>
      <w:r w:rsidRPr="006A71A5">
        <w:rPr>
          <w:rFonts w:ascii="Tahoma" w:hAnsi="Tahoma" w:cs="Tahoma" w:hint="cs"/>
          <w:sz w:val="18"/>
          <w:szCs w:val="18"/>
          <w:rtl/>
        </w:rPr>
        <w:t>ה</w:t>
      </w:r>
      <w:r w:rsidRPr="006A71A5">
        <w:rPr>
          <w:rFonts w:ascii="Tahoma" w:hAnsi="Tahoma" w:cs="Tahoma" w:hint="eastAsia"/>
          <w:sz w:val="18"/>
          <w:szCs w:val="18"/>
          <w:rtl/>
        </w:rPr>
        <w:t>עבודות</w:t>
      </w:r>
      <w:r>
        <w:rPr>
          <w:rStyle w:val="FootnoteReference0"/>
          <w:rFonts w:ascii="Tahoma" w:hAnsi="Tahoma" w:cs="Tahoma"/>
          <w:sz w:val="18"/>
          <w:szCs w:val="18"/>
          <w:rtl/>
        </w:rPr>
        <w:footnoteReference w:id="65"/>
      </w:r>
      <w:r w:rsidRPr="006A71A5">
        <w:rPr>
          <w:rFonts w:ascii="Tahoma" w:hAnsi="Tahoma" w:cs="Tahoma"/>
          <w:sz w:val="18"/>
          <w:szCs w:val="18"/>
          <w:rtl/>
        </w:rPr>
        <w:t>.</w:t>
      </w:r>
    </w:p>
    <w:p w:rsidR="006A7DBB" w:rsidRPr="006A71A5" w:rsidP="00CC4FC0">
      <w:pPr>
        <w:spacing w:line="260" w:lineRule="exact"/>
        <w:ind w:right="2268"/>
        <w:jc w:val="both"/>
        <w:rPr>
          <w:rFonts w:ascii="Tahoma" w:eastAsia="Times New Roman" w:hAnsi="Tahoma" w:cs="Tahoma"/>
          <w:sz w:val="18"/>
          <w:szCs w:val="18"/>
          <w:rtl/>
          <w:lang w:eastAsia="he-IL"/>
        </w:rPr>
      </w:pPr>
      <w:r w:rsidRPr="006A71A5">
        <w:rPr>
          <w:rFonts w:ascii="Tahoma" w:eastAsia="Times New Roman" w:hAnsi="Tahoma" w:cs="Tahoma" w:hint="cs"/>
          <w:sz w:val="18"/>
          <w:szCs w:val="18"/>
          <w:rtl/>
          <w:lang w:eastAsia="he-IL"/>
        </w:rPr>
        <w:t>בפסק דין של בית המשפט העליון</w:t>
      </w:r>
      <w:r>
        <w:rPr>
          <w:rStyle w:val="FootnoteReference0"/>
          <w:rFonts w:ascii="Tahoma" w:eastAsia="Times New Roman" w:hAnsi="Tahoma" w:cs="Tahoma"/>
          <w:sz w:val="18"/>
          <w:szCs w:val="18"/>
          <w:rtl/>
          <w:lang w:eastAsia="he-IL"/>
        </w:rPr>
        <w:footnoteReference w:id="66"/>
      </w:r>
      <w:r w:rsidRPr="006A71A5">
        <w:rPr>
          <w:rFonts w:ascii="Tahoma" w:eastAsia="Times New Roman" w:hAnsi="Tahoma" w:cs="Tahoma" w:hint="cs"/>
          <w:sz w:val="18"/>
          <w:szCs w:val="18"/>
          <w:rtl/>
          <w:lang w:eastAsia="he-IL"/>
        </w:rPr>
        <w:t xml:space="preserve"> ממאי 2006 נקבע כי "</w:t>
      </w:r>
      <w:r w:rsidRPr="006A71A5">
        <w:rPr>
          <w:rFonts w:ascii="Tahoma" w:eastAsia="Times New Roman" w:hAnsi="Tahoma" w:cs="Tahoma" w:hint="cs"/>
          <w:b/>
          <w:bCs/>
          <w:sz w:val="18"/>
          <w:szCs w:val="18"/>
          <w:rtl/>
          <w:lang w:eastAsia="he-IL"/>
        </w:rPr>
        <w:t xml:space="preserve">'אילוצי תקציב' אינם קולב שניתן לתלות עליו כל אי עשייה מצד רשויות הציבור. </w:t>
      </w:r>
      <w:r w:rsidRPr="006A71A5">
        <w:rPr>
          <w:rFonts w:ascii="Tahoma" w:eastAsia="Times New Roman" w:hAnsi="Tahoma" w:cs="Tahoma" w:hint="cs"/>
          <w:sz w:val="18"/>
          <w:szCs w:val="18"/>
          <w:rtl/>
          <w:lang w:eastAsia="he-IL"/>
        </w:rPr>
        <w:t>התנהלות המדינה ... לקתה לאורך שנים בחוסר מעש בולט ככל שהדבר נוגע להפעלת סמכויות הפיקוח, ועל כן הטענה בדבר 'אילוצי תקציב'... אין בה על פניה משום מענה מניח את הדעת המסביר התנהלות זו" [ההדגשה אינה במקור]. עוד נקבע כי "בית משפט לא יתעלם מקיומו של תקציב מוגבל, אך מכאן ועד מתן פטור למדינה מאחריות, כל אימת שמעורבים בהחלטותיה שיקולי תקציב, הדרך ארוכה". פסק דין אחר של בית המשפט העליון התייחס לטענת רשות מקומית בדבר היעדר תקציב לטיפול בהסרת מפגעים מתחומה וקבע</w:t>
      </w:r>
      <w:r>
        <w:rPr>
          <w:rFonts w:ascii="Tahoma" w:eastAsia="Times New Roman" w:hAnsi="Tahoma" w:cs="Tahoma"/>
          <w:sz w:val="18"/>
          <w:szCs w:val="18"/>
          <w:vertAlign w:val="superscript"/>
          <w:rtl/>
          <w:lang w:eastAsia="he-IL"/>
        </w:rPr>
        <w:footnoteReference w:id="67"/>
      </w:r>
      <w:r w:rsidRPr="006A71A5">
        <w:rPr>
          <w:rFonts w:ascii="Tahoma" w:eastAsia="Times New Roman" w:hAnsi="Tahoma" w:cs="Tahoma" w:hint="cs"/>
          <w:sz w:val="18"/>
          <w:szCs w:val="18"/>
          <w:rtl/>
          <w:lang w:eastAsia="he-IL"/>
        </w:rPr>
        <w:t xml:space="preserve"> כי "המועצה תלתה את מחדלי טיפולה... בין היתר, בקשיי תקציב הרובצים לפתחה, אלא שקשיי תקציב אינם יכולים להוות הצדק למחדליה, ואין בכוחם לחפות על חוסר מעש כמעט מוחלט כפי שהוכח בענייננו".</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מהנדס העיר </w:t>
      </w:r>
      <w:r w:rsidRPr="006A71A5">
        <w:rPr>
          <w:rFonts w:ascii="Tahoma" w:hAnsi="Tahoma" w:cs="Tahoma" w:hint="cs"/>
          <w:b/>
          <w:bCs/>
          <w:sz w:val="18"/>
          <w:szCs w:val="18"/>
          <w:rtl/>
        </w:rPr>
        <w:t>רהט</w:t>
      </w:r>
      <w:r w:rsidRPr="006A71A5">
        <w:rPr>
          <w:rFonts w:ascii="Tahoma" w:hAnsi="Tahoma" w:cs="Tahoma" w:hint="cs"/>
          <w:sz w:val="18"/>
          <w:szCs w:val="18"/>
          <w:rtl/>
        </w:rPr>
        <w:t xml:space="preserve"> מסר לצוות הביקורת בינואר 2017 כי כדי לקבל היתר להצבת המבנים היבילים העירייה נדרשת להוציא מאות אלפי שקלים על הקמת מבני שירותים ומקלטים בהתאם לדרישות פיקוד העורף ומשרד הבריאות. מהנדס העיר הוסיף כי לחלק מהמבנים שהוצבו ללא היתר ניתן להפיק היתר על פי התכנית התקפה לקרקע שעליה הם הוצבו, אולם הדבר לא נעשה בשל העלויות הכספיות הנגזרות מדרישות הגופים המאשרים.</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מאגף בינוי מוסדות חינוך במשרד החינוך נמסר כי המשרד מתקצב את הרשויות המקומיות לרכישת המבנים היבילים בלבד ולא להקמת התשתיות הנלוות, כמו מרחבים מוגנים או תאי שירותים, שכן מדובר במבנים זמניים ואילו המשרד מתקצב תשתיות כאלה בבניית קבע.</w:t>
      </w:r>
    </w:p>
    <w:p w:rsidR="006A7DBB" w:rsidRPr="006A71A5" w:rsidP="00CA4947">
      <w:pPr>
        <w:pStyle w:val="RESHET"/>
        <w:rPr>
          <w:rtl/>
        </w:rPr>
      </w:pPr>
      <w:r w:rsidRPr="006A71A5">
        <w:rPr>
          <w:rFonts w:hint="cs"/>
          <w:rtl/>
        </w:rPr>
        <w:t xml:space="preserve">משרד מבקר המדינה מעיר לעיריית </w:t>
      </w:r>
      <w:r w:rsidRPr="00CA4947">
        <w:rPr>
          <w:rFonts w:hint="cs"/>
          <w:b/>
          <w:bCs/>
          <w:rtl/>
        </w:rPr>
        <w:t>רהט</w:t>
      </w:r>
      <w:r w:rsidRPr="006A71A5">
        <w:rPr>
          <w:rFonts w:hint="cs"/>
          <w:rtl/>
        </w:rPr>
        <w:t xml:space="preserve"> כי הקמת תשתיות נלוות נדרשת לפי הדין, ולכן טענתה על </w:t>
      </w:r>
      <w:r w:rsidRPr="006A71A5">
        <w:rPr>
          <w:rtl/>
        </w:rPr>
        <w:t>"חוסר תקציב" אינה פוטרת אותה מחובתה לשמור על בטיחות התלמידים ועל שלומם</w:t>
      </w:r>
      <w:r w:rsidRPr="006A71A5">
        <w:rPr>
          <w:rFonts w:hint="cs"/>
          <w:rtl/>
        </w:rPr>
        <w:t>.</w:t>
      </w:r>
      <w:r w:rsidRPr="006A71A5">
        <w:rPr>
          <w:rtl/>
        </w:rPr>
        <w:t xml:space="preserve"> על כן עליה </w:t>
      </w:r>
      <w:r w:rsidRPr="006A71A5">
        <w:rPr>
          <w:rFonts w:hint="cs"/>
          <w:rtl/>
        </w:rPr>
        <w:t>לפעול למילוי התנאים שקבעו פיקוד העורף ומשרד הבריאות להצבת המבנים היבילים במוסדות החינוך.</w:t>
      </w:r>
    </w:p>
    <w:p w:rsidR="006A7DBB" w:rsidRPr="006A71A5" w:rsidP="00DF302F">
      <w:pPr>
        <w:spacing w:before="180" w:after="240" w:line="260" w:lineRule="exact"/>
        <w:ind w:right="2268"/>
        <w:jc w:val="both"/>
        <w:rPr>
          <w:rFonts w:ascii="Tahoma" w:hAnsi="Tahoma" w:cs="Tahoma"/>
          <w:sz w:val="18"/>
          <w:szCs w:val="18"/>
          <w:rtl/>
          <w:lang w:eastAsia="he-IL"/>
        </w:rPr>
      </w:pPr>
      <w:r w:rsidRPr="006A71A5">
        <w:rPr>
          <w:rFonts w:ascii="Tahoma" w:hAnsi="Tahoma" w:cs="Tahoma" w:hint="cs"/>
          <w:sz w:val="18"/>
          <w:szCs w:val="18"/>
          <w:rtl/>
          <w:lang w:eastAsia="he-IL"/>
        </w:rPr>
        <w:t xml:space="preserve">עיריית </w:t>
      </w:r>
      <w:r w:rsidRPr="006A71A5">
        <w:rPr>
          <w:rFonts w:ascii="Tahoma" w:hAnsi="Tahoma" w:cs="Tahoma" w:hint="cs"/>
          <w:b/>
          <w:bCs/>
          <w:sz w:val="18"/>
          <w:szCs w:val="18"/>
          <w:rtl/>
          <w:lang w:eastAsia="he-IL"/>
        </w:rPr>
        <w:t>רהט</w:t>
      </w:r>
      <w:r w:rsidRPr="006A71A5">
        <w:rPr>
          <w:rFonts w:ascii="Tahoma" w:hAnsi="Tahoma" w:cs="Tahoma" w:hint="cs"/>
          <w:sz w:val="18"/>
          <w:szCs w:val="18"/>
          <w:rtl/>
          <w:lang w:eastAsia="he-IL"/>
        </w:rPr>
        <w:t xml:space="preserve"> והוועדה המקומית </w:t>
      </w:r>
      <w:r w:rsidRPr="006A71A5">
        <w:rPr>
          <w:rFonts w:ascii="Tahoma" w:hAnsi="Tahoma" w:cs="Tahoma" w:hint="cs"/>
          <w:b/>
          <w:bCs/>
          <w:sz w:val="18"/>
          <w:szCs w:val="18"/>
          <w:rtl/>
          <w:lang w:eastAsia="he-IL"/>
        </w:rPr>
        <w:t>רהט</w:t>
      </w:r>
      <w:r w:rsidRPr="006A71A5">
        <w:rPr>
          <w:rFonts w:ascii="Tahoma" w:hAnsi="Tahoma" w:cs="Tahoma" w:hint="cs"/>
          <w:sz w:val="18"/>
          <w:szCs w:val="18"/>
          <w:rtl/>
          <w:lang w:eastAsia="he-IL"/>
        </w:rPr>
        <w:t xml:space="preserve"> מסרו בתשובתם למשרד מבקר המדינה כי משרד החינוך אינו מתקצב הגדלה זמנית של מוסדות חינוך על ידי בנייה </w:t>
      </w:r>
      <w:r w:rsidRPr="006A71A5">
        <w:rPr>
          <w:rFonts w:ascii="Tahoma" w:hAnsi="Tahoma" w:cs="Tahoma" w:hint="cs"/>
          <w:sz w:val="18"/>
          <w:szCs w:val="18"/>
          <w:rtl/>
          <w:lang w:eastAsia="he-IL"/>
        </w:rPr>
        <w:t>קשיחה, אלא על ידי אספקת מבנים יבילים בלבד. אספקת המבנים היבילים נעשית במהלך החופש הגדול ולעתים במהלך שנת הלימודים, "מבלי שיש בידי ה[ו]ועדה המקומית היכולת להיערך להסדרת הנושא מבחינת רישוי". מכאן שהפתרון ש"נכפה" על מערכת החינוך בעיר רהט גורם לבעיה תכנונית משני טעמים: הטעם האחד הוא העובדה שתקצוב משרד החינוך עבור מבנים יבילים אינו כולל פתרונות מיגון, נגישות וסניטציה; הטעם השני הוא שאין בידי העירייה תקציב למימון פתרונות כאלה. מכאן שאין לעירייה אפשרות מעשית להכשיר את הצבת המבנים בהליכי רישוי כדין.</w:t>
      </w:r>
    </w:p>
    <w:p w:rsidR="006A7DBB" w:rsidRPr="006A71A5" w:rsidP="00DF302F">
      <w:pPr>
        <w:pStyle w:val="RESHET"/>
        <w:rPr>
          <w:rtl/>
        </w:rPr>
      </w:pPr>
      <w:r w:rsidRPr="006A71A5">
        <w:rPr>
          <w:rFonts w:hint="cs"/>
          <w:rtl/>
        </w:rPr>
        <w:t>משרד מבקר המדינה מעיר למשרד החינוך כי כל עוד אין הוא מתקצב הקמת מבני קבע במוסדות החינוך ב</w:t>
      </w:r>
      <w:r w:rsidRPr="005E118E">
        <w:rPr>
          <w:rFonts w:hint="cs"/>
          <w:b/>
          <w:bCs/>
          <w:rtl/>
        </w:rPr>
        <w:t>רהט</w:t>
      </w:r>
      <w:r w:rsidRPr="006A71A5">
        <w:rPr>
          <w:rFonts w:hint="cs"/>
          <w:rtl/>
        </w:rPr>
        <w:t xml:space="preserve">, עליו לבחון את אפשרויות מימון הקמת התשתיות הנלוות להצבת המבנים היבילים הזמניים, שחלקם הוצבו לפני שנים רבות ומשרתים מספר רב של תלמידים. הדבר יאפשר מתן מענה מלא לצורכי התלמידים, ובכלל זה ביטחונם, בטיחותם ובריאותם, ויאפשר לעירייה לפעול להמצאת האישורים הנדרשים להצבת המבנים והשימוש בהם. עם זאת, </w:t>
      </w:r>
      <w:r w:rsidRPr="006A71A5">
        <w:rPr>
          <w:rFonts w:hint="eastAsia"/>
          <w:rtl/>
        </w:rPr>
        <w:t>על</w:t>
      </w:r>
      <w:r w:rsidRPr="006A71A5">
        <w:rPr>
          <w:rtl/>
        </w:rPr>
        <w:t xml:space="preserve"> משרד החינוך והעירייה לפעול בהקדם למציאת הפתרונות הראויים לכיתות </w:t>
      </w:r>
      <w:r w:rsidRPr="006A71A5">
        <w:rPr>
          <w:rFonts w:hint="eastAsia"/>
          <w:rtl/>
        </w:rPr>
        <w:t>הלימוד</w:t>
      </w:r>
      <w:r w:rsidRPr="006A71A5">
        <w:rPr>
          <w:rtl/>
        </w:rPr>
        <w:t xml:space="preserve"> </w:t>
      </w:r>
      <w:r w:rsidRPr="006A71A5">
        <w:rPr>
          <w:rFonts w:hint="eastAsia"/>
          <w:rtl/>
        </w:rPr>
        <w:t>בכל</w:t>
      </w:r>
      <w:r w:rsidRPr="006A71A5">
        <w:rPr>
          <w:rtl/>
        </w:rPr>
        <w:t xml:space="preserve"> </w:t>
      </w:r>
      <w:r w:rsidRPr="006A71A5">
        <w:rPr>
          <w:rFonts w:hint="eastAsia"/>
          <w:rtl/>
        </w:rPr>
        <w:t>מוסדות</w:t>
      </w:r>
      <w:r w:rsidRPr="006A71A5">
        <w:rPr>
          <w:rtl/>
        </w:rPr>
        <w:t xml:space="preserve"> </w:t>
      </w:r>
      <w:r w:rsidRPr="006A71A5">
        <w:rPr>
          <w:rFonts w:hint="eastAsia"/>
          <w:rtl/>
        </w:rPr>
        <w:t>החינוך</w:t>
      </w:r>
      <w:r w:rsidRPr="006A71A5">
        <w:rPr>
          <w:rtl/>
        </w:rPr>
        <w:t xml:space="preserve"> </w:t>
      </w:r>
      <w:r w:rsidRPr="006A71A5">
        <w:rPr>
          <w:rFonts w:hint="eastAsia"/>
          <w:rtl/>
        </w:rPr>
        <w:t>בעיר</w:t>
      </w:r>
      <w:r w:rsidRPr="006A71A5">
        <w:rPr>
          <w:rFonts w:hint="cs"/>
          <w:rtl/>
        </w:rPr>
        <w:t xml:space="preserve"> ולצמצום מספר הכיתות היבילות הזמניות ברהט, כדי שלא להנציח את השימוש במבנים היבילים במוסדות החינוך</w:t>
      </w:r>
      <w:r w:rsidRPr="006A71A5">
        <w:rPr>
          <w:rtl/>
        </w:rPr>
        <w:t>.</w:t>
      </w:r>
    </w:p>
    <w:p w:rsidR="006A7DBB" w:rsidRPr="006A71A5" w:rsidP="006A71A5">
      <w:pPr>
        <w:spacing w:before="120" w:line="260" w:lineRule="exact"/>
        <w:ind w:right="2268"/>
        <w:jc w:val="both"/>
        <w:rPr>
          <w:rFonts w:ascii="Tahoma" w:hAnsi="Tahoma" w:cs="Tahoma"/>
          <w:sz w:val="18"/>
          <w:szCs w:val="18"/>
          <w:rtl/>
          <w:lang w:eastAsia="he-IL"/>
        </w:rPr>
      </w:pPr>
    </w:p>
    <w:p w:rsidR="006A7DBB" w:rsidP="0056637D">
      <w:pPr>
        <w:pStyle w:val="KOT5"/>
        <w:rPr>
          <w:rtl/>
        </w:rPr>
      </w:pPr>
      <w:r>
        <w:rPr>
          <w:rFonts w:hint="cs"/>
          <w:rtl/>
        </w:rPr>
        <w:t xml:space="preserve">הצבת מבנים יבילים בבני ברק בסמיכות </w:t>
      </w:r>
      <w:r w:rsidR="00DF302F">
        <w:br/>
      </w:r>
      <w:r>
        <w:rPr>
          <w:rFonts w:hint="cs"/>
          <w:rtl/>
        </w:rPr>
        <w:t>לקו מתח גבוה</w:t>
      </w:r>
    </w:p>
    <w:p w:rsidR="006A7DBB" w:rsidRPr="006A71A5" w:rsidP="00CC4FC0">
      <w:pPr>
        <w:spacing w:line="260" w:lineRule="exact"/>
        <w:ind w:right="2268"/>
        <w:jc w:val="both"/>
        <w:rPr>
          <w:rFonts w:ascii="Tahoma" w:eastAsia="Calibri" w:hAnsi="Tahoma" w:cs="Tahoma"/>
          <w:sz w:val="18"/>
          <w:szCs w:val="18"/>
          <w:rtl/>
        </w:rPr>
      </w:pPr>
      <w:r w:rsidRPr="006A71A5">
        <w:rPr>
          <w:rFonts w:ascii="Tahoma" w:eastAsia="Calibri" w:hAnsi="Tahoma" w:cs="Tahoma" w:hint="cs"/>
          <w:sz w:val="18"/>
          <w:szCs w:val="18"/>
          <w:rtl/>
        </w:rPr>
        <w:t>בחוזר</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המנהלת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הכללית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של</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משרד</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החינוך</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מפברואר</w:t>
      </w:r>
      <w:r w:rsidRPr="006A71A5">
        <w:rPr>
          <w:rFonts w:ascii="Tahoma" w:eastAsia="Calibri" w:hAnsi="Tahoma" w:cs="Tahoma"/>
          <w:sz w:val="18"/>
          <w:szCs w:val="18"/>
          <w:rtl/>
        </w:rPr>
        <w:t xml:space="preserve"> 2013 </w:t>
      </w:r>
      <w:r w:rsidRPr="006A71A5">
        <w:rPr>
          <w:rFonts w:ascii="Tahoma" w:eastAsia="Calibri" w:hAnsi="Tahoma" w:cs="Tahoma" w:hint="cs"/>
          <w:sz w:val="18"/>
          <w:szCs w:val="18"/>
          <w:rtl/>
        </w:rPr>
        <w:t>בנושא</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סידורי</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בטיחות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במבני</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מוסדות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החינוך</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נקבע</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כי</w:t>
      </w:r>
      <w:r w:rsidRPr="006A71A5">
        <w:rPr>
          <w:rFonts w:ascii="Tahoma" w:eastAsia="Calibri" w:hAnsi="Tahoma" w:cs="Tahoma"/>
          <w:sz w:val="18"/>
          <w:szCs w:val="18"/>
          <w:rtl/>
        </w:rPr>
        <w:t xml:space="preserve"> "מוסד </w:t>
      </w:r>
      <w:r w:rsidRPr="006A71A5">
        <w:rPr>
          <w:rFonts w:ascii="Tahoma" w:eastAsia="Calibri" w:hAnsi="Tahoma" w:cs="Tahoma" w:hint="cs"/>
          <w:sz w:val="18"/>
          <w:szCs w:val="18"/>
          <w:rtl/>
        </w:rPr>
        <w:t>החינוך</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יהיה</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מרוחק</w:t>
      </w:r>
      <w:r w:rsidRPr="006A71A5">
        <w:rPr>
          <w:rFonts w:ascii="Tahoma" w:eastAsia="Calibri" w:hAnsi="Tahoma" w:cs="Tahoma"/>
          <w:sz w:val="18"/>
          <w:szCs w:val="18"/>
          <w:rtl/>
        </w:rPr>
        <w:t xml:space="preserve"> 50 </w:t>
      </w:r>
      <w:r w:rsidRPr="006A71A5">
        <w:rPr>
          <w:rFonts w:ascii="Tahoma" w:eastAsia="Calibri" w:hAnsi="Tahoma" w:cs="Tahoma" w:hint="cs"/>
          <w:sz w:val="18"/>
          <w:szCs w:val="18"/>
          <w:rtl/>
        </w:rPr>
        <w:t>מ</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לפחות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מציר</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קו</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מתח</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עליון</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עילי</w:t>
      </w:r>
      <w:r w:rsidRPr="006A71A5">
        <w:rPr>
          <w:rFonts w:ascii="Tahoma" w:eastAsia="Calibri" w:hAnsi="Tahoma" w:cs="Tahoma"/>
          <w:sz w:val="18"/>
          <w:szCs w:val="18"/>
          <w:rtl/>
        </w:rPr>
        <w:t xml:space="preserve"> (161 </w:t>
      </w:r>
      <w:r w:rsidRPr="006A71A5">
        <w:rPr>
          <w:rFonts w:ascii="Tahoma" w:eastAsia="Calibri" w:hAnsi="Tahoma" w:cs="Tahoma" w:hint="cs"/>
          <w:sz w:val="18"/>
          <w:szCs w:val="18"/>
          <w:rtl/>
        </w:rPr>
        <w:t>קילו</w:t>
      </w:r>
      <w:r w:rsidRPr="006A71A5">
        <w:rPr>
          <w:rFonts w:ascii="Tahoma" w:eastAsia="Calibri" w:hAnsi="Tahoma" w:cs="Tahoma"/>
          <w:sz w:val="18"/>
          <w:szCs w:val="18"/>
          <w:rtl/>
        </w:rPr>
        <w:t xml:space="preserve">-וולט)". </w:t>
      </w:r>
      <w:r w:rsidRPr="006A71A5">
        <w:rPr>
          <w:rFonts w:ascii="Tahoma" w:eastAsia="Calibri" w:hAnsi="Tahoma" w:cs="Tahoma" w:hint="cs"/>
          <w:sz w:val="18"/>
          <w:szCs w:val="18"/>
          <w:rtl/>
        </w:rPr>
        <w:t>חברת</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החשמל</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לישראל בע"מ (להלן - חברת החשמל) פרסמה</w:t>
      </w:r>
      <w:r w:rsidRPr="006A71A5">
        <w:rPr>
          <w:rFonts w:ascii="Tahoma" w:eastAsia="Calibri" w:hAnsi="Tahoma" w:cs="Tahoma"/>
          <w:sz w:val="18"/>
          <w:szCs w:val="18"/>
          <w:rtl/>
        </w:rPr>
        <w:t xml:space="preserve"> </w:t>
      </w:r>
      <w:r w:rsidRPr="006A71A5">
        <w:rPr>
          <w:rFonts w:ascii="Tahoma" w:eastAsia="Calibri" w:hAnsi="Tahoma" w:cs="Tahoma" w:hint="cs"/>
          <w:sz w:val="18"/>
          <w:szCs w:val="18"/>
          <w:rtl/>
        </w:rPr>
        <w:t>הנחיות</w:t>
      </w:r>
      <w:r>
        <w:rPr>
          <w:rFonts w:ascii="Tahoma" w:hAnsi="Tahoma" w:cs="Tahoma"/>
          <w:sz w:val="18"/>
          <w:szCs w:val="18"/>
          <w:vertAlign w:val="superscript"/>
          <w:rtl/>
        </w:rPr>
        <w:footnoteReference w:id="68"/>
      </w:r>
      <w:r w:rsidRPr="006A71A5">
        <w:rPr>
          <w:rFonts w:ascii="Tahoma" w:eastAsia="Calibri" w:hAnsi="Tahoma" w:cs="Tahoma"/>
          <w:sz w:val="18"/>
          <w:szCs w:val="18"/>
          <w:rtl/>
        </w:rPr>
        <w:t xml:space="preserve"> בנושא "מרחקי בטיחות מקווי הולכה עיליים - מתח עליון ומתח-על", ובהן קבעה כי המרחק האופקי בין גבול חצר של מוסד חינוך לבין ציר קו חשמל עילי במתח 161 קילו-וולט יהיה לפחות 20 מטרים, וכי בכל מקרה אסור להימצא מתחת לקווי ההולכה. חברת החשמל ציינה כי מרחקי הבטיחות מקווי המתח נועדו להבטחת בטיחות הציבור ואמינות קווי המתח </w:t>
      </w:r>
      <w:r w:rsidRPr="006A71A5">
        <w:rPr>
          <w:rFonts w:ascii="Tahoma" w:eastAsia="Calibri" w:hAnsi="Tahoma" w:cs="Tahoma" w:hint="cs"/>
          <w:sz w:val="18"/>
          <w:szCs w:val="18"/>
          <w:rtl/>
        </w:rPr>
        <w:t xml:space="preserve">ולמניעת </w:t>
      </w:r>
      <w:r w:rsidRPr="006A71A5">
        <w:rPr>
          <w:rFonts w:ascii="Tahoma" w:eastAsia="Calibri" w:hAnsi="Tahoma" w:cs="Tahoma"/>
          <w:sz w:val="18"/>
          <w:szCs w:val="18"/>
          <w:rtl/>
        </w:rPr>
        <w:t>היפגעות מהם.</w:t>
      </w:r>
    </w:p>
    <w:p w:rsidR="006A7DBB" w:rsidRPr="006A71A5" w:rsidP="00CC4FC0">
      <w:pPr>
        <w:spacing w:line="260" w:lineRule="exact"/>
        <w:ind w:right="2268"/>
        <w:jc w:val="both"/>
        <w:rPr>
          <w:rFonts w:ascii="Tahoma" w:eastAsia="Calibri" w:hAnsi="Tahoma" w:cs="Tahoma"/>
          <w:sz w:val="18"/>
          <w:szCs w:val="18"/>
          <w:rtl/>
        </w:rPr>
      </w:pPr>
      <w:r w:rsidRPr="006A71A5">
        <w:rPr>
          <w:rFonts w:ascii="Tahoma" w:eastAsia="Calibri" w:hAnsi="Tahoma" w:cs="Tahoma" w:hint="cs"/>
          <w:sz w:val="18"/>
          <w:szCs w:val="18"/>
          <w:rtl/>
        </w:rPr>
        <w:t>נמצא כי במתחם בית ספר "</w:t>
      </w:r>
      <w:r w:rsidRPr="006A71A5">
        <w:rPr>
          <w:rFonts w:ascii="Tahoma" w:eastAsia="Calibri" w:hAnsi="Tahoma" w:cs="Tahoma" w:hint="cs"/>
          <w:sz w:val="18"/>
          <w:szCs w:val="18"/>
          <w:rtl/>
        </w:rPr>
        <w:t>אהלי</w:t>
      </w:r>
      <w:r w:rsidRPr="006A71A5">
        <w:rPr>
          <w:rFonts w:ascii="Tahoma" w:eastAsia="Calibri" w:hAnsi="Tahoma" w:cs="Tahoma" w:hint="cs"/>
          <w:sz w:val="18"/>
          <w:szCs w:val="18"/>
          <w:rtl/>
        </w:rPr>
        <w:t xml:space="preserve"> אברהם" ב</w:t>
      </w:r>
      <w:r w:rsidRPr="006A71A5">
        <w:rPr>
          <w:rFonts w:ascii="Tahoma" w:eastAsia="Calibri" w:hAnsi="Tahoma" w:cs="Tahoma" w:hint="cs"/>
          <w:b/>
          <w:bCs/>
          <w:sz w:val="18"/>
          <w:szCs w:val="18"/>
          <w:rtl/>
        </w:rPr>
        <w:t xml:space="preserve">בני ברק </w:t>
      </w:r>
      <w:r w:rsidRPr="006A71A5">
        <w:rPr>
          <w:rFonts w:ascii="Tahoma" w:eastAsia="Calibri" w:hAnsi="Tahoma" w:cs="Tahoma" w:hint="cs"/>
          <w:sz w:val="18"/>
          <w:szCs w:val="18"/>
          <w:rtl/>
        </w:rPr>
        <w:t xml:space="preserve">הוצבו ללא היתר כמה מבנים יבילים המשמשים לכיתות לימוד במרחק של מטרים בודדים מקו מתח עליון עילי (161 קילו-וולט). בסיור שערך צוות הביקורת בבית הספר במרץ 2017 </w:t>
      </w:r>
      <w:r w:rsidRPr="006A71A5">
        <w:rPr>
          <w:rFonts w:ascii="Tahoma" w:eastAsia="Calibri" w:hAnsi="Tahoma" w:cs="Tahoma" w:hint="cs"/>
          <w:sz w:val="18"/>
          <w:szCs w:val="18"/>
          <w:rtl/>
        </w:rPr>
        <w:t>נמצא כי מתחת לקו המתח קיימת חצר המשמשת את תלמידי בית הספר בהפסקות</w:t>
      </w:r>
      <w:r>
        <w:rPr>
          <w:rStyle w:val="FootnoteReference0"/>
          <w:rFonts w:ascii="Tahoma" w:eastAsia="Calibri" w:hAnsi="Tahoma" w:cs="Tahoma"/>
          <w:sz w:val="18"/>
          <w:szCs w:val="18"/>
          <w:rtl/>
        </w:rPr>
        <w:footnoteReference w:id="69"/>
      </w:r>
      <w:r w:rsidRPr="006A71A5">
        <w:rPr>
          <w:rFonts w:ascii="Tahoma" w:eastAsia="Calibri" w:hAnsi="Tahoma" w:cs="Tahoma" w:hint="cs"/>
          <w:sz w:val="18"/>
          <w:szCs w:val="18"/>
          <w:rtl/>
        </w:rPr>
        <w:t xml:space="preserve"> (ראו תמונות 12 ו-13).</w:t>
      </w:r>
    </w:p>
    <w:p w:rsidR="006A7DBB" w:rsidRPr="00DF302F" w:rsidP="00DF302F">
      <w:pPr>
        <w:pStyle w:val="tab-name"/>
        <w:rPr>
          <w:rFonts w:eastAsia="Calibri"/>
          <w:rtl/>
        </w:rPr>
      </w:pPr>
      <w:r w:rsidRPr="00DF302F">
        <w:rPr>
          <w:rFonts w:eastAsia="Calibri" w:hint="cs"/>
          <w:rtl/>
        </w:rPr>
        <w:t xml:space="preserve">תמונות 12 ו-13: </w:t>
      </w:r>
      <w:r w:rsidRPr="00DF302F">
        <w:rPr>
          <w:rFonts w:eastAsia="Calibri" w:hint="cs"/>
          <w:b/>
          <w:bCs/>
          <w:rtl/>
        </w:rPr>
        <w:t>מבנים יבילים צמודים לקו מתח עליון</w:t>
      </w:r>
      <w:r w:rsidR="005E118E">
        <w:rPr>
          <w:rFonts w:eastAsia="Calibri" w:hint="cs"/>
          <w:b/>
          <w:bCs/>
          <w:rtl/>
        </w:rPr>
        <w:t xml:space="preserve"> בבני ברק</w:t>
      </w:r>
      <w:r w:rsidRPr="00DF302F">
        <w:rPr>
          <w:rFonts w:eastAsia="Calibri" w:hint="cs"/>
          <w:rtl/>
        </w:rPr>
        <w:t>. צולם במרץ 2017.</w:t>
      </w:r>
    </w:p>
    <w:p w:rsidR="00FA15CF" w:rsidRPr="006A71A5" w:rsidP="00DF302F">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3962400" cy="2142744"/>
            <wp:effectExtent l="0" t="0" r="0" b="0"/>
            <wp:docPr id="64" name="Picture 64" descr="מבנים יבילים צמודים לקו מתח עליון בבני ברק שהוצבו ללא היתרי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80966" name="pic-12-13.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2142744"/>
                    </a:xfrm>
                    <a:prstGeom prst="rect">
                      <a:avLst/>
                    </a:prstGeom>
                  </pic:spPr>
                </pic:pic>
              </a:graphicData>
            </a:graphic>
          </wp:inline>
        </w:drawing>
      </w:r>
    </w:p>
    <w:p w:rsidR="006A7DBB" w:rsidRPr="006A71A5" w:rsidP="00DF302F">
      <w:pPr>
        <w:pStyle w:val="RESHET"/>
        <w:rPr>
          <w:rtl/>
        </w:rPr>
      </w:pPr>
      <w:r w:rsidRPr="006A71A5">
        <w:rPr>
          <w:rFonts w:eastAsia="Calibri" w:hint="cs"/>
          <w:rtl/>
        </w:rPr>
        <w:t>משרד מבקר המדינה רואה בחומרה את הצבת כיתות הלימוד במבנים יבילים המצויים בקרבת קו מתח עליון, בניגוד להנחיות משרד החינוך וחברת החשמל, דבר העלול לסכן את בטיחות התלמידים.</w:t>
      </w:r>
      <w:r w:rsidRPr="006A71A5">
        <w:rPr>
          <w:rFonts w:hint="cs"/>
          <w:rtl/>
        </w:rPr>
        <w:t xml:space="preserve"> על עיריית </w:t>
      </w:r>
      <w:r w:rsidRPr="00DF302F">
        <w:rPr>
          <w:rFonts w:hint="cs"/>
          <w:b/>
          <w:bCs/>
          <w:rtl/>
        </w:rPr>
        <w:t>בני</w:t>
      </w:r>
      <w:r w:rsidRPr="00DF302F">
        <w:rPr>
          <w:b/>
          <w:bCs/>
          <w:rtl/>
        </w:rPr>
        <w:t xml:space="preserve"> </w:t>
      </w:r>
      <w:r w:rsidRPr="00DF302F">
        <w:rPr>
          <w:rFonts w:hint="cs"/>
          <w:b/>
          <w:bCs/>
          <w:rtl/>
        </w:rPr>
        <w:t>ברק</w:t>
      </w:r>
      <w:r w:rsidRPr="006A71A5">
        <w:rPr>
          <w:rFonts w:hint="cs"/>
          <w:rtl/>
        </w:rPr>
        <w:t xml:space="preserve"> והוועדה המקומית </w:t>
      </w:r>
      <w:r w:rsidRPr="00DF302F">
        <w:rPr>
          <w:rFonts w:hint="cs"/>
          <w:b/>
          <w:bCs/>
          <w:rtl/>
        </w:rPr>
        <w:t>בני</w:t>
      </w:r>
      <w:r w:rsidRPr="00DF302F">
        <w:rPr>
          <w:b/>
          <w:bCs/>
          <w:rtl/>
        </w:rPr>
        <w:t xml:space="preserve"> </w:t>
      </w:r>
      <w:r w:rsidRPr="00DF302F">
        <w:rPr>
          <w:rFonts w:hint="cs"/>
          <w:b/>
          <w:bCs/>
          <w:rtl/>
        </w:rPr>
        <w:t>ברק</w:t>
      </w:r>
      <w:r w:rsidRPr="006A71A5">
        <w:rPr>
          <w:rFonts w:hint="cs"/>
          <w:rtl/>
        </w:rPr>
        <w:t xml:space="preserve"> לפעול לאלתר להצבת כיתות הלימוד במקום בטיחותי, על פי ההנחיות שקבעו משרד החינוך וחברת החשמל.</w:t>
      </w:r>
    </w:p>
    <w:p w:rsidR="00DF302F" w:rsidRPr="00D43E82" w:rsidP="00DF302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A7DBB" w:rsidRPr="006A71A5" w:rsidP="000C3400">
      <w:pPr>
        <w:pStyle w:val="RESHET"/>
        <w:rPr>
          <w:rtl/>
        </w:rPr>
      </w:pPr>
      <w:r w:rsidRPr="006A71A5">
        <w:rPr>
          <w:rFonts w:hint="cs"/>
          <w:rtl/>
        </w:rPr>
        <w:t xml:space="preserve">מהמידע שהובא לעיל מצטיירת תמונה קשה מאוד של הצבת עשרות רבות של מבנים יבילים במוסדות חינוך ללא היתר ברשויות המקומיות שנבדקו, חלקם במימון משרד החינוך. </w:t>
      </w:r>
      <w:r w:rsidRPr="006A71A5">
        <w:rPr>
          <w:rFonts w:hint="eastAsia"/>
          <w:rtl/>
        </w:rPr>
        <w:t>שימוש</w:t>
      </w:r>
      <w:r w:rsidRPr="006A71A5">
        <w:rPr>
          <w:rtl/>
        </w:rPr>
        <w:t xml:space="preserve"> </w:t>
      </w:r>
      <w:r w:rsidRPr="006A71A5">
        <w:rPr>
          <w:rFonts w:hint="eastAsia"/>
          <w:rtl/>
        </w:rPr>
        <w:t>במבנים</w:t>
      </w:r>
      <w:r w:rsidRPr="006A71A5">
        <w:rPr>
          <w:rtl/>
        </w:rPr>
        <w:t xml:space="preserve"> </w:t>
      </w:r>
      <w:r w:rsidRPr="006A71A5">
        <w:rPr>
          <w:rFonts w:hint="eastAsia"/>
          <w:rtl/>
        </w:rPr>
        <w:t>שהונחו</w:t>
      </w:r>
      <w:r w:rsidRPr="006A71A5">
        <w:rPr>
          <w:rtl/>
        </w:rPr>
        <w:t xml:space="preserve"> ללא היתר כדין, </w:t>
      </w:r>
      <w:r w:rsidRPr="006A71A5">
        <w:rPr>
          <w:rFonts w:hint="eastAsia"/>
          <w:rtl/>
        </w:rPr>
        <w:t>משמעותו</w:t>
      </w:r>
      <w:r w:rsidRPr="006A71A5">
        <w:rPr>
          <w:rtl/>
        </w:rPr>
        <w:t xml:space="preserve"> שימוש </w:t>
      </w:r>
      <w:r w:rsidRPr="006A71A5">
        <w:rPr>
          <w:rFonts w:hint="eastAsia"/>
          <w:rtl/>
        </w:rPr>
        <w:t>במבנים</w:t>
      </w:r>
      <w:r w:rsidRPr="006A71A5">
        <w:rPr>
          <w:rtl/>
        </w:rPr>
        <w:t xml:space="preserve"> </w:t>
      </w:r>
      <w:r w:rsidRPr="006A71A5">
        <w:rPr>
          <w:rFonts w:hint="eastAsia"/>
          <w:rtl/>
        </w:rPr>
        <w:t>שלא</w:t>
      </w:r>
      <w:r w:rsidRPr="006A71A5">
        <w:rPr>
          <w:rtl/>
        </w:rPr>
        <w:t xml:space="preserve"> עמד</w:t>
      </w:r>
      <w:r w:rsidRPr="006A71A5">
        <w:rPr>
          <w:rFonts w:hint="eastAsia"/>
          <w:rtl/>
        </w:rPr>
        <w:t>ו</w:t>
      </w:r>
      <w:r w:rsidRPr="006A71A5">
        <w:rPr>
          <w:rtl/>
        </w:rPr>
        <w:t xml:space="preserve"> בהוראות המפורטות </w:t>
      </w:r>
      <w:r w:rsidRPr="006A71A5">
        <w:rPr>
          <w:rFonts w:hint="eastAsia"/>
          <w:rtl/>
        </w:rPr>
        <w:t>בדין</w:t>
      </w:r>
      <w:r w:rsidRPr="006A71A5">
        <w:rPr>
          <w:rtl/>
        </w:rPr>
        <w:t xml:space="preserve"> </w:t>
      </w:r>
      <w:r w:rsidRPr="006A71A5">
        <w:rPr>
          <w:rFonts w:hint="eastAsia"/>
          <w:rtl/>
        </w:rPr>
        <w:t>ולא</w:t>
      </w:r>
      <w:r w:rsidRPr="006A71A5">
        <w:rPr>
          <w:rtl/>
        </w:rPr>
        <w:t xml:space="preserve"> </w:t>
      </w:r>
      <w:r w:rsidRPr="006A71A5">
        <w:rPr>
          <w:rFonts w:hint="eastAsia"/>
          <w:rtl/>
        </w:rPr>
        <w:t>נבחנו</w:t>
      </w:r>
      <w:r w:rsidRPr="006A71A5">
        <w:rPr>
          <w:rtl/>
        </w:rPr>
        <w:t xml:space="preserve"> על ידי הגורמים ה</w:t>
      </w:r>
      <w:r w:rsidRPr="006A71A5">
        <w:rPr>
          <w:rFonts w:hint="eastAsia"/>
          <w:rtl/>
        </w:rPr>
        <w:t>רלוונטיים</w:t>
      </w:r>
      <w:r w:rsidRPr="006A71A5">
        <w:rPr>
          <w:rFonts w:hint="cs"/>
          <w:rtl/>
        </w:rPr>
        <w:t xml:space="preserve"> שנדרש אישורם</w:t>
      </w:r>
      <w:r w:rsidRPr="006A71A5">
        <w:rPr>
          <w:rtl/>
        </w:rPr>
        <w:t xml:space="preserve">, </w:t>
      </w:r>
      <w:r w:rsidRPr="006A71A5">
        <w:rPr>
          <w:rFonts w:hint="eastAsia"/>
          <w:rtl/>
        </w:rPr>
        <w:t>ו</w:t>
      </w:r>
      <w:r w:rsidRPr="006A71A5">
        <w:rPr>
          <w:rtl/>
        </w:rPr>
        <w:t>מכאן ש</w:t>
      </w:r>
      <w:r w:rsidRPr="006A71A5">
        <w:rPr>
          <w:rFonts w:hint="cs"/>
          <w:rtl/>
        </w:rPr>
        <w:t>הוא</w:t>
      </w:r>
      <w:r w:rsidRPr="006A71A5">
        <w:rPr>
          <w:rtl/>
        </w:rPr>
        <w:t xml:space="preserve"> עלול לסכן את שלומם וביטחונם של השוהים במבנים. חשיבות קבלת האישורים גדולה במיוחד במבנים המיועדים לאכלוס ילדים. על העיריות </w:t>
      </w:r>
      <w:r w:rsidRPr="005E118E">
        <w:rPr>
          <w:rFonts w:hint="eastAsia"/>
          <w:b/>
          <w:bCs/>
          <w:rtl/>
        </w:rPr>
        <w:t>הרצליה</w:t>
      </w:r>
      <w:r w:rsidRPr="005E118E">
        <w:rPr>
          <w:rtl/>
        </w:rPr>
        <w:t xml:space="preserve">, </w:t>
      </w:r>
      <w:r w:rsidRPr="005E118E">
        <w:rPr>
          <w:rFonts w:hint="eastAsia"/>
          <w:b/>
          <w:bCs/>
          <w:rtl/>
        </w:rPr>
        <w:t>רהט</w:t>
      </w:r>
      <w:r w:rsidRPr="005E118E">
        <w:rPr>
          <w:rtl/>
        </w:rPr>
        <w:t xml:space="preserve">, </w:t>
      </w:r>
      <w:r w:rsidRPr="005E118E">
        <w:rPr>
          <w:rFonts w:hint="eastAsia"/>
          <w:b/>
          <w:bCs/>
          <w:rtl/>
        </w:rPr>
        <w:t>אשקלון</w:t>
      </w:r>
      <w:r w:rsidRPr="005E118E">
        <w:rPr>
          <w:rtl/>
        </w:rPr>
        <w:t xml:space="preserve"> ו</w:t>
      </w:r>
      <w:r w:rsidRPr="005E118E">
        <w:rPr>
          <w:rFonts w:hint="eastAsia"/>
          <w:b/>
          <w:bCs/>
          <w:rtl/>
        </w:rPr>
        <w:t>בני</w:t>
      </w:r>
      <w:r w:rsidRPr="005E118E">
        <w:rPr>
          <w:b/>
          <w:bCs/>
          <w:rtl/>
        </w:rPr>
        <w:t xml:space="preserve"> </w:t>
      </w:r>
      <w:r w:rsidRPr="005E118E">
        <w:rPr>
          <w:rFonts w:hint="eastAsia"/>
          <w:b/>
          <w:bCs/>
          <w:rtl/>
        </w:rPr>
        <w:t>ברק</w:t>
      </w:r>
      <w:r w:rsidRPr="005E118E">
        <w:rPr>
          <w:rtl/>
        </w:rPr>
        <w:t xml:space="preserve"> לפעול בהקדם </w:t>
      </w:r>
      <w:r w:rsidRPr="005E118E">
        <w:rPr>
          <w:rFonts w:hint="eastAsia"/>
          <w:rtl/>
        </w:rPr>
        <w:t>למציאת</w:t>
      </w:r>
      <w:r w:rsidRPr="005E118E">
        <w:rPr>
          <w:rtl/>
        </w:rPr>
        <w:t xml:space="preserve"> פתרון </w:t>
      </w:r>
      <w:r w:rsidRPr="005E118E">
        <w:rPr>
          <w:rFonts w:hint="eastAsia"/>
          <w:rtl/>
        </w:rPr>
        <w:t>קבע</w:t>
      </w:r>
      <w:r w:rsidRPr="005E118E">
        <w:rPr>
          <w:rtl/>
        </w:rPr>
        <w:t xml:space="preserve"> </w:t>
      </w:r>
      <w:r w:rsidRPr="005E118E">
        <w:rPr>
          <w:rFonts w:hint="eastAsia"/>
          <w:rtl/>
        </w:rPr>
        <w:t>של</w:t>
      </w:r>
      <w:r w:rsidRPr="005E118E">
        <w:rPr>
          <w:rtl/>
        </w:rPr>
        <w:t xml:space="preserve"> </w:t>
      </w:r>
      <w:r w:rsidRPr="005E118E">
        <w:rPr>
          <w:rFonts w:hint="eastAsia"/>
          <w:rtl/>
        </w:rPr>
        <w:t>בנייה</w:t>
      </w:r>
      <w:r w:rsidRPr="006A71A5">
        <w:rPr>
          <w:rtl/>
        </w:rPr>
        <w:t xml:space="preserve"> </w:t>
      </w:r>
      <w:r w:rsidRPr="006A71A5">
        <w:rPr>
          <w:rFonts w:hint="eastAsia"/>
          <w:rtl/>
        </w:rPr>
        <w:t>במוסדות</w:t>
      </w:r>
      <w:r w:rsidRPr="006A71A5">
        <w:rPr>
          <w:rtl/>
        </w:rPr>
        <w:t xml:space="preserve"> החינוך</w:t>
      </w:r>
      <w:r w:rsidRPr="006A71A5">
        <w:rPr>
          <w:rFonts w:hint="cs"/>
          <w:rtl/>
        </w:rPr>
        <w:t>,</w:t>
      </w:r>
      <w:r w:rsidRPr="006A71A5">
        <w:rPr>
          <w:rtl/>
        </w:rPr>
        <w:t xml:space="preserve"> </w:t>
      </w:r>
      <w:r w:rsidRPr="006A71A5">
        <w:rPr>
          <w:rFonts w:hint="eastAsia"/>
          <w:rtl/>
        </w:rPr>
        <w:t>ובינתיים</w:t>
      </w:r>
      <w:r w:rsidRPr="006A71A5">
        <w:rPr>
          <w:rtl/>
        </w:rPr>
        <w:t xml:space="preserve"> </w:t>
      </w:r>
      <w:r w:rsidRPr="006A71A5">
        <w:rPr>
          <w:rFonts w:hint="eastAsia"/>
          <w:rtl/>
        </w:rPr>
        <w:t>לפעול</w:t>
      </w:r>
      <w:r w:rsidRPr="006A71A5">
        <w:rPr>
          <w:rFonts w:hint="cs"/>
          <w:rtl/>
        </w:rPr>
        <w:t xml:space="preserve"> </w:t>
      </w:r>
      <w:r w:rsidRPr="006A71A5">
        <w:rPr>
          <w:rFonts w:hint="eastAsia"/>
          <w:rtl/>
        </w:rPr>
        <w:t>להסדרת</w:t>
      </w:r>
      <w:r w:rsidRPr="006A71A5">
        <w:rPr>
          <w:rtl/>
        </w:rPr>
        <w:t xml:space="preserve"> </w:t>
      </w:r>
      <w:r w:rsidRPr="006A71A5">
        <w:rPr>
          <w:rFonts w:hint="eastAsia"/>
          <w:rtl/>
        </w:rPr>
        <w:t>המבנים</w:t>
      </w:r>
      <w:r w:rsidRPr="006A71A5">
        <w:rPr>
          <w:rtl/>
        </w:rPr>
        <w:t xml:space="preserve"> </w:t>
      </w:r>
      <w:r w:rsidRPr="006A71A5">
        <w:rPr>
          <w:rFonts w:hint="eastAsia"/>
          <w:rtl/>
        </w:rPr>
        <w:t>היבילים</w:t>
      </w:r>
      <w:r w:rsidRPr="006A71A5">
        <w:rPr>
          <w:rtl/>
        </w:rPr>
        <w:t xml:space="preserve"> שהוצבו שלא כדין ו</w:t>
      </w:r>
      <w:r w:rsidRPr="006A71A5">
        <w:rPr>
          <w:rFonts w:hint="eastAsia"/>
          <w:rtl/>
        </w:rPr>
        <w:t>להסדרה</w:t>
      </w:r>
      <w:r w:rsidRPr="006A71A5">
        <w:rPr>
          <w:rtl/>
        </w:rPr>
        <w:t xml:space="preserve"> </w:t>
      </w:r>
      <w:r w:rsidRPr="006A71A5">
        <w:rPr>
          <w:rFonts w:hint="eastAsia"/>
          <w:rtl/>
        </w:rPr>
        <w:t>מידית</w:t>
      </w:r>
      <w:r w:rsidRPr="006A71A5">
        <w:rPr>
          <w:rtl/>
        </w:rPr>
        <w:t xml:space="preserve"> </w:t>
      </w:r>
      <w:r w:rsidRPr="006A71A5">
        <w:rPr>
          <w:rFonts w:hint="cs"/>
          <w:rtl/>
        </w:rPr>
        <w:t xml:space="preserve">של </w:t>
      </w:r>
      <w:r w:rsidRPr="006A71A5">
        <w:rPr>
          <w:rFonts w:hint="eastAsia"/>
          <w:rtl/>
        </w:rPr>
        <w:t>פעילות</w:t>
      </w:r>
      <w:r w:rsidRPr="006A71A5">
        <w:rPr>
          <w:rtl/>
        </w:rPr>
        <w:t xml:space="preserve"> </w:t>
      </w:r>
      <w:r w:rsidRPr="006A71A5">
        <w:rPr>
          <w:rFonts w:hint="eastAsia"/>
          <w:rtl/>
        </w:rPr>
        <w:t>מוסדות</w:t>
      </w:r>
      <w:r w:rsidRPr="006A71A5">
        <w:rPr>
          <w:rtl/>
        </w:rPr>
        <w:t xml:space="preserve"> </w:t>
      </w:r>
      <w:r w:rsidRPr="006A71A5">
        <w:rPr>
          <w:rFonts w:hint="eastAsia"/>
          <w:rtl/>
        </w:rPr>
        <w:t>החינוך</w:t>
      </w:r>
      <w:r w:rsidRPr="006A71A5">
        <w:rPr>
          <w:rtl/>
        </w:rPr>
        <w:t xml:space="preserve"> </w:t>
      </w:r>
      <w:r w:rsidRPr="006A71A5">
        <w:rPr>
          <w:rFonts w:hint="eastAsia"/>
          <w:rtl/>
        </w:rPr>
        <w:t>בתחומן</w:t>
      </w:r>
      <w:r w:rsidRPr="006A71A5">
        <w:rPr>
          <w:rtl/>
        </w:rPr>
        <w:t>.</w:t>
      </w:r>
      <w:r w:rsidRPr="000C3400" w:rsidR="000C3400">
        <w:rPr>
          <w:noProof/>
          <w:sz w:val="17"/>
          <w:szCs w:val="17"/>
          <w:rtl/>
        </w:rPr>
        <w:t xml:space="preserve"> </w:t>
      </w:r>
      <w:r w:rsidRPr="0012789B" w:rsidR="000C3400">
        <w:rPr>
          <w:noProof/>
          <w:sz w:val="17"/>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89101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31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שהונחו</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כדין</w:t>
                            </w:r>
                            <w:r w:rsidRPr="000C3400">
                              <w:rPr>
                                <w:rFonts w:cs="Tahoma"/>
                                <w:color w:val="0B5294"/>
                                <w:spacing w:val="-4"/>
                                <w:sz w:val="24"/>
                                <w:szCs w:val="24"/>
                                <w:rtl/>
                              </w:rPr>
                              <w:t xml:space="preserve"> </w:t>
                            </w:r>
                            <w:r w:rsidRPr="000C3400">
                              <w:rPr>
                                <w:rFonts w:cs="Tahoma" w:hint="eastAsia"/>
                                <w:color w:val="0B5294"/>
                                <w:spacing w:val="-4"/>
                                <w:sz w:val="24"/>
                                <w:szCs w:val="24"/>
                                <w:rtl/>
                              </w:rPr>
                              <w:t>משמעותו</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שלא</w:t>
                            </w:r>
                            <w:r w:rsidRPr="000C3400">
                              <w:rPr>
                                <w:rFonts w:cs="Tahoma"/>
                                <w:color w:val="0B5294"/>
                                <w:spacing w:val="-4"/>
                                <w:sz w:val="24"/>
                                <w:szCs w:val="24"/>
                                <w:rtl/>
                              </w:rPr>
                              <w:t xml:space="preserve"> </w:t>
                            </w:r>
                            <w:r w:rsidRPr="000C3400">
                              <w:rPr>
                                <w:rFonts w:cs="Tahoma" w:hint="eastAsia"/>
                                <w:color w:val="0B5294"/>
                                <w:spacing w:val="-4"/>
                                <w:sz w:val="24"/>
                                <w:szCs w:val="24"/>
                                <w:rtl/>
                              </w:rPr>
                              <w:t>נבחנו</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ידי</w:t>
                            </w:r>
                            <w:r w:rsidRPr="000C3400">
                              <w:rPr>
                                <w:rFonts w:cs="Tahoma"/>
                                <w:color w:val="0B5294"/>
                                <w:spacing w:val="-4"/>
                                <w:sz w:val="24"/>
                                <w:szCs w:val="24"/>
                                <w:rtl/>
                              </w:rPr>
                              <w:t xml:space="preserve"> </w:t>
                            </w:r>
                            <w:r w:rsidRPr="000C3400">
                              <w:rPr>
                                <w:rFonts w:cs="Tahoma" w:hint="eastAsia"/>
                                <w:color w:val="0B5294"/>
                                <w:spacing w:val="-4"/>
                                <w:sz w:val="24"/>
                                <w:szCs w:val="24"/>
                                <w:rtl/>
                              </w:rPr>
                              <w:t>הגורמים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הרלוונטיים</w:t>
                            </w:r>
                            <w:r w:rsidRPr="000C3400">
                              <w:rPr>
                                <w:rFonts w:cs="Tahoma"/>
                                <w:color w:val="0B5294"/>
                                <w:spacing w:val="-4"/>
                                <w:sz w:val="24"/>
                                <w:szCs w:val="24"/>
                                <w:rtl/>
                              </w:rPr>
                              <w:t xml:space="preserve">, </w:t>
                            </w:r>
                            <w:r w:rsidRPr="000C3400">
                              <w:rPr>
                                <w:rFonts w:cs="Tahoma" w:hint="eastAsia"/>
                                <w:color w:val="0B5294"/>
                                <w:spacing w:val="-4"/>
                                <w:sz w:val="24"/>
                                <w:szCs w:val="24"/>
                                <w:rtl/>
                              </w:rPr>
                              <w:t>ומכאן</w:t>
                            </w:r>
                            <w:r w:rsidRPr="000C3400">
                              <w:rPr>
                                <w:rFonts w:cs="Tahoma"/>
                                <w:color w:val="0B5294"/>
                                <w:spacing w:val="-4"/>
                                <w:sz w:val="24"/>
                                <w:szCs w:val="24"/>
                                <w:rtl/>
                              </w:rPr>
                              <w:t xml:space="preserve"> </w:t>
                            </w:r>
                            <w:r w:rsidRPr="000C3400">
                              <w:rPr>
                                <w:rFonts w:cs="Tahoma" w:hint="eastAsia"/>
                                <w:color w:val="0B5294"/>
                                <w:spacing w:val="-4"/>
                                <w:sz w:val="24"/>
                                <w:szCs w:val="24"/>
                                <w:rtl/>
                              </w:rPr>
                              <w:t>שהוא</w:t>
                            </w:r>
                            <w:r w:rsidRPr="000C3400">
                              <w:rPr>
                                <w:rFonts w:cs="Tahoma"/>
                                <w:color w:val="0B5294"/>
                                <w:spacing w:val="-4"/>
                                <w:sz w:val="24"/>
                                <w:szCs w:val="24"/>
                                <w:rtl/>
                              </w:rPr>
                              <w:t xml:space="preserve"> </w:t>
                            </w:r>
                            <w:r w:rsidRPr="000C3400">
                              <w:rPr>
                                <w:rFonts w:cs="Tahoma" w:hint="eastAsia"/>
                                <w:color w:val="0B5294"/>
                                <w:spacing w:val="-4"/>
                                <w:sz w:val="24"/>
                                <w:szCs w:val="24"/>
                                <w:rtl/>
                              </w:rPr>
                              <w:t>עלול</w:t>
                            </w:r>
                            <w:r w:rsidRPr="000C3400">
                              <w:rPr>
                                <w:rFonts w:cs="Tahoma"/>
                                <w:color w:val="0B5294"/>
                                <w:spacing w:val="-4"/>
                                <w:sz w:val="24"/>
                                <w:szCs w:val="24"/>
                                <w:rtl/>
                              </w:rPr>
                              <w:t xml:space="preserve"> </w:t>
                            </w:r>
                            <w:r w:rsidRPr="000C3400">
                              <w:rPr>
                                <w:rFonts w:cs="Tahoma" w:hint="eastAsia"/>
                                <w:color w:val="0B5294"/>
                                <w:spacing w:val="-4"/>
                                <w:sz w:val="24"/>
                                <w:szCs w:val="24"/>
                                <w:rtl/>
                              </w:rPr>
                              <w:t>לסכן</w:t>
                            </w:r>
                            <w:r w:rsidRPr="000C3400">
                              <w:rPr>
                                <w:rFonts w:cs="Tahoma"/>
                                <w:color w:val="0B5294"/>
                                <w:spacing w:val="-4"/>
                                <w:sz w:val="24"/>
                                <w:szCs w:val="24"/>
                                <w:rtl/>
                              </w:rPr>
                              <w:t xml:space="preserve"> </w:t>
                            </w:r>
                            <w:r w:rsidRPr="000C3400">
                              <w:rPr>
                                <w:rFonts w:cs="Tahoma" w:hint="eastAsia"/>
                                <w:color w:val="0B5294"/>
                                <w:spacing w:val="-4"/>
                                <w:sz w:val="24"/>
                                <w:szCs w:val="24"/>
                                <w:rtl/>
                              </w:rPr>
                              <w:t>את</w:t>
                            </w:r>
                            <w:r w:rsidRPr="000C3400">
                              <w:rPr>
                                <w:rFonts w:cs="Tahoma"/>
                                <w:color w:val="0B5294"/>
                                <w:spacing w:val="-4"/>
                                <w:sz w:val="24"/>
                                <w:szCs w:val="24"/>
                                <w:rtl/>
                              </w:rPr>
                              <w:t xml:space="preserve"> </w:t>
                            </w:r>
                            <w:r w:rsidRPr="000C3400">
                              <w:rPr>
                                <w:rFonts w:cs="Tahoma" w:hint="eastAsia"/>
                                <w:color w:val="0B5294"/>
                                <w:spacing w:val="-4"/>
                                <w:sz w:val="24"/>
                                <w:szCs w:val="24"/>
                                <w:rtl/>
                              </w:rPr>
                              <w:t>שלומם</w:t>
                            </w:r>
                            <w:r w:rsidRPr="000C3400">
                              <w:rPr>
                                <w:rFonts w:cs="Tahoma"/>
                                <w:color w:val="0B5294"/>
                                <w:spacing w:val="-4"/>
                                <w:sz w:val="24"/>
                                <w:szCs w:val="24"/>
                                <w:rtl/>
                              </w:rPr>
                              <w:t xml:space="preserve"> </w:t>
                            </w:r>
                            <w:r w:rsidRPr="000C3400">
                              <w:rPr>
                                <w:rFonts w:cs="Tahoma" w:hint="eastAsia"/>
                                <w:color w:val="0B5294"/>
                                <w:spacing w:val="-4"/>
                                <w:sz w:val="24"/>
                                <w:szCs w:val="24"/>
                                <w:rtl/>
                              </w:rPr>
                              <w:t>וביטחונם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השוהים</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1146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53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731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שהונחו</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כדין</w:t>
                      </w:r>
                      <w:r w:rsidRPr="000C3400">
                        <w:rPr>
                          <w:rFonts w:cs="Tahoma"/>
                          <w:color w:val="0B5294"/>
                          <w:spacing w:val="-4"/>
                          <w:sz w:val="24"/>
                          <w:szCs w:val="24"/>
                          <w:rtl/>
                        </w:rPr>
                        <w:t xml:space="preserve"> </w:t>
                      </w:r>
                      <w:r w:rsidRPr="000C3400">
                        <w:rPr>
                          <w:rFonts w:cs="Tahoma" w:hint="eastAsia"/>
                          <w:color w:val="0B5294"/>
                          <w:spacing w:val="-4"/>
                          <w:sz w:val="24"/>
                          <w:szCs w:val="24"/>
                          <w:rtl/>
                        </w:rPr>
                        <w:t>משמעותו</w:t>
                      </w:r>
                      <w:r w:rsidRPr="000C3400">
                        <w:rPr>
                          <w:rFonts w:cs="Tahoma"/>
                          <w:color w:val="0B5294"/>
                          <w:spacing w:val="-4"/>
                          <w:sz w:val="24"/>
                          <w:szCs w:val="24"/>
                          <w:rtl/>
                        </w:rPr>
                        <w:t xml:space="preserve">, </w:t>
                      </w:r>
                      <w:r w:rsidRPr="000C3400">
                        <w:rPr>
                          <w:rFonts w:cs="Tahoma" w:hint="eastAsia"/>
                          <w:color w:val="0B5294"/>
                          <w:spacing w:val="-4"/>
                          <w:sz w:val="24"/>
                          <w:szCs w:val="24"/>
                          <w:rtl/>
                        </w:rPr>
                        <w:t>בין</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שלא</w:t>
                      </w:r>
                      <w:r w:rsidRPr="000C3400">
                        <w:rPr>
                          <w:rFonts w:cs="Tahoma"/>
                          <w:color w:val="0B5294"/>
                          <w:spacing w:val="-4"/>
                          <w:sz w:val="24"/>
                          <w:szCs w:val="24"/>
                          <w:rtl/>
                        </w:rPr>
                        <w:t xml:space="preserve"> </w:t>
                      </w:r>
                      <w:r w:rsidRPr="000C3400">
                        <w:rPr>
                          <w:rFonts w:cs="Tahoma" w:hint="eastAsia"/>
                          <w:color w:val="0B5294"/>
                          <w:spacing w:val="-4"/>
                          <w:sz w:val="24"/>
                          <w:szCs w:val="24"/>
                          <w:rtl/>
                        </w:rPr>
                        <w:t>נבחנו</w:t>
                      </w:r>
                      <w:r w:rsidRPr="000C3400">
                        <w:rPr>
                          <w:rFonts w:cs="Tahoma"/>
                          <w:color w:val="0B5294"/>
                          <w:spacing w:val="-4"/>
                          <w:sz w:val="24"/>
                          <w:szCs w:val="24"/>
                          <w:rtl/>
                        </w:rPr>
                        <w:t xml:space="preserve"> </w:t>
                      </w:r>
                      <w:r w:rsidRPr="000C3400">
                        <w:rPr>
                          <w:rFonts w:cs="Tahoma" w:hint="eastAsia"/>
                          <w:color w:val="0B5294"/>
                          <w:spacing w:val="-4"/>
                          <w:sz w:val="24"/>
                          <w:szCs w:val="24"/>
                          <w:rtl/>
                        </w:rPr>
                        <w:t>על</w:t>
                      </w:r>
                      <w:r w:rsidRPr="000C3400">
                        <w:rPr>
                          <w:rFonts w:cs="Tahoma"/>
                          <w:color w:val="0B5294"/>
                          <w:spacing w:val="-4"/>
                          <w:sz w:val="24"/>
                          <w:szCs w:val="24"/>
                          <w:rtl/>
                        </w:rPr>
                        <w:t xml:space="preserve"> </w:t>
                      </w:r>
                      <w:r w:rsidRPr="000C3400">
                        <w:rPr>
                          <w:rFonts w:cs="Tahoma" w:hint="eastAsia"/>
                          <w:color w:val="0B5294"/>
                          <w:spacing w:val="-4"/>
                          <w:sz w:val="24"/>
                          <w:szCs w:val="24"/>
                          <w:rtl/>
                        </w:rPr>
                        <w:t>ידי</w:t>
                      </w:r>
                      <w:r w:rsidRPr="000C3400">
                        <w:rPr>
                          <w:rFonts w:cs="Tahoma"/>
                          <w:color w:val="0B5294"/>
                          <w:spacing w:val="-4"/>
                          <w:sz w:val="24"/>
                          <w:szCs w:val="24"/>
                          <w:rtl/>
                        </w:rPr>
                        <w:t xml:space="preserve"> </w:t>
                      </w:r>
                      <w:r w:rsidRPr="000C3400">
                        <w:rPr>
                          <w:rFonts w:cs="Tahoma" w:hint="eastAsia"/>
                          <w:color w:val="0B5294"/>
                          <w:spacing w:val="-4"/>
                          <w:sz w:val="24"/>
                          <w:szCs w:val="24"/>
                          <w:rtl/>
                        </w:rPr>
                        <w:t>הגורמים</w:t>
                      </w:r>
                      <w:r w:rsidRPr="000C3400">
                        <w:rPr>
                          <w:rFonts w:cs="Tahoma"/>
                          <w:color w:val="0B5294"/>
                          <w:spacing w:val="-4"/>
                          <w:sz w:val="24"/>
                          <w:szCs w:val="24"/>
                          <w:rtl/>
                        </w:rPr>
                        <w:t xml:space="preserve"> </w:t>
                      </w:r>
                      <w:r w:rsidRPr="000C3400">
                        <w:rPr>
                          <w:rFonts w:cs="Tahoma" w:hint="eastAsia"/>
                          <w:color w:val="0B5294"/>
                          <w:spacing w:val="-4"/>
                          <w:sz w:val="24"/>
                          <w:szCs w:val="24"/>
                          <w:rtl/>
                        </w:rPr>
                        <w:t>הרלוונטיים</w:t>
                      </w:r>
                      <w:r w:rsidRPr="000C3400">
                        <w:rPr>
                          <w:rFonts w:cs="Tahoma"/>
                          <w:color w:val="0B5294"/>
                          <w:spacing w:val="-4"/>
                          <w:sz w:val="24"/>
                          <w:szCs w:val="24"/>
                          <w:rtl/>
                        </w:rPr>
                        <w:t xml:space="preserve">, </w:t>
                      </w:r>
                      <w:r w:rsidRPr="000C3400">
                        <w:rPr>
                          <w:rFonts w:cs="Tahoma" w:hint="eastAsia"/>
                          <w:color w:val="0B5294"/>
                          <w:spacing w:val="-4"/>
                          <w:sz w:val="24"/>
                          <w:szCs w:val="24"/>
                          <w:rtl/>
                        </w:rPr>
                        <w:t>ומכאן</w:t>
                      </w:r>
                      <w:r w:rsidRPr="000C3400">
                        <w:rPr>
                          <w:rFonts w:cs="Tahoma"/>
                          <w:color w:val="0B5294"/>
                          <w:spacing w:val="-4"/>
                          <w:sz w:val="24"/>
                          <w:szCs w:val="24"/>
                          <w:rtl/>
                        </w:rPr>
                        <w:t xml:space="preserve"> </w:t>
                      </w:r>
                      <w:r w:rsidRPr="000C3400">
                        <w:rPr>
                          <w:rFonts w:cs="Tahoma" w:hint="eastAsia"/>
                          <w:color w:val="0B5294"/>
                          <w:spacing w:val="-4"/>
                          <w:sz w:val="24"/>
                          <w:szCs w:val="24"/>
                          <w:rtl/>
                        </w:rPr>
                        <w:t>שהוא</w:t>
                      </w:r>
                      <w:r w:rsidRPr="000C3400">
                        <w:rPr>
                          <w:rFonts w:cs="Tahoma"/>
                          <w:color w:val="0B5294"/>
                          <w:spacing w:val="-4"/>
                          <w:sz w:val="24"/>
                          <w:szCs w:val="24"/>
                          <w:rtl/>
                        </w:rPr>
                        <w:t xml:space="preserve"> </w:t>
                      </w:r>
                      <w:r w:rsidRPr="000C3400">
                        <w:rPr>
                          <w:rFonts w:cs="Tahoma" w:hint="eastAsia"/>
                          <w:color w:val="0B5294"/>
                          <w:spacing w:val="-4"/>
                          <w:sz w:val="24"/>
                          <w:szCs w:val="24"/>
                          <w:rtl/>
                        </w:rPr>
                        <w:t>עלול</w:t>
                      </w:r>
                      <w:r w:rsidRPr="000C3400">
                        <w:rPr>
                          <w:rFonts w:cs="Tahoma"/>
                          <w:color w:val="0B5294"/>
                          <w:spacing w:val="-4"/>
                          <w:sz w:val="24"/>
                          <w:szCs w:val="24"/>
                          <w:rtl/>
                        </w:rPr>
                        <w:t xml:space="preserve"> </w:t>
                      </w:r>
                      <w:r w:rsidRPr="000C3400">
                        <w:rPr>
                          <w:rFonts w:cs="Tahoma" w:hint="eastAsia"/>
                          <w:color w:val="0B5294"/>
                          <w:spacing w:val="-4"/>
                          <w:sz w:val="24"/>
                          <w:szCs w:val="24"/>
                          <w:rtl/>
                        </w:rPr>
                        <w:t>לסכן</w:t>
                      </w:r>
                      <w:r w:rsidRPr="000C3400">
                        <w:rPr>
                          <w:rFonts w:cs="Tahoma"/>
                          <w:color w:val="0B5294"/>
                          <w:spacing w:val="-4"/>
                          <w:sz w:val="24"/>
                          <w:szCs w:val="24"/>
                          <w:rtl/>
                        </w:rPr>
                        <w:t xml:space="preserve"> </w:t>
                      </w:r>
                      <w:r w:rsidRPr="000C3400">
                        <w:rPr>
                          <w:rFonts w:cs="Tahoma" w:hint="eastAsia"/>
                          <w:color w:val="0B5294"/>
                          <w:spacing w:val="-4"/>
                          <w:sz w:val="24"/>
                          <w:szCs w:val="24"/>
                          <w:rtl/>
                        </w:rPr>
                        <w:t>את</w:t>
                      </w:r>
                      <w:r w:rsidRPr="000C3400">
                        <w:rPr>
                          <w:rFonts w:cs="Tahoma"/>
                          <w:color w:val="0B5294"/>
                          <w:spacing w:val="-4"/>
                          <w:sz w:val="24"/>
                          <w:szCs w:val="24"/>
                          <w:rtl/>
                        </w:rPr>
                        <w:t xml:space="preserve"> </w:t>
                      </w:r>
                      <w:r w:rsidRPr="000C3400">
                        <w:rPr>
                          <w:rFonts w:cs="Tahoma" w:hint="eastAsia"/>
                          <w:color w:val="0B5294"/>
                          <w:spacing w:val="-4"/>
                          <w:sz w:val="24"/>
                          <w:szCs w:val="24"/>
                          <w:rtl/>
                        </w:rPr>
                        <w:t>שלומם</w:t>
                      </w:r>
                      <w:r w:rsidRPr="000C3400">
                        <w:rPr>
                          <w:rFonts w:cs="Tahoma"/>
                          <w:color w:val="0B5294"/>
                          <w:spacing w:val="-4"/>
                          <w:sz w:val="24"/>
                          <w:szCs w:val="24"/>
                          <w:rtl/>
                        </w:rPr>
                        <w:t xml:space="preserve"> </w:t>
                      </w:r>
                      <w:r w:rsidRPr="000C3400">
                        <w:rPr>
                          <w:rFonts w:cs="Tahoma" w:hint="eastAsia"/>
                          <w:color w:val="0B5294"/>
                          <w:spacing w:val="-4"/>
                          <w:sz w:val="24"/>
                          <w:szCs w:val="24"/>
                          <w:rtl/>
                        </w:rPr>
                        <w:t>וביטחונם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w:t>
                      </w:r>
                      <w:r w:rsidRPr="000C3400">
                        <w:rPr>
                          <w:rFonts w:cs="Tahoma" w:hint="eastAsia"/>
                          <w:color w:val="0B5294"/>
                          <w:spacing w:val="-4"/>
                          <w:sz w:val="24"/>
                          <w:szCs w:val="24"/>
                          <w:rtl/>
                        </w:rPr>
                        <w:t>השוהים</w:t>
                      </w:r>
                      <w:r w:rsidRPr="000C3400">
                        <w:rPr>
                          <w:rFonts w:cs="Tahoma"/>
                          <w:color w:val="0B5294"/>
                          <w:spacing w:val="-4"/>
                          <w:sz w:val="24"/>
                          <w:szCs w:val="24"/>
                          <w:rtl/>
                        </w:rPr>
                        <w:t xml:space="preserve"> </w:t>
                      </w:r>
                      <w:r w:rsidRPr="000C3400">
                        <w:rPr>
                          <w:rFonts w:cs="Tahoma" w:hint="eastAsia"/>
                          <w:color w:val="0B5294"/>
                          <w:spacing w:val="-4"/>
                          <w:sz w:val="24"/>
                          <w:szCs w:val="24"/>
                          <w:rtl/>
                        </w:rPr>
                        <w:t>במבנים</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431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5E118E">
      <w:pPr>
        <w:pStyle w:val="RESHET"/>
        <w:rPr>
          <w:rtl/>
        </w:rPr>
      </w:pPr>
      <w:r w:rsidRPr="006A71A5">
        <w:rPr>
          <w:rFonts w:hint="cs"/>
          <w:rtl/>
        </w:rPr>
        <w:t xml:space="preserve">ככלל, תנאי הלימוד הפיזיים במבנים יבילים קשים מאלה שבמבני קבע והם מושפעים באופן קיצוני משינויי מזג האוויר בקיץ ובחורף. הבלאי של המבנים היבילים גבוה, ויש לכך השלכה ישירה על איכות התשתיות במוסדות חינוך אלו. שימוש במבנים כאלה, במיוחד במוסדות חינוך, אמור להיות זמני, למקרים חיוניים וחריגים, עד לבניית מבני קבע. על משרד החינוך לבחון, בשיתוף הרשויות המקומיות, ובייחוד עיריות </w:t>
      </w:r>
      <w:r w:rsidRPr="00DF302F">
        <w:rPr>
          <w:rFonts w:hint="cs"/>
          <w:b/>
          <w:bCs/>
          <w:rtl/>
        </w:rPr>
        <w:t>רהט</w:t>
      </w:r>
      <w:r w:rsidRPr="006A71A5">
        <w:rPr>
          <w:rFonts w:hint="cs"/>
          <w:rtl/>
        </w:rPr>
        <w:t xml:space="preserve"> ו</w:t>
      </w:r>
      <w:r w:rsidRPr="00DF302F">
        <w:rPr>
          <w:rFonts w:hint="cs"/>
          <w:b/>
          <w:bCs/>
          <w:rtl/>
        </w:rPr>
        <w:t>בני ברק</w:t>
      </w:r>
      <w:r w:rsidRPr="006A71A5">
        <w:rPr>
          <w:rFonts w:hint="cs"/>
          <w:rtl/>
        </w:rPr>
        <w:t xml:space="preserve">, דרכים לצמצום מספר הכיתות המופעלות במבנים יבילים ולקצוב את משך השימוש בהם, כדי שלא להנציח מצב זה. כמו כן, על משרד החינוך לפקח על </w:t>
      </w:r>
      <w:r w:rsidR="005E118E">
        <w:rPr>
          <w:rFonts w:hint="cs"/>
          <w:rtl/>
        </w:rPr>
        <w:t>הרשויות המקומיות</w:t>
      </w:r>
      <w:r w:rsidRPr="006A71A5">
        <w:rPr>
          <w:rFonts w:hint="cs"/>
          <w:rtl/>
        </w:rPr>
        <w:t xml:space="preserve"> בכל הקשור להצבת המבנים היבילים והשימוש בהם, ולוודא כי הדבר נעשה בהתאם לדרישות החוק והבטיחות.</w:t>
      </w:r>
    </w:p>
    <w:p w:rsidR="006A7DBB" w:rsidRPr="006A71A5" w:rsidP="00DF302F">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משרד החינוך מסר בתשובתו למשרד מבקר המדינה כי</w:t>
      </w:r>
      <w:r w:rsidRPr="006A71A5">
        <w:rPr>
          <w:rFonts w:ascii="Tahoma" w:hAnsi="Tahoma" w:cs="Tahoma" w:hint="cs"/>
          <w:sz w:val="18"/>
          <w:szCs w:val="18"/>
          <w:rtl/>
          <w:lang w:eastAsia="he-IL"/>
        </w:rPr>
        <w:t xml:space="preserve"> הוא פועל לצמצום השימוש במבנים יבילים באמצעות הגדלת כמות הכיתות המאושרות לבנייה ברשויות המקומיות, לרבות בני ברק ורהט.</w:t>
      </w:r>
      <w:r w:rsidRPr="006A71A5">
        <w:rPr>
          <w:rFonts w:ascii="Tahoma" w:eastAsia="Times New Roman" w:hAnsi="Tahoma" w:cs="Tahoma"/>
          <w:sz w:val="18"/>
          <w:szCs w:val="18"/>
          <w:rtl/>
        </w:rPr>
        <w:t xml:space="preserve"> </w:t>
      </w:r>
      <w:r w:rsidRPr="006A71A5">
        <w:rPr>
          <w:rFonts w:ascii="Tahoma" w:hAnsi="Tahoma" w:cs="Tahoma"/>
          <w:sz w:val="18"/>
          <w:szCs w:val="18"/>
          <w:rtl/>
        </w:rPr>
        <w:t xml:space="preserve">בשנים </w:t>
      </w:r>
      <w:r w:rsidRPr="006A71A5">
        <w:rPr>
          <w:rFonts w:ascii="Tahoma" w:hAnsi="Tahoma" w:cs="Tahoma" w:hint="cs"/>
          <w:sz w:val="18"/>
          <w:szCs w:val="18"/>
          <w:rtl/>
        </w:rPr>
        <w:t>2021</w:t>
      </w:r>
      <w:r w:rsidRPr="006A71A5">
        <w:rPr>
          <w:rFonts w:ascii="Tahoma" w:hAnsi="Tahoma" w:cs="Tahoma"/>
          <w:sz w:val="18"/>
          <w:szCs w:val="18"/>
          <w:rtl/>
        </w:rPr>
        <w:t>-</w:t>
      </w:r>
      <w:r w:rsidRPr="006A71A5">
        <w:rPr>
          <w:rFonts w:ascii="Tahoma" w:hAnsi="Tahoma" w:cs="Tahoma" w:hint="cs"/>
          <w:sz w:val="18"/>
          <w:szCs w:val="18"/>
          <w:rtl/>
        </w:rPr>
        <w:t>2017</w:t>
      </w:r>
      <w:r w:rsidRPr="006A71A5">
        <w:rPr>
          <w:rFonts w:ascii="Tahoma" w:hAnsi="Tahoma" w:cs="Tahoma"/>
          <w:sz w:val="18"/>
          <w:szCs w:val="18"/>
          <w:rtl/>
        </w:rPr>
        <w:t xml:space="preserve"> </w:t>
      </w:r>
      <w:r w:rsidRPr="006A71A5">
        <w:rPr>
          <w:rFonts w:ascii="Tahoma" w:hAnsi="Tahoma" w:cs="Tahoma" w:hint="cs"/>
          <w:sz w:val="18"/>
          <w:szCs w:val="18"/>
          <w:rtl/>
        </w:rPr>
        <w:t>אמור</w:t>
      </w:r>
      <w:r w:rsidRPr="006A71A5">
        <w:rPr>
          <w:rFonts w:ascii="Tahoma" w:hAnsi="Tahoma" w:cs="Tahoma"/>
          <w:sz w:val="18"/>
          <w:szCs w:val="18"/>
          <w:rtl/>
        </w:rPr>
        <w:t xml:space="preserve"> המשרד ל</w:t>
      </w:r>
      <w:r w:rsidRPr="006A71A5">
        <w:rPr>
          <w:rFonts w:ascii="Tahoma" w:hAnsi="Tahoma" w:cs="Tahoma" w:hint="cs"/>
          <w:sz w:val="18"/>
          <w:szCs w:val="18"/>
          <w:rtl/>
        </w:rPr>
        <w:t>הגדיל את התקציב להקמת כיתות</w:t>
      </w:r>
      <w:r w:rsidRPr="006A71A5">
        <w:rPr>
          <w:rFonts w:ascii="Tahoma" w:hAnsi="Tahoma" w:cs="Tahoma"/>
          <w:sz w:val="18"/>
          <w:szCs w:val="18"/>
          <w:rtl/>
        </w:rPr>
        <w:t xml:space="preserve"> </w:t>
      </w:r>
      <w:r w:rsidRPr="006A71A5">
        <w:rPr>
          <w:rFonts w:ascii="Tahoma" w:hAnsi="Tahoma" w:cs="Tahoma" w:hint="cs"/>
          <w:sz w:val="18"/>
          <w:szCs w:val="18"/>
          <w:rtl/>
        </w:rPr>
        <w:t>לימוד לעומת תקציב השנים 2016-2012</w:t>
      </w:r>
      <w:r w:rsidRPr="006A71A5">
        <w:rPr>
          <w:rFonts w:ascii="Tahoma" w:hAnsi="Tahoma" w:cs="Tahoma"/>
          <w:sz w:val="18"/>
          <w:szCs w:val="18"/>
          <w:rtl/>
        </w:rPr>
        <w:t xml:space="preserve">, </w:t>
      </w:r>
      <w:r w:rsidRPr="006A71A5">
        <w:rPr>
          <w:rFonts w:ascii="Tahoma" w:hAnsi="Tahoma" w:cs="Tahoma" w:hint="cs"/>
          <w:sz w:val="18"/>
          <w:szCs w:val="18"/>
          <w:rtl/>
        </w:rPr>
        <w:t>דבר</w:t>
      </w:r>
      <w:r w:rsidRPr="006A71A5">
        <w:rPr>
          <w:rFonts w:ascii="Tahoma" w:hAnsi="Tahoma" w:cs="Tahoma"/>
          <w:sz w:val="18"/>
          <w:szCs w:val="18"/>
          <w:rtl/>
        </w:rPr>
        <w:t xml:space="preserve"> </w:t>
      </w:r>
      <w:r w:rsidRPr="006A71A5">
        <w:rPr>
          <w:rFonts w:ascii="Tahoma" w:hAnsi="Tahoma" w:cs="Tahoma" w:hint="cs"/>
          <w:sz w:val="18"/>
          <w:szCs w:val="18"/>
          <w:rtl/>
        </w:rPr>
        <w:t>שיאפשר</w:t>
      </w:r>
      <w:r w:rsidRPr="006A71A5">
        <w:rPr>
          <w:rFonts w:ascii="Tahoma" w:hAnsi="Tahoma" w:cs="Tahoma"/>
          <w:sz w:val="18"/>
          <w:szCs w:val="18"/>
          <w:rtl/>
        </w:rPr>
        <w:t xml:space="preserve"> </w:t>
      </w:r>
      <w:r w:rsidRPr="006A71A5">
        <w:rPr>
          <w:rFonts w:ascii="Tahoma" w:hAnsi="Tahoma" w:cs="Tahoma" w:hint="cs"/>
          <w:sz w:val="18"/>
          <w:szCs w:val="18"/>
          <w:rtl/>
        </w:rPr>
        <w:t>לו</w:t>
      </w:r>
      <w:r w:rsidRPr="006A71A5">
        <w:rPr>
          <w:rFonts w:ascii="Tahoma" w:hAnsi="Tahoma" w:cs="Tahoma"/>
          <w:sz w:val="18"/>
          <w:szCs w:val="18"/>
          <w:rtl/>
        </w:rPr>
        <w:t xml:space="preserve"> לפעול להחלפת כיתות יבילות בבני ברק, </w:t>
      </w:r>
      <w:r w:rsidRPr="006A71A5">
        <w:rPr>
          <w:rFonts w:ascii="Tahoma" w:hAnsi="Tahoma" w:cs="Tahoma" w:hint="cs"/>
          <w:sz w:val="18"/>
          <w:szCs w:val="18"/>
          <w:rtl/>
        </w:rPr>
        <w:t>ב</w:t>
      </w:r>
      <w:r w:rsidRPr="006A71A5">
        <w:rPr>
          <w:rFonts w:ascii="Tahoma" w:hAnsi="Tahoma" w:cs="Tahoma"/>
          <w:sz w:val="18"/>
          <w:szCs w:val="18"/>
          <w:rtl/>
        </w:rPr>
        <w:t>רהט ובי</w:t>
      </w:r>
      <w:r w:rsidRPr="006A71A5">
        <w:rPr>
          <w:rFonts w:ascii="Tahoma" w:hAnsi="Tahoma" w:cs="Tahoma" w:hint="cs"/>
          <w:sz w:val="18"/>
          <w:szCs w:val="18"/>
          <w:rtl/>
        </w:rPr>
        <w:t>י</w:t>
      </w:r>
      <w:r w:rsidRPr="006A71A5">
        <w:rPr>
          <w:rFonts w:ascii="Tahoma" w:hAnsi="Tahoma" w:cs="Tahoma"/>
          <w:sz w:val="18"/>
          <w:szCs w:val="18"/>
          <w:rtl/>
        </w:rPr>
        <w:t>שובים אחרים</w:t>
      </w:r>
      <w:r w:rsidRPr="006A71A5">
        <w:rPr>
          <w:rFonts w:ascii="Tahoma" w:hAnsi="Tahoma" w:cs="Tahoma" w:hint="cs"/>
          <w:sz w:val="18"/>
          <w:szCs w:val="18"/>
          <w:rtl/>
        </w:rPr>
        <w:t>,</w:t>
      </w:r>
      <w:r w:rsidRPr="006A71A5">
        <w:rPr>
          <w:rFonts w:ascii="Tahoma" w:hAnsi="Tahoma" w:cs="Tahoma"/>
          <w:sz w:val="18"/>
          <w:szCs w:val="18"/>
          <w:rtl/>
        </w:rPr>
        <w:t xml:space="preserve"> ולצמצם הצבת כיתות יבילות נוספות</w:t>
      </w:r>
      <w:r w:rsidRPr="006A71A5">
        <w:rPr>
          <w:rFonts w:ascii="Tahoma" w:hAnsi="Tahoma" w:cs="Tahoma" w:hint="cs"/>
          <w:sz w:val="18"/>
          <w:szCs w:val="18"/>
          <w:rtl/>
        </w:rPr>
        <w:t>.</w:t>
      </w:r>
    </w:p>
    <w:p w:rsidR="006A7DBB" w:rsidRPr="006A71A5" w:rsidP="006A71A5">
      <w:pPr>
        <w:spacing w:before="120" w:line="260" w:lineRule="exact"/>
        <w:ind w:right="2268"/>
        <w:jc w:val="both"/>
        <w:rPr>
          <w:rFonts w:ascii="Tahoma" w:hAnsi="Tahoma" w:cs="Tahoma"/>
          <w:sz w:val="18"/>
          <w:szCs w:val="18"/>
          <w:rtl/>
        </w:rPr>
      </w:pPr>
    </w:p>
    <w:p w:rsidR="006A7DBB" w:rsidRPr="00325FDA" w:rsidP="0056637D">
      <w:pPr>
        <w:pStyle w:val="KOT2"/>
        <w:rPr>
          <w:rtl/>
        </w:rPr>
      </w:pPr>
      <w:r w:rsidRPr="00205831">
        <w:rPr>
          <w:rFonts w:hint="cs"/>
          <w:rtl/>
        </w:rPr>
        <w:t xml:space="preserve">עבודות בנייה ושימוש במקרקעין </w:t>
      </w:r>
      <w:r w:rsidR="00DF302F">
        <w:br/>
      </w:r>
      <w:r w:rsidRPr="00205831">
        <w:rPr>
          <w:rFonts w:hint="cs"/>
          <w:rtl/>
        </w:rPr>
        <w:t>שלא כדין</w:t>
      </w:r>
    </w:p>
    <w:p w:rsidR="006A7DBB" w:rsidP="0056637D">
      <w:pPr>
        <w:pStyle w:val="KOT4"/>
        <w:rPr>
          <w:rtl/>
        </w:rPr>
      </w:pPr>
      <w:r>
        <w:rPr>
          <w:rFonts w:hint="cs"/>
          <w:rtl/>
        </w:rPr>
        <w:t>עיריית הרצליה</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להלן</w:t>
      </w:r>
      <w:r w:rsidRPr="006A71A5">
        <w:rPr>
          <w:rFonts w:ascii="Tahoma" w:hAnsi="Tahoma" w:cs="Tahoma"/>
          <w:sz w:val="18"/>
          <w:szCs w:val="18"/>
          <w:rtl/>
        </w:rPr>
        <w:t xml:space="preserve"> פירוט </w:t>
      </w:r>
      <w:r w:rsidRPr="006A71A5">
        <w:rPr>
          <w:rFonts w:ascii="Tahoma" w:hAnsi="Tahoma" w:cs="Tahoma" w:hint="cs"/>
          <w:sz w:val="18"/>
          <w:szCs w:val="18"/>
          <w:rtl/>
        </w:rPr>
        <w:t>ממצאים נוספים שעלו מהבדיקה שערך צוות הביקורת בהרצליה</w:t>
      </w:r>
      <w:r w:rsidRPr="006A71A5">
        <w:rPr>
          <w:rFonts w:ascii="Tahoma" w:hAnsi="Tahoma" w:eastAsiaTheme="majorEastAsia" w:cs="Tahoma"/>
          <w:sz w:val="18"/>
          <w:szCs w:val="18"/>
          <w:rtl/>
        </w:rPr>
        <w:t>.</w:t>
      </w:r>
    </w:p>
    <w:p w:rsidR="006A7DBB" w:rsidRPr="006A71A5" w:rsidP="00CC4FC0">
      <w:pPr>
        <w:spacing w:line="260" w:lineRule="exact"/>
        <w:ind w:right="2268"/>
        <w:jc w:val="both"/>
        <w:rPr>
          <w:rFonts w:ascii="Tahoma" w:hAnsi="Tahoma" w:eastAsiaTheme="majorEastAsia" w:cs="Tahoma"/>
          <w:sz w:val="18"/>
          <w:szCs w:val="18"/>
          <w:rtl/>
        </w:rPr>
      </w:pPr>
      <w:r w:rsidRPr="006A71A5">
        <w:rPr>
          <w:rFonts w:ascii="Tahoma" w:hAnsi="Tahoma" w:eastAsiaTheme="majorEastAsia" w:cs="Tahoma"/>
          <w:sz w:val="18"/>
          <w:szCs w:val="18"/>
          <w:rtl/>
        </w:rPr>
        <w:t xml:space="preserve">יחידת הפיקוח של הוועדה המקומית </w:t>
      </w:r>
      <w:r w:rsidRPr="006A71A5">
        <w:rPr>
          <w:rFonts w:ascii="Tahoma" w:hAnsi="Tahoma" w:eastAsiaTheme="majorEastAsia" w:cs="Tahoma" w:hint="cs"/>
          <w:sz w:val="18"/>
          <w:szCs w:val="18"/>
          <w:rtl/>
        </w:rPr>
        <w:t>הרצליה</w:t>
      </w:r>
      <w:r w:rsidRPr="006A71A5">
        <w:rPr>
          <w:rFonts w:ascii="Tahoma" w:hAnsi="Tahoma" w:eastAsiaTheme="majorEastAsia" w:cs="Tahoma"/>
          <w:sz w:val="18"/>
          <w:szCs w:val="18"/>
          <w:rtl/>
        </w:rPr>
        <w:t xml:space="preserve"> לא </w:t>
      </w:r>
      <w:r w:rsidRPr="006A71A5">
        <w:rPr>
          <w:rFonts w:ascii="Tahoma" w:hAnsi="Tahoma" w:eastAsiaTheme="majorEastAsia" w:cs="Tahoma" w:hint="cs"/>
          <w:sz w:val="18"/>
          <w:szCs w:val="18"/>
          <w:rtl/>
        </w:rPr>
        <w:t xml:space="preserve">ציינה </w:t>
      </w:r>
      <w:r w:rsidRPr="006A71A5">
        <w:rPr>
          <w:rFonts w:ascii="Tahoma" w:hAnsi="Tahoma" w:eastAsiaTheme="majorEastAsia" w:cs="Tahoma"/>
          <w:sz w:val="18"/>
          <w:szCs w:val="18"/>
          <w:rtl/>
        </w:rPr>
        <w:t>בדוחות הפיקוח שהכינה את מועד ביצוע עבודות הבנייה שנבדקו</w:t>
      </w:r>
      <w:r w:rsidRPr="006A71A5">
        <w:rPr>
          <w:rFonts w:ascii="Tahoma" w:hAnsi="Tahoma" w:eastAsiaTheme="majorEastAsia" w:cs="Tahoma" w:hint="cs"/>
          <w:sz w:val="18"/>
          <w:szCs w:val="18"/>
          <w:rtl/>
        </w:rPr>
        <w:t xml:space="preserve"> בביקורת </w:t>
      </w:r>
      <w:r w:rsidRPr="006A71A5">
        <w:rPr>
          <w:rFonts w:ascii="Tahoma" w:hAnsi="Tahoma" w:eastAsiaTheme="majorEastAsia" w:cs="Tahoma" w:hint="eastAsia"/>
          <w:sz w:val="18"/>
          <w:szCs w:val="18"/>
          <w:rtl/>
        </w:rPr>
        <w:t>והתיעוד</w:t>
      </w:r>
      <w:r w:rsidRPr="006A71A5">
        <w:rPr>
          <w:rFonts w:ascii="Tahoma" w:hAnsi="Tahoma" w:eastAsiaTheme="majorEastAsia" w:cs="Tahoma"/>
          <w:sz w:val="18"/>
          <w:szCs w:val="18"/>
          <w:rtl/>
        </w:rPr>
        <w:t xml:space="preserve"> </w:t>
      </w:r>
      <w:r w:rsidRPr="006A71A5">
        <w:rPr>
          <w:rFonts w:ascii="Tahoma" w:hAnsi="Tahoma" w:eastAsiaTheme="majorEastAsia" w:cs="Tahoma" w:hint="eastAsia"/>
          <w:sz w:val="18"/>
          <w:szCs w:val="18"/>
          <w:rtl/>
        </w:rPr>
        <w:t>בתיקי</w:t>
      </w:r>
      <w:r w:rsidRPr="006A71A5">
        <w:rPr>
          <w:rFonts w:ascii="Tahoma" w:hAnsi="Tahoma" w:eastAsiaTheme="majorEastAsia" w:cs="Tahoma"/>
          <w:sz w:val="18"/>
          <w:szCs w:val="18"/>
          <w:rtl/>
        </w:rPr>
        <w:t xml:space="preserve"> </w:t>
      </w:r>
      <w:r w:rsidRPr="006A71A5">
        <w:rPr>
          <w:rFonts w:ascii="Tahoma" w:hAnsi="Tahoma" w:eastAsiaTheme="majorEastAsia" w:cs="Tahoma" w:hint="eastAsia"/>
          <w:sz w:val="18"/>
          <w:szCs w:val="18"/>
          <w:rtl/>
        </w:rPr>
        <w:t>הוועדה</w:t>
      </w:r>
      <w:r w:rsidRPr="006A71A5">
        <w:rPr>
          <w:rFonts w:ascii="Tahoma" w:hAnsi="Tahoma" w:eastAsiaTheme="majorEastAsia" w:cs="Tahoma"/>
          <w:sz w:val="18"/>
          <w:szCs w:val="18"/>
          <w:rtl/>
        </w:rPr>
        <w:t xml:space="preserve"> </w:t>
      </w:r>
      <w:r w:rsidRPr="006A71A5">
        <w:rPr>
          <w:rFonts w:ascii="Tahoma" w:hAnsi="Tahoma" w:eastAsiaTheme="majorEastAsia" w:cs="Tahoma" w:hint="eastAsia"/>
          <w:sz w:val="18"/>
          <w:szCs w:val="18"/>
          <w:rtl/>
        </w:rPr>
        <w:t>הוא</w:t>
      </w:r>
      <w:r w:rsidRPr="006A71A5">
        <w:rPr>
          <w:rFonts w:ascii="Tahoma" w:hAnsi="Tahoma" w:eastAsiaTheme="majorEastAsia" w:cs="Tahoma"/>
          <w:sz w:val="18"/>
          <w:szCs w:val="18"/>
          <w:rtl/>
        </w:rPr>
        <w:t xml:space="preserve"> </w:t>
      </w:r>
      <w:r w:rsidRPr="006A71A5">
        <w:rPr>
          <w:rFonts w:ascii="Tahoma" w:hAnsi="Tahoma" w:eastAsiaTheme="majorEastAsia" w:cs="Tahoma" w:hint="eastAsia"/>
          <w:sz w:val="18"/>
          <w:szCs w:val="18"/>
          <w:rtl/>
        </w:rPr>
        <w:t>חלקי</w:t>
      </w:r>
      <w:r w:rsidRPr="006A71A5">
        <w:rPr>
          <w:rFonts w:ascii="Tahoma" w:hAnsi="Tahoma" w:eastAsiaTheme="majorEastAsia" w:cs="Tahoma"/>
          <w:sz w:val="18"/>
          <w:szCs w:val="18"/>
          <w:rtl/>
        </w:rPr>
        <w:t>. להשלמת מידע זה עשה צוות הביקורת שימוש בתצלומי אוויר שהעבירה לו הוועדה.</w:t>
      </w:r>
    </w:p>
    <w:p w:rsidR="006A7DBB" w:rsidRPr="006A71A5" w:rsidP="00CC4FC0">
      <w:pPr>
        <w:spacing w:line="260" w:lineRule="exact"/>
        <w:ind w:right="2268"/>
        <w:jc w:val="both"/>
        <w:rPr>
          <w:rFonts w:ascii="Tahoma" w:hAnsi="Tahoma" w:cs="Tahoma"/>
          <w:sz w:val="18"/>
          <w:szCs w:val="18"/>
          <w:rtl/>
        </w:rPr>
      </w:pPr>
    </w:p>
    <w:p w:rsidR="006A7DBB" w:rsidP="0056637D">
      <w:pPr>
        <w:pStyle w:val="KOT5"/>
        <w:rPr>
          <w:rtl/>
        </w:rPr>
      </w:pPr>
      <w:r w:rsidRPr="00A46E06">
        <w:rPr>
          <w:rFonts w:hint="cs"/>
          <w:rtl/>
        </w:rPr>
        <w:t>אצטדיון עירוני הרצליה</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sz w:val="18"/>
          <w:szCs w:val="18"/>
          <w:rtl/>
        </w:rPr>
        <w:t>במתקני ספורט שבהם מתקיימים תחרויות ו</w:t>
      </w:r>
      <w:r w:rsidRPr="006A71A5">
        <w:rPr>
          <w:rFonts w:ascii="Tahoma" w:hAnsi="Tahoma" w:cs="Tahoma" w:hint="cs"/>
          <w:sz w:val="18"/>
          <w:szCs w:val="18"/>
          <w:rtl/>
        </w:rPr>
        <w:t>אירוע</w:t>
      </w:r>
      <w:r w:rsidRPr="006A71A5">
        <w:rPr>
          <w:rFonts w:ascii="Tahoma" w:hAnsi="Tahoma" w:cs="Tahoma"/>
          <w:sz w:val="18"/>
          <w:szCs w:val="18"/>
          <w:rtl/>
        </w:rPr>
        <w:t>י ספורט מתרכז קהל רב. כדי להבטיח את הסדר</w:t>
      </w:r>
      <w:r w:rsidRPr="006A71A5">
        <w:rPr>
          <w:rFonts w:ascii="Tahoma" w:hAnsi="Tahoma" w:cs="Tahoma" w:hint="cs"/>
          <w:sz w:val="18"/>
          <w:szCs w:val="18"/>
          <w:rtl/>
        </w:rPr>
        <w:t xml:space="preserve"> </w:t>
      </w:r>
      <w:r w:rsidRPr="006A71A5">
        <w:rPr>
          <w:rFonts w:ascii="Tahoma" w:hAnsi="Tahoma" w:cs="Tahoma"/>
          <w:sz w:val="18"/>
          <w:szCs w:val="18"/>
          <w:rtl/>
        </w:rPr>
        <w:t>הציבורי ואת שלום ה</w:t>
      </w:r>
      <w:r w:rsidRPr="006A71A5">
        <w:rPr>
          <w:rFonts w:ascii="Tahoma" w:hAnsi="Tahoma" w:cs="Tahoma" w:hint="cs"/>
          <w:sz w:val="18"/>
          <w:szCs w:val="18"/>
          <w:rtl/>
        </w:rPr>
        <w:t>שוהים</w:t>
      </w:r>
      <w:r w:rsidRPr="006A71A5">
        <w:rPr>
          <w:rFonts w:ascii="Tahoma" w:hAnsi="Tahoma" w:cs="Tahoma"/>
          <w:sz w:val="18"/>
          <w:szCs w:val="18"/>
          <w:rtl/>
        </w:rPr>
        <w:t xml:space="preserve"> במתקנים אל</w:t>
      </w:r>
      <w:r w:rsidRPr="006A71A5">
        <w:rPr>
          <w:rFonts w:ascii="Tahoma" w:hAnsi="Tahoma" w:cs="Tahoma" w:hint="cs"/>
          <w:sz w:val="18"/>
          <w:szCs w:val="18"/>
          <w:rtl/>
        </w:rPr>
        <w:t>ו</w:t>
      </w:r>
      <w:r w:rsidRPr="006A71A5">
        <w:rPr>
          <w:rFonts w:ascii="Tahoma" w:hAnsi="Tahoma" w:cs="Tahoma"/>
          <w:sz w:val="18"/>
          <w:szCs w:val="18"/>
          <w:rtl/>
        </w:rPr>
        <w:t xml:space="preserve"> יש לקיים בהם הסדרי בטיחות נאותים.</w:t>
      </w:r>
      <w:r w:rsidRPr="006A71A5">
        <w:rPr>
          <w:rFonts w:ascii="Tahoma" w:hAnsi="Tahoma" w:cs="Tahoma" w:hint="cs"/>
          <w:sz w:val="18"/>
          <w:szCs w:val="18"/>
          <w:rtl/>
        </w:rPr>
        <w:t xml:space="preserve"> יודגש כי בניית יציעים שעליהם יושבים מאות ואף אלפי צופים מבלי שנתקבל היתר לבנייתם ומבלי שנבדקו על ידי הגורמים המוסמכים בהיבטים ההנדסיים, הבטיחותיים וכו' במסגרת ההליכים המקובלים בטיפול בבקשות למתן היתרי בנייה, עלולה לסכן את בטיחותם ובריאותם של הצופים.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בדוח ועדת </w:t>
      </w:r>
      <w:r w:rsidRPr="006A71A5">
        <w:rPr>
          <w:rFonts w:ascii="Tahoma" w:hAnsi="Tahoma" w:cs="Tahoma" w:hint="cs"/>
          <w:sz w:val="18"/>
          <w:szCs w:val="18"/>
          <w:rtl/>
        </w:rPr>
        <w:t>זיילר</w:t>
      </w:r>
      <w:r w:rsidRPr="006A71A5">
        <w:rPr>
          <w:rFonts w:ascii="Tahoma" w:hAnsi="Tahoma" w:cs="Tahoma" w:hint="cs"/>
          <w:sz w:val="18"/>
          <w:szCs w:val="18"/>
          <w:rtl/>
        </w:rPr>
        <w:t xml:space="preserve"> צוין, בין היתר, כי לא ניתן לחלוק על ההנחה ש"ריכוז גדול של אנשים מחייב התייחסות מיוחדת בהיבט הבטיחות, תהא האכסניה המארחת אשר תהא... כך למשל, עומס יתר היכול לגרום לקריסה... 'מפולות' של בני אדם... די בפירוט חלקי זה של הסיכונים... כדי להמחיש את ההיקף הגדול של היבטים הצריכים להיות מעורבים ומובאים בחשבון במאמץ לנטרל, ולפחות למתן, את הסיכונים המקופלים בכל אירוע שבו יש ריכוז גדול של בני-אדם. היבטים אלו כוללים את יציבות המבנים והמיתקנים השונים ואת יכולתם לשאת בעומסים הנדרשים".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עיריית הרצליה הקימה בשנים 1985-1984 אצטדיון כדורגל עירוני, והוא נחנך בשנת 1986. התכנית החלה על השטח</w:t>
      </w:r>
      <w:r>
        <w:rPr>
          <w:rStyle w:val="FootnoteReference0"/>
          <w:rFonts w:ascii="Tahoma" w:hAnsi="Tahoma" w:cs="Tahoma"/>
          <w:sz w:val="18"/>
          <w:szCs w:val="18"/>
          <w:rtl/>
        </w:rPr>
        <w:footnoteReference w:id="70"/>
      </w:r>
      <w:r w:rsidRPr="006A71A5">
        <w:rPr>
          <w:rFonts w:ascii="Tahoma" w:hAnsi="Tahoma" w:cs="Tahoma" w:hint="cs"/>
          <w:sz w:val="18"/>
          <w:szCs w:val="18"/>
          <w:rtl/>
        </w:rPr>
        <w:t xml:space="preserve"> שעליו הוקם האצטדיון מייעדת את הקרקע לשטח לצורכי ציבור - מרכז ספורט עירוני. על פי תקנון התכנית, הבנייה על המקרקעין צריכה להיעשות על פי תכנית הבינוי שצורפה לתכנית. עוד נקבע בתקנון, כי שינוי בבינוי לא יביא לשינוי בתכנית ויותנה באישור הוועדה המקומית ובהסכמת הוועדה המחוזית.</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 כי האצטדיון נבנה בשני שלבים: בשלב הראשון נבנו היציע המערבי והמזרחי, ובשלב השני, בשנת 1990, הוגבה היציע המערבי, נבנה לחלק מיציע זה גג והוספו שני יציעים - דרומי וצפוני. עוד נמצא כי בשנים 1995-1994 נבנה "המגדל", ובו יציע כבוד, תאי שידור ומשרדים הבנויים מעל ליציע המערבי (ראו תמונות 17-14). בשנת 2016 הורחבו השטחים התפעוליים באצטדיון. באצטדיון 7,820 מושבים; יותר מ-3,400 מהם נבנו ללא היתר.</w:t>
      </w:r>
    </w:p>
    <w:p w:rsidR="006A7DBB" w:rsidRPr="00DF302F" w:rsidP="00DF302F">
      <w:pPr>
        <w:pStyle w:val="tab-name"/>
        <w:rPr>
          <w:rtl/>
        </w:rPr>
      </w:pPr>
      <w:r w:rsidRPr="00DF302F">
        <w:rPr>
          <w:rFonts w:hint="cs"/>
          <w:rtl/>
        </w:rPr>
        <w:t>תמונות 14 ו-15</w:t>
      </w:r>
      <w:r w:rsidRPr="00DF302F">
        <w:rPr>
          <w:rFonts w:hint="cs"/>
          <w:b/>
          <w:bCs/>
          <w:rtl/>
        </w:rPr>
        <w:t>: "המגדל", יציע הכבוד, תאי השידור ומשרדים הבנויים מעל ליציע המערבי</w:t>
      </w:r>
      <w:r w:rsidRPr="00DF302F">
        <w:rPr>
          <w:rFonts w:hint="cs"/>
          <w:rtl/>
        </w:rPr>
        <w:t>. צולם בפברואר 2017.</w:t>
      </w:r>
    </w:p>
    <w:p w:rsidR="00FA15CF" w:rsidRPr="006A71A5" w:rsidP="00DF302F">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9352" cy="2407920"/>
            <wp:effectExtent l="0" t="0" r="3175" b="0"/>
            <wp:docPr id="65" name="Picture 65" descr="האצטדיון העירוני הרצליה - המגדל, יציע הכבוד, תאי השידור ומשרדים שנבנו מעל ליציע המערבי ללא היתר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2565" name="pic-14-15.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407920"/>
                    </a:xfrm>
                    <a:prstGeom prst="rect">
                      <a:avLst/>
                    </a:prstGeom>
                  </pic:spPr>
                </pic:pic>
              </a:graphicData>
            </a:graphic>
          </wp:inline>
        </w:drawing>
      </w:r>
    </w:p>
    <w:p w:rsidR="006A7DBB" w:rsidRPr="006A71A5" w:rsidP="000C3400">
      <w:pPr>
        <w:spacing w:before="120" w:line="260" w:lineRule="exact"/>
        <w:ind w:right="2268"/>
        <w:jc w:val="both"/>
        <w:rPr>
          <w:rFonts w:ascii="Tahoma" w:hAnsi="Tahoma" w:cs="Tahoma"/>
          <w:sz w:val="18"/>
          <w:szCs w:val="18"/>
          <w:rtl/>
        </w:rPr>
      </w:pPr>
      <w:r w:rsidRPr="006A71A5">
        <w:rPr>
          <w:rFonts w:ascii="Tahoma" w:hAnsi="Tahoma" w:cs="Tahoma" w:hint="cs"/>
          <w:sz w:val="18"/>
          <w:szCs w:val="18"/>
          <w:rtl/>
        </w:rPr>
        <w:t>נמצא כי לבד מהיתר בנייה שנתנה הוועדה המקומית לעירייה בשנת 1983 לבניית האצטדיון, שכלל רק את היציע המערבי עם מבנים מתחתיו, העירייה לא הגישה בקשות להיתרים לבניית יתר היציעים, להרחבת היציע המערבי ולבניית "המגדל" והמבנים הנוספים שמעל ליציע המערבי, וממילא לא קיבלה את ההיתרים האמורים.</w:t>
      </w:r>
      <w:r w:rsidRPr="000C3400" w:rsidR="000C3400">
        <w:rPr>
          <w:rFonts w:cs="Tahoma"/>
          <w:noProof/>
          <w:sz w:val="17"/>
          <w:szCs w:val="17"/>
          <w:rtl/>
        </w:rPr>
        <w:t xml:space="preserve"> </w:t>
      </w:r>
      <w:r w:rsidRPr="0012789B" w:rsidR="000C3400">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7491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352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העירייה</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הגישה</w:t>
                            </w:r>
                            <w:r w:rsidRPr="000C3400">
                              <w:rPr>
                                <w:rFonts w:cs="Tahoma"/>
                                <w:color w:val="0B5294"/>
                                <w:spacing w:val="-4"/>
                                <w:sz w:val="24"/>
                                <w:szCs w:val="24"/>
                                <w:rtl/>
                              </w:rPr>
                              <w:t xml:space="preserve"> </w:t>
                            </w:r>
                            <w:r w:rsidRPr="000C3400">
                              <w:rPr>
                                <w:rFonts w:cs="Tahoma" w:hint="eastAsia"/>
                                <w:color w:val="0B5294"/>
                                <w:spacing w:val="-4"/>
                                <w:sz w:val="24"/>
                                <w:szCs w:val="24"/>
                                <w:rtl/>
                              </w:rPr>
                              <w:t>בקשות</w:t>
                            </w:r>
                            <w:r w:rsidRPr="000C3400">
                              <w:rPr>
                                <w:rFonts w:cs="Tahoma"/>
                                <w:color w:val="0B5294"/>
                                <w:spacing w:val="-4"/>
                                <w:sz w:val="24"/>
                                <w:szCs w:val="24"/>
                                <w:rtl/>
                              </w:rPr>
                              <w:t xml:space="preserve"> </w:t>
                            </w:r>
                            <w:r w:rsidRPr="000C3400">
                              <w:rPr>
                                <w:rFonts w:cs="Tahoma" w:hint="eastAsia"/>
                                <w:color w:val="0B5294"/>
                                <w:spacing w:val="-4"/>
                                <w:sz w:val="24"/>
                                <w:szCs w:val="24"/>
                                <w:rtl/>
                              </w:rPr>
                              <w:t>להיתרים</w:t>
                            </w:r>
                            <w:r w:rsidRPr="000C3400">
                              <w:rPr>
                                <w:rFonts w:cs="Tahoma"/>
                                <w:color w:val="0B5294"/>
                                <w:spacing w:val="-4"/>
                                <w:sz w:val="24"/>
                                <w:szCs w:val="24"/>
                                <w:rtl/>
                              </w:rPr>
                              <w:t xml:space="preserve"> </w:t>
                            </w:r>
                            <w:r w:rsidRPr="000C3400">
                              <w:rPr>
                                <w:rFonts w:cs="Tahoma" w:hint="eastAsia"/>
                                <w:color w:val="0B5294"/>
                                <w:spacing w:val="-4"/>
                                <w:sz w:val="24"/>
                                <w:szCs w:val="24"/>
                                <w:rtl/>
                              </w:rPr>
                              <w:t>לבניית</w:t>
                            </w:r>
                            <w:r w:rsidRPr="000C3400">
                              <w:rPr>
                                <w:rFonts w:cs="Tahoma"/>
                                <w:color w:val="0B5294"/>
                                <w:spacing w:val="-4"/>
                                <w:sz w:val="24"/>
                                <w:szCs w:val="24"/>
                                <w:rtl/>
                              </w:rPr>
                              <w:t xml:space="preserve"> </w:t>
                            </w:r>
                            <w:r w:rsidRPr="000C3400">
                              <w:rPr>
                                <w:rFonts w:cs="Tahoma" w:hint="eastAsia"/>
                                <w:color w:val="0B5294"/>
                                <w:spacing w:val="-4"/>
                                <w:sz w:val="24"/>
                                <w:szCs w:val="24"/>
                                <w:rtl/>
                              </w:rPr>
                              <w:t>יתר</w:t>
                            </w:r>
                            <w:r w:rsidRPr="000C3400">
                              <w:rPr>
                                <w:rFonts w:cs="Tahoma"/>
                                <w:color w:val="0B5294"/>
                                <w:spacing w:val="-4"/>
                                <w:sz w:val="24"/>
                                <w:szCs w:val="24"/>
                                <w:rtl/>
                              </w:rPr>
                              <w:t xml:space="preserve"> </w:t>
                            </w:r>
                            <w:r w:rsidRPr="000C3400">
                              <w:rPr>
                                <w:rFonts w:cs="Tahoma" w:hint="eastAsia"/>
                                <w:color w:val="0B5294"/>
                                <w:spacing w:val="-4"/>
                                <w:sz w:val="24"/>
                                <w:szCs w:val="24"/>
                                <w:rtl/>
                              </w:rPr>
                              <w:t>היציעים</w:t>
                            </w:r>
                            <w:r w:rsidRPr="000C3400">
                              <w:rPr>
                                <w:rFonts w:cs="Tahoma"/>
                                <w:color w:val="0B5294"/>
                                <w:spacing w:val="-4"/>
                                <w:sz w:val="24"/>
                                <w:szCs w:val="24"/>
                                <w:rtl/>
                              </w:rPr>
                              <w:t xml:space="preserve">, </w:t>
                            </w:r>
                            <w:r w:rsidRPr="000C3400">
                              <w:rPr>
                                <w:rFonts w:cs="Tahoma" w:hint="eastAsia"/>
                                <w:color w:val="0B5294"/>
                                <w:spacing w:val="-4"/>
                                <w:sz w:val="24"/>
                                <w:szCs w:val="24"/>
                                <w:rtl/>
                              </w:rPr>
                              <w:t>להרחבת</w:t>
                            </w:r>
                            <w:r w:rsidRPr="000C3400">
                              <w:rPr>
                                <w:rFonts w:cs="Tahoma"/>
                                <w:color w:val="0B5294"/>
                                <w:spacing w:val="-4"/>
                                <w:sz w:val="24"/>
                                <w:szCs w:val="24"/>
                                <w:rtl/>
                              </w:rPr>
                              <w:t xml:space="preserve"> </w:t>
                            </w:r>
                            <w:r w:rsidRPr="000C3400">
                              <w:rPr>
                                <w:rFonts w:cs="Tahoma" w:hint="eastAsia"/>
                                <w:color w:val="0B5294"/>
                                <w:spacing w:val="-4"/>
                                <w:sz w:val="24"/>
                                <w:szCs w:val="24"/>
                                <w:rtl/>
                              </w:rPr>
                              <w:t>היציע</w:t>
                            </w:r>
                            <w:r w:rsidRPr="000C3400">
                              <w:rPr>
                                <w:rFonts w:cs="Tahoma"/>
                                <w:color w:val="0B5294"/>
                                <w:spacing w:val="-4"/>
                                <w:sz w:val="24"/>
                                <w:szCs w:val="24"/>
                                <w:rtl/>
                              </w:rPr>
                              <w:t xml:space="preserve"> </w:t>
                            </w:r>
                            <w:r w:rsidRPr="000C3400">
                              <w:rPr>
                                <w:rFonts w:cs="Tahoma" w:hint="eastAsia"/>
                                <w:color w:val="0B5294"/>
                                <w:spacing w:val="-4"/>
                                <w:sz w:val="24"/>
                                <w:szCs w:val="24"/>
                                <w:rtl/>
                              </w:rPr>
                              <w:t>המערבי</w:t>
                            </w:r>
                            <w:r w:rsidRPr="000C3400">
                              <w:rPr>
                                <w:rFonts w:cs="Tahoma"/>
                                <w:color w:val="0B5294"/>
                                <w:spacing w:val="-4"/>
                                <w:sz w:val="24"/>
                                <w:szCs w:val="24"/>
                                <w:rtl/>
                              </w:rPr>
                              <w:t xml:space="preserve"> </w:t>
                            </w:r>
                            <w:r w:rsidRPr="000C3400">
                              <w:rPr>
                                <w:rFonts w:cs="Tahoma" w:hint="eastAsia"/>
                                <w:color w:val="0B5294"/>
                                <w:spacing w:val="-4"/>
                                <w:sz w:val="24"/>
                                <w:szCs w:val="24"/>
                                <w:rtl/>
                              </w:rPr>
                              <w:t>ולבניית</w:t>
                            </w:r>
                            <w:r w:rsidRPr="000C3400">
                              <w:rPr>
                                <w:rFonts w:cs="Tahoma"/>
                                <w:color w:val="0B5294"/>
                                <w:spacing w:val="-4"/>
                                <w:sz w:val="24"/>
                                <w:szCs w:val="24"/>
                                <w:rtl/>
                              </w:rPr>
                              <w:t xml:space="preserve"> "</w:t>
                            </w:r>
                            <w:r w:rsidRPr="000C3400">
                              <w:rPr>
                                <w:rFonts w:cs="Tahoma" w:hint="eastAsia"/>
                                <w:color w:val="0B5294"/>
                                <w:spacing w:val="-4"/>
                                <w:sz w:val="24"/>
                                <w:szCs w:val="24"/>
                                <w:rtl/>
                              </w:rPr>
                              <w:t>המגדל</w:t>
                            </w:r>
                            <w:r w:rsidRPr="000C3400">
                              <w:rPr>
                                <w:rFonts w:cs="Tahoma"/>
                                <w:color w:val="0B5294"/>
                                <w:spacing w:val="-4"/>
                                <w:sz w:val="24"/>
                                <w:szCs w:val="24"/>
                                <w:rtl/>
                              </w:rPr>
                              <w:t xml:space="preserve">" </w:t>
                            </w:r>
                            <w:r w:rsidRPr="000C3400">
                              <w:rPr>
                                <w:rFonts w:cs="Tahoma" w:hint="eastAsia"/>
                                <w:color w:val="0B5294"/>
                                <w:spacing w:val="-4"/>
                                <w:sz w:val="24"/>
                                <w:szCs w:val="24"/>
                                <w:rtl/>
                              </w:rPr>
                              <w:t>ומבנים</w:t>
                            </w:r>
                            <w:r w:rsidRPr="000C3400">
                              <w:rPr>
                                <w:rFonts w:cs="Tahoma"/>
                                <w:color w:val="0B5294"/>
                                <w:spacing w:val="-4"/>
                                <w:sz w:val="24"/>
                                <w:szCs w:val="24"/>
                                <w:rtl/>
                              </w:rPr>
                              <w:t xml:space="preserve"> </w:t>
                            </w:r>
                            <w:r w:rsidRPr="000C3400">
                              <w:rPr>
                                <w:rFonts w:cs="Tahoma" w:hint="eastAsia"/>
                                <w:color w:val="0B5294"/>
                                <w:spacing w:val="-4"/>
                                <w:sz w:val="24"/>
                                <w:szCs w:val="24"/>
                                <w:rtl/>
                              </w:rPr>
                              <w:t>נוספים</w:t>
                            </w:r>
                            <w:r w:rsidRPr="000C3400">
                              <w:rPr>
                                <w:rFonts w:cs="Tahoma"/>
                                <w:color w:val="0B5294"/>
                                <w:spacing w:val="-4"/>
                                <w:sz w:val="24"/>
                                <w:szCs w:val="24"/>
                                <w:rtl/>
                              </w:rPr>
                              <w:t xml:space="preserve">, </w:t>
                            </w:r>
                            <w:r w:rsidRPr="000C3400">
                              <w:rPr>
                                <w:rFonts w:cs="Tahoma" w:hint="eastAsia"/>
                                <w:color w:val="0B5294"/>
                                <w:spacing w:val="-4"/>
                                <w:sz w:val="24"/>
                                <w:szCs w:val="24"/>
                                <w:rtl/>
                              </w:rPr>
                              <w:t>ובסך</w:t>
                            </w:r>
                            <w:r w:rsidRPr="000C3400">
                              <w:rPr>
                                <w:rFonts w:cs="Tahoma"/>
                                <w:color w:val="0B5294"/>
                                <w:spacing w:val="-4"/>
                                <w:sz w:val="24"/>
                                <w:szCs w:val="24"/>
                                <w:rtl/>
                              </w:rPr>
                              <w:t xml:space="preserve"> </w:t>
                            </w:r>
                            <w:r w:rsidRPr="000C3400">
                              <w:rPr>
                                <w:rFonts w:cs="Tahoma" w:hint="eastAsia"/>
                                <w:color w:val="0B5294"/>
                                <w:spacing w:val="-4"/>
                                <w:sz w:val="24"/>
                                <w:szCs w:val="24"/>
                                <w:rtl/>
                              </w:rPr>
                              <w:t>הכול</w:t>
                            </w:r>
                            <w:r w:rsidRPr="000C3400">
                              <w:rPr>
                                <w:rFonts w:cs="Tahoma"/>
                                <w:color w:val="0B5294"/>
                                <w:spacing w:val="-4"/>
                                <w:sz w:val="24"/>
                                <w:szCs w:val="24"/>
                                <w:rtl/>
                              </w:rPr>
                              <w:t xml:space="preserve"> </w:t>
                            </w:r>
                            <w:r w:rsidRPr="000C3400">
                              <w:rPr>
                                <w:rFonts w:cs="Tahoma" w:hint="eastAsia"/>
                                <w:color w:val="0B5294"/>
                                <w:spacing w:val="-4"/>
                                <w:sz w:val="24"/>
                                <w:szCs w:val="24"/>
                                <w:rtl/>
                              </w:rPr>
                              <w:t>היקף</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Pr>
                                <w:rFonts w:cs="Tahoma"/>
                                <w:color w:val="0B5294"/>
                                <w:spacing w:val="-4"/>
                                <w:sz w:val="24"/>
                                <w:szCs w:val="24"/>
                              </w:rPr>
                              <w:br/>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מסתכם</w:t>
                            </w:r>
                            <w:r w:rsidRPr="000C3400">
                              <w:rPr>
                                <w:rFonts w:cs="Tahoma"/>
                                <w:color w:val="0B5294"/>
                                <w:spacing w:val="-4"/>
                                <w:sz w:val="24"/>
                                <w:szCs w:val="24"/>
                                <w:rtl/>
                              </w:rPr>
                              <w:t xml:space="preserve"> </w:t>
                            </w:r>
                            <w:r w:rsidRPr="000C3400">
                              <w:rPr>
                                <w:rFonts w:cs="Tahoma" w:hint="eastAsia"/>
                                <w:color w:val="0B5294"/>
                                <w:spacing w:val="-4"/>
                                <w:sz w:val="24"/>
                                <w:szCs w:val="24"/>
                                <w:rtl/>
                              </w:rPr>
                              <w:t>ביותר</w:t>
                            </w:r>
                            <w:r w:rsidRPr="000C3400">
                              <w:rPr>
                                <w:rFonts w:cs="Tahoma"/>
                                <w:color w:val="0B5294"/>
                                <w:spacing w:val="-4"/>
                                <w:sz w:val="24"/>
                                <w:szCs w:val="24"/>
                                <w:rtl/>
                              </w:rPr>
                              <w:t xml:space="preserve"> </w:t>
                            </w:r>
                            <w:r w:rsidRPr="000C3400">
                              <w:rPr>
                                <w:rFonts w:cs="Tahoma" w:hint="eastAsia"/>
                                <w:color w:val="0B5294"/>
                                <w:spacing w:val="-4"/>
                                <w:sz w:val="24"/>
                                <w:szCs w:val="24"/>
                                <w:rtl/>
                              </w:rPr>
                              <w:t>מ</w:t>
                            </w:r>
                            <w:r w:rsidRPr="000C3400">
                              <w:rPr>
                                <w:rFonts w:cs="Tahoma"/>
                                <w:color w:val="0B5294"/>
                                <w:spacing w:val="-4"/>
                                <w:sz w:val="24"/>
                                <w:szCs w:val="24"/>
                                <w:rtl/>
                              </w:rPr>
                              <w:t xml:space="preserve">-3,600 </w:t>
                            </w:r>
                            <w:r w:rsidRPr="000C3400">
                              <w:rPr>
                                <w:rFonts w:cs="Tahoma" w:hint="eastAsia"/>
                                <w:color w:val="0B5294"/>
                                <w:spacing w:val="-4"/>
                                <w:sz w:val="24"/>
                                <w:szCs w:val="24"/>
                                <w:rtl/>
                              </w:rPr>
                              <w:t>מ</w:t>
                            </w:r>
                            <w:r w:rsidRPr="000C3400">
                              <w:rPr>
                                <w:rFonts w:cs="Tahoma"/>
                                <w:color w:val="0B5294"/>
                                <w:spacing w:val="-4"/>
                                <w:sz w:val="24"/>
                                <w:szCs w:val="24"/>
                                <w:rtl/>
                              </w:rPr>
                              <w:t>"</w:t>
                            </w:r>
                            <w:r w:rsidRPr="000C3400">
                              <w:rPr>
                                <w:rFonts w:cs="Tahoma" w:hint="eastAsia"/>
                                <w:color w:val="0B5294"/>
                                <w:spacing w:val="-4"/>
                                <w:sz w:val="24"/>
                                <w:szCs w:val="24"/>
                                <w:rtl/>
                              </w:rPr>
                              <w:t>ר</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02498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705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326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העירייה</w:t>
                      </w:r>
                      <w:r w:rsidRPr="000C3400">
                        <w:rPr>
                          <w:rFonts w:cs="Tahoma"/>
                          <w:color w:val="0B5294"/>
                          <w:spacing w:val="-4"/>
                          <w:sz w:val="24"/>
                          <w:szCs w:val="24"/>
                          <w:rtl/>
                        </w:rPr>
                        <w:t xml:space="preserve"> </w:t>
                      </w:r>
                      <w:r w:rsidRPr="000C3400">
                        <w:rPr>
                          <w:rFonts w:cs="Tahoma" w:hint="eastAsia"/>
                          <w:color w:val="0B5294"/>
                          <w:spacing w:val="-4"/>
                          <w:sz w:val="24"/>
                          <w:szCs w:val="24"/>
                          <w:rtl/>
                        </w:rPr>
                        <w:t>לא</w:t>
                      </w:r>
                      <w:r w:rsidRPr="000C3400">
                        <w:rPr>
                          <w:rFonts w:cs="Tahoma"/>
                          <w:color w:val="0B5294"/>
                          <w:spacing w:val="-4"/>
                          <w:sz w:val="24"/>
                          <w:szCs w:val="24"/>
                          <w:rtl/>
                        </w:rPr>
                        <w:t xml:space="preserve"> </w:t>
                      </w:r>
                      <w:r w:rsidRPr="000C3400">
                        <w:rPr>
                          <w:rFonts w:cs="Tahoma" w:hint="eastAsia"/>
                          <w:color w:val="0B5294"/>
                          <w:spacing w:val="-4"/>
                          <w:sz w:val="24"/>
                          <w:szCs w:val="24"/>
                          <w:rtl/>
                        </w:rPr>
                        <w:t>הגישה</w:t>
                      </w:r>
                      <w:r w:rsidRPr="000C3400">
                        <w:rPr>
                          <w:rFonts w:cs="Tahoma"/>
                          <w:color w:val="0B5294"/>
                          <w:spacing w:val="-4"/>
                          <w:sz w:val="24"/>
                          <w:szCs w:val="24"/>
                          <w:rtl/>
                        </w:rPr>
                        <w:t xml:space="preserve"> </w:t>
                      </w:r>
                      <w:r w:rsidRPr="000C3400">
                        <w:rPr>
                          <w:rFonts w:cs="Tahoma" w:hint="eastAsia"/>
                          <w:color w:val="0B5294"/>
                          <w:spacing w:val="-4"/>
                          <w:sz w:val="24"/>
                          <w:szCs w:val="24"/>
                          <w:rtl/>
                        </w:rPr>
                        <w:t>בקשות</w:t>
                      </w:r>
                      <w:r w:rsidRPr="000C3400">
                        <w:rPr>
                          <w:rFonts w:cs="Tahoma"/>
                          <w:color w:val="0B5294"/>
                          <w:spacing w:val="-4"/>
                          <w:sz w:val="24"/>
                          <w:szCs w:val="24"/>
                          <w:rtl/>
                        </w:rPr>
                        <w:t xml:space="preserve"> </w:t>
                      </w:r>
                      <w:r w:rsidRPr="000C3400">
                        <w:rPr>
                          <w:rFonts w:cs="Tahoma" w:hint="eastAsia"/>
                          <w:color w:val="0B5294"/>
                          <w:spacing w:val="-4"/>
                          <w:sz w:val="24"/>
                          <w:szCs w:val="24"/>
                          <w:rtl/>
                        </w:rPr>
                        <w:t>להיתרים</w:t>
                      </w:r>
                      <w:r w:rsidRPr="000C3400">
                        <w:rPr>
                          <w:rFonts w:cs="Tahoma"/>
                          <w:color w:val="0B5294"/>
                          <w:spacing w:val="-4"/>
                          <w:sz w:val="24"/>
                          <w:szCs w:val="24"/>
                          <w:rtl/>
                        </w:rPr>
                        <w:t xml:space="preserve"> </w:t>
                      </w:r>
                      <w:r w:rsidRPr="000C3400">
                        <w:rPr>
                          <w:rFonts w:cs="Tahoma" w:hint="eastAsia"/>
                          <w:color w:val="0B5294"/>
                          <w:spacing w:val="-4"/>
                          <w:sz w:val="24"/>
                          <w:szCs w:val="24"/>
                          <w:rtl/>
                        </w:rPr>
                        <w:t>לבניית</w:t>
                      </w:r>
                      <w:r w:rsidRPr="000C3400">
                        <w:rPr>
                          <w:rFonts w:cs="Tahoma"/>
                          <w:color w:val="0B5294"/>
                          <w:spacing w:val="-4"/>
                          <w:sz w:val="24"/>
                          <w:szCs w:val="24"/>
                          <w:rtl/>
                        </w:rPr>
                        <w:t xml:space="preserve"> </w:t>
                      </w:r>
                      <w:r w:rsidRPr="000C3400">
                        <w:rPr>
                          <w:rFonts w:cs="Tahoma" w:hint="eastAsia"/>
                          <w:color w:val="0B5294"/>
                          <w:spacing w:val="-4"/>
                          <w:sz w:val="24"/>
                          <w:szCs w:val="24"/>
                          <w:rtl/>
                        </w:rPr>
                        <w:t>יתר</w:t>
                      </w:r>
                      <w:r w:rsidRPr="000C3400">
                        <w:rPr>
                          <w:rFonts w:cs="Tahoma"/>
                          <w:color w:val="0B5294"/>
                          <w:spacing w:val="-4"/>
                          <w:sz w:val="24"/>
                          <w:szCs w:val="24"/>
                          <w:rtl/>
                        </w:rPr>
                        <w:t xml:space="preserve"> </w:t>
                      </w:r>
                      <w:r w:rsidRPr="000C3400">
                        <w:rPr>
                          <w:rFonts w:cs="Tahoma" w:hint="eastAsia"/>
                          <w:color w:val="0B5294"/>
                          <w:spacing w:val="-4"/>
                          <w:sz w:val="24"/>
                          <w:szCs w:val="24"/>
                          <w:rtl/>
                        </w:rPr>
                        <w:t>היציעים</w:t>
                      </w:r>
                      <w:r w:rsidRPr="000C3400">
                        <w:rPr>
                          <w:rFonts w:cs="Tahoma"/>
                          <w:color w:val="0B5294"/>
                          <w:spacing w:val="-4"/>
                          <w:sz w:val="24"/>
                          <w:szCs w:val="24"/>
                          <w:rtl/>
                        </w:rPr>
                        <w:t xml:space="preserve">, </w:t>
                      </w:r>
                      <w:r w:rsidRPr="000C3400">
                        <w:rPr>
                          <w:rFonts w:cs="Tahoma" w:hint="eastAsia"/>
                          <w:color w:val="0B5294"/>
                          <w:spacing w:val="-4"/>
                          <w:sz w:val="24"/>
                          <w:szCs w:val="24"/>
                          <w:rtl/>
                        </w:rPr>
                        <w:t>להרחבת</w:t>
                      </w:r>
                      <w:r w:rsidRPr="000C3400">
                        <w:rPr>
                          <w:rFonts w:cs="Tahoma"/>
                          <w:color w:val="0B5294"/>
                          <w:spacing w:val="-4"/>
                          <w:sz w:val="24"/>
                          <w:szCs w:val="24"/>
                          <w:rtl/>
                        </w:rPr>
                        <w:t xml:space="preserve"> </w:t>
                      </w:r>
                      <w:r w:rsidRPr="000C3400">
                        <w:rPr>
                          <w:rFonts w:cs="Tahoma" w:hint="eastAsia"/>
                          <w:color w:val="0B5294"/>
                          <w:spacing w:val="-4"/>
                          <w:sz w:val="24"/>
                          <w:szCs w:val="24"/>
                          <w:rtl/>
                        </w:rPr>
                        <w:t>היציע</w:t>
                      </w:r>
                      <w:r w:rsidRPr="000C3400">
                        <w:rPr>
                          <w:rFonts w:cs="Tahoma"/>
                          <w:color w:val="0B5294"/>
                          <w:spacing w:val="-4"/>
                          <w:sz w:val="24"/>
                          <w:szCs w:val="24"/>
                          <w:rtl/>
                        </w:rPr>
                        <w:t xml:space="preserve"> </w:t>
                      </w:r>
                      <w:r w:rsidRPr="000C3400">
                        <w:rPr>
                          <w:rFonts w:cs="Tahoma" w:hint="eastAsia"/>
                          <w:color w:val="0B5294"/>
                          <w:spacing w:val="-4"/>
                          <w:sz w:val="24"/>
                          <w:szCs w:val="24"/>
                          <w:rtl/>
                        </w:rPr>
                        <w:t>המערבי</w:t>
                      </w:r>
                      <w:r w:rsidRPr="000C3400">
                        <w:rPr>
                          <w:rFonts w:cs="Tahoma"/>
                          <w:color w:val="0B5294"/>
                          <w:spacing w:val="-4"/>
                          <w:sz w:val="24"/>
                          <w:szCs w:val="24"/>
                          <w:rtl/>
                        </w:rPr>
                        <w:t xml:space="preserve"> </w:t>
                      </w:r>
                      <w:r w:rsidRPr="000C3400">
                        <w:rPr>
                          <w:rFonts w:cs="Tahoma" w:hint="eastAsia"/>
                          <w:color w:val="0B5294"/>
                          <w:spacing w:val="-4"/>
                          <w:sz w:val="24"/>
                          <w:szCs w:val="24"/>
                          <w:rtl/>
                        </w:rPr>
                        <w:t>ולבניית</w:t>
                      </w:r>
                      <w:r w:rsidRPr="000C3400">
                        <w:rPr>
                          <w:rFonts w:cs="Tahoma"/>
                          <w:color w:val="0B5294"/>
                          <w:spacing w:val="-4"/>
                          <w:sz w:val="24"/>
                          <w:szCs w:val="24"/>
                          <w:rtl/>
                        </w:rPr>
                        <w:t xml:space="preserve"> "</w:t>
                      </w:r>
                      <w:r w:rsidRPr="000C3400">
                        <w:rPr>
                          <w:rFonts w:cs="Tahoma" w:hint="eastAsia"/>
                          <w:color w:val="0B5294"/>
                          <w:spacing w:val="-4"/>
                          <w:sz w:val="24"/>
                          <w:szCs w:val="24"/>
                          <w:rtl/>
                        </w:rPr>
                        <w:t>המגדל</w:t>
                      </w:r>
                      <w:r w:rsidRPr="000C3400">
                        <w:rPr>
                          <w:rFonts w:cs="Tahoma"/>
                          <w:color w:val="0B5294"/>
                          <w:spacing w:val="-4"/>
                          <w:sz w:val="24"/>
                          <w:szCs w:val="24"/>
                          <w:rtl/>
                        </w:rPr>
                        <w:t xml:space="preserve">" </w:t>
                      </w:r>
                      <w:r w:rsidRPr="000C3400">
                        <w:rPr>
                          <w:rFonts w:cs="Tahoma" w:hint="eastAsia"/>
                          <w:color w:val="0B5294"/>
                          <w:spacing w:val="-4"/>
                          <w:sz w:val="24"/>
                          <w:szCs w:val="24"/>
                          <w:rtl/>
                        </w:rPr>
                        <w:t>ומבנים</w:t>
                      </w:r>
                      <w:r w:rsidRPr="000C3400">
                        <w:rPr>
                          <w:rFonts w:cs="Tahoma"/>
                          <w:color w:val="0B5294"/>
                          <w:spacing w:val="-4"/>
                          <w:sz w:val="24"/>
                          <w:szCs w:val="24"/>
                          <w:rtl/>
                        </w:rPr>
                        <w:t xml:space="preserve"> </w:t>
                      </w:r>
                      <w:r w:rsidRPr="000C3400">
                        <w:rPr>
                          <w:rFonts w:cs="Tahoma" w:hint="eastAsia"/>
                          <w:color w:val="0B5294"/>
                          <w:spacing w:val="-4"/>
                          <w:sz w:val="24"/>
                          <w:szCs w:val="24"/>
                          <w:rtl/>
                        </w:rPr>
                        <w:t>נוספים</w:t>
                      </w:r>
                      <w:r w:rsidRPr="000C3400">
                        <w:rPr>
                          <w:rFonts w:cs="Tahoma"/>
                          <w:color w:val="0B5294"/>
                          <w:spacing w:val="-4"/>
                          <w:sz w:val="24"/>
                          <w:szCs w:val="24"/>
                          <w:rtl/>
                        </w:rPr>
                        <w:t xml:space="preserve">, </w:t>
                      </w:r>
                      <w:r w:rsidRPr="000C3400">
                        <w:rPr>
                          <w:rFonts w:cs="Tahoma" w:hint="eastAsia"/>
                          <w:color w:val="0B5294"/>
                          <w:spacing w:val="-4"/>
                          <w:sz w:val="24"/>
                          <w:szCs w:val="24"/>
                          <w:rtl/>
                        </w:rPr>
                        <w:t>ובסך</w:t>
                      </w:r>
                      <w:r w:rsidRPr="000C3400">
                        <w:rPr>
                          <w:rFonts w:cs="Tahoma"/>
                          <w:color w:val="0B5294"/>
                          <w:spacing w:val="-4"/>
                          <w:sz w:val="24"/>
                          <w:szCs w:val="24"/>
                          <w:rtl/>
                        </w:rPr>
                        <w:t xml:space="preserve"> </w:t>
                      </w:r>
                      <w:r w:rsidRPr="000C3400">
                        <w:rPr>
                          <w:rFonts w:cs="Tahoma" w:hint="eastAsia"/>
                          <w:color w:val="0B5294"/>
                          <w:spacing w:val="-4"/>
                          <w:sz w:val="24"/>
                          <w:szCs w:val="24"/>
                          <w:rtl/>
                        </w:rPr>
                        <w:t>הכול</w:t>
                      </w:r>
                      <w:r w:rsidRPr="000C3400">
                        <w:rPr>
                          <w:rFonts w:cs="Tahoma"/>
                          <w:color w:val="0B5294"/>
                          <w:spacing w:val="-4"/>
                          <w:sz w:val="24"/>
                          <w:szCs w:val="24"/>
                          <w:rtl/>
                        </w:rPr>
                        <w:t xml:space="preserve"> </w:t>
                      </w:r>
                      <w:r w:rsidRPr="000C3400">
                        <w:rPr>
                          <w:rFonts w:cs="Tahoma" w:hint="eastAsia"/>
                          <w:color w:val="0B5294"/>
                          <w:spacing w:val="-4"/>
                          <w:sz w:val="24"/>
                          <w:szCs w:val="24"/>
                          <w:rtl/>
                        </w:rPr>
                        <w:t>היקף</w:t>
                      </w:r>
                      <w:r w:rsidRPr="000C3400">
                        <w:rPr>
                          <w:rFonts w:cs="Tahoma"/>
                          <w:color w:val="0B5294"/>
                          <w:spacing w:val="-4"/>
                          <w:sz w:val="24"/>
                          <w:szCs w:val="24"/>
                          <w:rtl/>
                        </w:rPr>
                        <w:t xml:space="preserve"> </w:t>
                      </w:r>
                      <w:r w:rsidRPr="000C3400">
                        <w:rPr>
                          <w:rFonts w:cs="Tahoma" w:hint="eastAsia"/>
                          <w:color w:val="0B5294"/>
                          <w:spacing w:val="-4"/>
                          <w:sz w:val="24"/>
                          <w:szCs w:val="24"/>
                          <w:rtl/>
                        </w:rPr>
                        <w:t>הבנייה</w:t>
                      </w:r>
                      <w:r w:rsidRPr="000C3400">
                        <w:rPr>
                          <w:rFonts w:cs="Tahoma"/>
                          <w:color w:val="0B5294"/>
                          <w:spacing w:val="-4"/>
                          <w:sz w:val="24"/>
                          <w:szCs w:val="24"/>
                          <w:rtl/>
                        </w:rPr>
                        <w:t xml:space="preserve"> </w:t>
                      </w:r>
                      <w:r>
                        <w:rPr>
                          <w:rFonts w:cs="Tahoma"/>
                          <w:color w:val="0B5294"/>
                          <w:spacing w:val="-4"/>
                          <w:sz w:val="24"/>
                          <w:szCs w:val="24"/>
                        </w:rPr>
                        <w:br/>
                      </w:r>
                      <w:r w:rsidRPr="000C3400">
                        <w:rPr>
                          <w:rFonts w:cs="Tahoma" w:hint="eastAsia"/>
                          <w:color w:val="0B5294"/>
                          <w:spacing w:val="-4"/>
                          <w:sz w:val="24"/>
                          <w:szCs w:val="24"/>
                          <w:rtl/>
                        </w:rPr>
                        <w:t>הלא</w:t>
                      </w:r>
                      <w:r w:rsidRPr="000C3400">
                        <w:rPr>
                          <w:rFonts w:cs="Tahoma"/>
                          <w:color w:val="0B5294"/>
                          <w:spacing w:val="-4"/>
                          <w:sz w:val="24"/>
                          <w:szCs w:val="24"/>
                          <w:rtl/>
                        </w:rPr>
                        <w:t>-</w:t>
                      </w:r>
                      <w:r w:rsidRPr="000C3400">
                        <w:rPr>
                          <w:rFonts w:cs="Tahoma" w:hint="eastAsia"/>
                          <w:color w:val="0B5294"/>
                          <w:spacing w:val="-4"/>
                          <w:sz w:val="24"/>
                          <w:szCs w:val="24"/>
                          <w:rtl/>
                        </w:rPr>
                        <w:t>חוקית</w:t>
                      </w:r>
                      <w:r w:rsidRPr="000C3400">
                        <w:rPr>
                          <w:rFonts w:cs="Tahoma"/>
                          <w:color w:val="0B5294"/>
                          <w:spacing w:val="-4"/>
                          <w:sz w:val="24"/>
                          <w:szCs w:val="24"/>
                          <w:rtl/>
                        </w:rPr>
                        <w:t xml:space="preserve"> </w:t>
                      </w:r>
                      <w:r w:rsidRPr="000C3400">
                        <w:rPr>
                          <w:rFonts w:cs="Tahoma" w:hint="eastAsia"/>
                          <w:color w:val="0B5294"/>
                          <w:spacing w:val="-4"/>
                          <w:sz w:val="24"/>
                          <w:szCs w:val="24"/>
                          <w:rtl/>
                        </w:rPr>
                        <w:t>מסתכם</w:t>
                      </w:r>
                      <w:r w:rsidRPr="000C3400">
                        <w:rPr>
                          <w:rFonts w:cs="Tahoma"/>
                          <w:color w:val="0B5294"/>
                          <w:spacing w:val="-4"/>
                          <w:sz w:val="24"/>
                          <w:szCs w:val="24"/>
                          <w:rtl/>
                        </w:rPr>
                        <w:t xml:space="preserve"> </w:t>
                      </w:r>
                      <w:r w:rsidRPr="000C3400">
                        <w:rPr>
                          <w:rFonts w:cs="Tahoma" w:hint="eastAsia"/>
                          <w:color w:val="0B5294"/>
                          <w:spacing w:val="-4"/>
                          <w:sz w:val="24"/>
                          <w:szCs w:val="24"/>
                          <w:rtl/>
                        </w:rPr>
                        <w:t>ביותר</w:t>
                      </w:r>
                      <w:r w:rsidRPr="000C3400">
                        <w:rPr>
                          <w:rFonts w:cs="Tahoma"/>
                          <w:color w:val="0B5294"/>
                          <w:spacing w:val="-4"/>
                          <w:sz w:val="24"/>
                          <w:szCs w:val="24"/>
                          <w:rtl/>
                        </w:rPr>
                        <w:t xml:space="preserve"> </w:t>
                      </w:r>
                      <w:r w:rsidRPr="000C3400">
                        <w:rPr>
                          <w:rFonts w:cs="Tahoma" w:hint="eastAsia"/>
                          <w:color w:val="0B5294"/>
                          <w:spacing w:val="-4"/>
                          <w:sz w:val="24"/>
                          <w:szCs w:val="24"/>
                          <w:rtl/>
                        </w:rPr>
                        <w:t>מ</w:t>
                      </w:r>
                      <w:r w:rsidRPr="000C3400">
                        <w:rPr>
                          <w:rFonts w:cs="Tahoma"/>
                          <w:color w:val="0B5294"/>
                          <w:spacing w:val="-4"/>
                          <w:sz w:val="24"/>
                          <w:szCs w:val="24"/>
                          <w:rtl/>
                        </w:rPr>
                        <w:t xml:space="preserve">-3,600 </w:t>
                      </w:r>
                      <w:r w:rsidRPr="000C3400">
                        <w:rPr>
                          <w:rFonts w:cs="Tahoma" w:hint="eastAsia"/>
                          <w:color w:val="0B5294"/>
                          <w:spacing w:val="-4"/>
                          <w:sz w:val="24"/>
                          <w:szCs w:val="24"/>
                          <w:rtl/>
                        </w:rPr>
                        <w:t>מ</w:t>
                      </w:r>
                      <w:r w:rsidRPr="000C3400">
                        <w:rPr>
                          <w:rFonts w:cs="Tahoma"/>
                          <w:color w:val="0B5294"/>
                          <w:spacing w:val="-4"/>
                          <w:sz w:val="24"/>
                          <w:szCs w:val="24"/>
                          <w:rtl/>
                        </w:rPr>
                        <w:t>"</w:t>
                      </w:r>
                      <w:r w:rsidRPr="000C3400">
                        <w:rPr>
                          <w:rFonts w:cs="Tahoma" w:hint="eastAsia"/>
                          <w:color w:val="0B5294"/>
                          <w:spacing w:val="-4"/>
                          <w:sz w:val="24"/>
                          <w:szCs w:val="24"/>
                          <w:rtl/>
                        </w:rPr>
                        <w:t>ר</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898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מבדיקה שערך צוות הביקורת עולה כי רוחבו הנוכחי של היציע המערבי גדול פי שניים בערך מרוחבו </w:t>
      </w:r>
      <w:r w:rsidRPr="006A71A5">
        <w:rPr>
          <w:rFonts w:ascii="Tahoma" w:hAnsi="Tahoma" w:cs="Tahoma" w:hint="cs"/>
          <w:sz w:val="18"/>
          <w:szCs w:val="18"/>
          <w:rtl/>
        </w:rPr>
        <w:t>בתשריט</w:t>
      </w:r>
      <w:r w:rsidRPr="006A71A5">
        <w:rPr>
          <w:rFonts w:ascii="Tahoma" w:hAnsi="Tahoma" w:cs="Tahoma" w:hint="cs"/>
          <w:sz w:val="18"/>
          <w:szCs w:val="18"/>
          <w:rtl/>
        </w:rPr>
        <w:t xml:space="preserve"> שבהיתר הבנייה, ובנייה חריגה זו נאמדה ביותר </w:t>
      </w:r>
      <w:r w:rsidR="00DF302F">
        <w:rPr>
          <w:rFonts w:ascii="Tahoma" w:hAnsi="Tahoma" w:cs="Tahoma"/>
          <w:sz w:val="18"/>
          <w:szCs w:val="18"/>
        </w:rPr>
        <w:br/>
      </w:r>
      <w:r w:rsidRPr="006A71A5">
        <w:rPr>
          <w:rFonts w:ascii="Tahoma" w:hAnsi="Tahoma" w:cs="Tahoma" w:hint="cs"/>
          <w:sz w:val="18"/>
          <w:szCs w:val="18"/>
          <w:rtl/>
        </w:rPr>
        <w:t>מ-1,200 מ"ר. עוד עולה כי היקף הבנייה ללא היתר של היציע הצפוני עומד על כ-650 מ"ר, של היציע המזרחי על כ-1,000 מ"ר, של היציע הדרומי על כ-800 מ"ר, ובסך הכול היקף הבנייה הלא-חוקית מסתכם ביותר מ-3,600 מ"ר. יצוין כי שטח זה אינו כולל את השטח של "המגדל" ושל יציע הכבוד, תאי השידור והמשרדים, שגם הם נבנו ללא היתר ושטחם מסתכם במאות מטרים רבועים.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בסיור שערך צוות הביקורת באצטדיון בפברואר 2017 נמצא כי מלבד בנייה זו נבנו מתחת ליציעים המזרחי והדרומי מבנים רבים, חלקם יבילים וחלקם מבנייה </w:t>
      </w:r>
      <w:r w:rsidRPr="006A71A5">
        <w:rPr>
          <w:rFonts w:ascii="Tahoma" w:hAnsi="Tahoma" w:cs="Tahoma" w:hint="cs"/>
          <w:sz w:val="18"/>
          <w:szCs w:val="18"/>
          <w:rtl/>
        </w:rPr>
        <w:t>קשיחה, שגם להם לא ניתן היתר בנייה. שטחם של מבנים אלו גם לא נכלל בחישוב לעיל (ראו תמונה 16).</w:t>
      </w:r>
    </w:p>
    <w:p w:rsidR="006A7DBB" w:rsidRPr="00DF302F" w:rsidP="00DF302F">
      <w:pPr>
        <w:pStyle w:val="tab-name"/>
        <w:rPr>
          <w:rtl/>
        </w:rPr>
      </w:pPr>
      <w:r w:rsidRPr="00DF302F">
        <w:rPr>
          <w:rFonts w:hint="cs"/>
          <w:rtl/>
        </w:rPr>
        <w:t>תמונות 16 ו-17</w:t>
      </w:r>
      <w:r w:rsidRPr="00DF302F">
        <w:rPr>
          <w:rFonts w:hint="cs"/>
          <w:b/>
          <w:bCs/>
          <w:rtl/>
        </w:rPr>
        <w:t>: יציע צפוני ומזרחי</w:t>
      </w:r>
      <w:r w:rsidRPr="00DF302F">
        <w:rPr>
          <w:rFonts w:hint="cs"/>
          <w:rtl/>
        </w:rPr>
        <w:t>. צולם בפברואר 2017.</w:t>
      </w:r>
    </w:p>
    <w:p w:rsidR="00FA15CF" w:rsidRPr="006A71A5" w:rsidP="00DF302F">
      <w:pPr>
        <w:spacing w:before="120" w:after="360" w:line="240" w:lineRule="atLeast"/>
        <w:rPr>
          <w:rFonts w:ascii="Tahoma" w:hAnsi="Tahoma" w:cs="Tahoma"/>
          <w:sz w:val="18"/>
          <w:szCs w:val="18"/>
          <w:rtl/>
        </w:rPr>
      </w:pPr>
      <w:r>
        <w:rPr>
          <w:rFonts w:ascii="Tahoma" w:hAnsi="Tahoma" w:cs="Tahoma"/>
          <w:noProof/>
          <w:sz w:val="18"/>
          <w:szCs w:val="18"/>
          <w:rtl/>
        </w:rPr>
        <w:drawing>
          <wp:inline distT="0" distB="0" distL="0" distR="0">
            <wp:extent cx="5394960" cy="1828800"/>
            <wp:effectExtent l="0" t="0" r="0" b="0"/>
            <wp:docPr id="66" name="Picture 66" descr="האצטדיון העירוני הרצליה - היציע הצפוני והמזרחי שנבנו ללא היתר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3106" name="pic-16-17.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828800"/>
                    </a:xfrm>
                    <a:prstGeom prst="rect">
                      <a:avLst/>
                    </a:prstGeom>
                  </pic:spPr>
                </pic:pic>
              </a:graphicData>
            </a:graphic>
          </wp:inline>
        </w:drawing>
      </w:r>
    </w:p>
    <w:p w:rsidR="006A7DBB" w:rsidRPr="00DF302F" w:rsidP="00DF302F">
      <w:pPr>
        <w:pStyle w:val="RESHET"/>
        <w:rPr>
          <w:highlight w:val="yellow"/>
          <w:rtl/>
        </w:rPr>
      </w:pPr>
      <w:r w:rsidRPr="00DF302F">
        <w:rPr>
          <w:rFonts w:hint="cs"/>
          <w:rtl/>
        </w:rPr>
        <w:t>נמצא</w:t>
      </w:r>
      <w:r w:rsidRPr="00DF302F">
        <w:rPr>
          <w:rtl/>
        </w:rPr>
        <w:t xml:space="preserve"> </w:t>
      </w:r>
      <w:r w:rsidRPr="00DF302F">
        <w:rPr>
          <w:rFonts w:hint="cs"/>
          <w:rtl/>
        </w:rPr>
        <w:t>כי</w:t>
      </w:r>
      <w:r w:rsidRPr="00DF302F">
        <w:rPr>
          <w:rtl/>
        </w:rPr>
        <w:t xml:space="preserve"> </w:t>
      </w:r>
      <w:r w:rsidRPr="00DF302F">
        <w:rPr>
          <w:rFonts w:hint="cs"/>
          <w:rtl/>
        </w:rPr>
        <w:t>הבנייה</w:t>
      </w:r>
      <w:r w:rsidRPr="00DF302F">
        <w:rPr>
          <w:rtl/>
        </w:rPr>
        <w:t xml:space="preserve"> </w:t>
      </w:r>
      <w:r w:rsidRPr="00DF302F">
        <w:rPr>
          <w:rFonts w:hint="cs"/>
          <w:rtl/>
        </w:rPr>
        <w:t>החריגה</w:t>
      </w:r>
      <w:r w:rsidRPr="00DF302F">
        <w:rPr>
          <w:rtl/>
        </w:rPr>
        <w:t xml:space="preserve"> </w:t>
      </w:r>
      <w:r w:rsidRPr="00DF302F">
        <w:rPr>
          <w:rFonts w:hint="cs"/>
          <w:rtl/>
        </w:rPr>
        <w:t>באצטדיון</w:t>
      </w:r>
      <w:r w:rsidRPr="00DF302F">
        <w:rPr>
          <w:rtl/>
        </w:rPr>
        <w:t xml:space="preserve"> </w:t>
      </w:r>
      <w:r w:rsidRPr="00DF302F">
        <w:rPr>
          <w:rFonts w:hint="cs"/>
          <w:rtl/>
        </w:rPr>
        <w:t>אינה</w:t>
      </w:r>
      <w:r w:rsidRPr="00DF302F">
        <w:rPr>
          <w:rtl/>
        </w:rPr>
        <w:t xml:space="preserve"> </w:t>
      </w:r>
      <w:r w:rsidRPr="00DF302F">
        <w:rPr>
          <w:rFonts w:hint="cs"/>
          <w:rtl/>
        </w:rPr>
        <w:t>תואמת</w:t>
      </w:r>
      <w:r w:rsidRPr="00DF302F">
        <w:rPr>
          <w:rtl/>
        </w:rPr>
        <w:t xml:space="preserve"> </w:t>
      </w:r>
      <w:r w:rsidRPr="00DF302F">
        <w:rPr>
          <w:rFonts w:hint="cs"/>
          <w:rtl/>
        </w:rPr>
        <w:t>את</w:t>
      </w:r>
      <w:r w:rsidRPr="00DF302F">
        <w:rPr>
          <w:rtl/>
        </w:rPr>
        <w:t xml:space="preserve"> </w:t>
      </w:r>
      <w:r w:rsidRPr="00DF302F">
        <w:rPr>
          <w:rFonts w:hint="cs"/>
          <w:rtl/>
        </w:rPr>
        <w:t>תכנית</w:t>
      </w:r>
      <w:r w:rsidRPr="00DF302F">
        <w:rPr>
          <w:rtl/>
        </w:rPr>
        <w:t xml:space="preserve"> </w:t>
      </w:r>
      <w:r w:rsidRPr="00DF302F">
        <w:rPr>
          <w:rFonts w:hint="cs"/>
          <w:rtl/>
        </w:rPr>
        <w:t>הבינוי</w:t>
      </w:r>
      <w:r w:rsidRPr="00DF302F">
        <w:rPr>
          <w:rtl/>
        </w:rPr>
        <w:t xml:space="preserve"> </w:t>
      </w:r>
      <w:r w:rsidRPr="00DF302F">
        <w:rPr>
          <w:rFonts w:hint="cs"/>
          <w:rtl/>
        </w:rPr>
        <w:t>שצורפה</w:t>
      </w:r>
      <w:r w:rsidRPr="00DF302F">
        <w:rPr>
          <w:rtl/>
        </w:rPr>
        <w:t xml:space="preserve"> </w:t>
      </w:r>
      <w:r w:rsidRPr="00DF302F">
        <w:rPr>
          <w:rFonts w:hint="cs"/>
          <w:rtl/>
        </w:rPr>
        <w:t>לתכנית</w:t>
      </w:r>
      <w:r w:rsidRPr="00DF302F">
        <w:rPr>
          <w:rtl/>
        </w:rPr>
        <w:t xml:space="preserve"> </w:t>
      </w:r>
      <w:r w:rsidRPr="00DF302F">
        <w:rPr>
          <w:rFonts w:hint="cs"/>
          <w:rtl/>
        </w:rPr>
        <w:t>החלה</w:t>
      </w:r>
      <w:r w:rsidRPr="00DF302F">
        <w:rPr>
          <w:rtl/>
        </w:rPr>
        <w:t xml:space="preserve"> </w:t>
      </w:r>
      <w:r w:rsidRPr="00DF302F">
        <w:rPr>
          <w:rFonts w:hint="cs"/>
          <w:rtl/>
        </w:rPr>
        <w:t>על</w:t>
      </w:r>
      <w:r w:rsidRPr="00DF302F">
        <w:rPr>
          <w:rtl/>
        </w:rPr>
        <w:t xml:space="preserve"> </w:t>
      </w:r>
      <w:r w:rsidRPr="00DF302F">
        <w:rPr>
          <w:rFonts w:hint="cs"/>
          <w:rtl/>
        </w:rPr>
        <w:t>המקרקעין</w:t>
      </w:r>
      <w:r w:rsidRPr="00DF302F">
        <w:rPr>
          <w:rtl/>
        </w:rPr>
        <w:t xml:space="preserve">. </w:t>
      </w:r>
      <w:r w:rsidRPr="00DF302F">
        <w:rPr>
          <w:rFonts w:hint="cs"/>
          <w:rtl/>
        </w:rPr>
        <w:t>הבנייה</w:t>
      </w:r>
      <w:r w:rsidRPr="00DF302F">
        <w:rPr>
          <w:rtl/>
        </w:rPr>
        <w:t xml:space="preserve"> </w:t>
      </w:r>
      <w:r w:rsidRPr="00DF302F">
        <w:rPr>
          <w:rFonts w:hint="cs"/>
          <w:rtl/>
        </w:rPr>
        <w:t>כאמור</w:t>
      </w:r>
      <w:r w:rsidRPr="00DF302F">
        <w:rPr>
          <w:rtl/>
        </w:rPr>
        <w:t xml:space="preserve"> </w:t>
      </w:r>
      <w:r w:rsidRPr="00DF302F">
        <w:rPr>
          <w:rFonts w:hint="cs"/>
          <w:rtl/>
        </w:rPr>
        <w:t>בוצעה</w:t>
      </w:r>
      <w:r w:rsidRPr="00DF302F">
        <w:rPr>
          <w:rtl/>
        </w:rPr>
        <w:t xml:space="preserve"> </w:t>
      </w:r>
      <w:r w:rsidRPr="00DF302F">
        <w:rPr>
          <w:rFonts w:hint="cs"/>
          <w:rtl/>
        </w:rPr>
        <w:t>ללא</w:t>
      </w:r>
      <w:r w:rsidRPr="00DF302F">
        <w:rPr>
          <w:rtl/>
        </w:rPr>
        <w:t xml:space="preserve"> </w:t>
      </w:r>
      <w:r w:rsidRPr="00DF302F">
        <w:rPr>
          <w:rFonts w:hint="cs"/>
          <w:rtl/>
        </w:rPr>
        <w:t>היתר,</w:t>
      </w:r>
      <w:r w:rsidRPr="00DF302F">
        <w:rPr>
          <w:rtl/>
        </w:rPr>
        <w:t xml:space="preserve"> </w:t>
      </w:r>
      <w:r w:rsidRPr="00DF302F">
        <w:rPr>
          <w:rFonts w:hint="cs"/>
          <w:rtl/>
        </w:rPr>
        <w:t>וממילא</w:t>
      </w:r>
      <w:r w:rsidRPr="00DF302F">
        <w:rPr>
          <w:rtl/>
        </w:rPr>
        <w:t xml:space="preserve"> </w:t>
      </w:r>
      <w:r w:rsidRPr="00DF302F">
        <w:rPr>
          <w:rFonts w:hint="cs"/>
          <w:rtl/>
        </w:rPr>
        <w:t>הוועדה</w:t>
      </w:r>
      <w:r w:rsidRPr="00DF302F">
        <w:rPr>
          <w:rtl/>
        </w:rPr>
        <w:t xml:space="preserve"> </w:t>
      </w:r>
      <w:r w:rsidRPr="00DF302F">
        <w:rPr>
          <w:rFonts w:hint="cs"/>
          <w:rtl/>
        </w:rPr>
        <w:t>המקומית</w:t>
      </w:r>
      <w:r w:rsidRPr="00DF302F">
        <w:rPr>
          <w:rtl/>
        </w:rPr>
        <w:t xml:space="preserve"> </w:t>
      </w:r>
      <w:r w:rsidRPr="00DF302F">
        <w:rPr>
          <w:rFonts w:hint="cs"/>
          <w:rtl/>
        </w:rPr>
        <w:t>לא ביקשה את</w:t>
      </w:r>
      <w:r w:rsidRPr="00DF302F">
        <w:rPr>
          <w:rtl/>
        </w:rPr>
        <w:t xml:space="preserve"> </w:t>
      </w:r>
      <w:r w:rsidRPr="00DF302F">
        <w:rPr>
          <w:rFonts w:hint="cs"/>
          <w:rtl/>
        </w:rPr>
        <w:t>הסכמת</w:t>
      </w:r>
      <w:r w:rsidRPr="00DF302F">
        <w:rPr>
          <w:rtl/>
        </w:rPr>
        <w:t xml:space="preserve"> </w:t>
      </w:r>
      <w:r w:rsidRPr="00DF302F">
        <w:rPr>
          <w:rFonts w:hint="cs"/>
          <w:rtl/>
        </w:rPr>
        <w:t>הוועדה</w:t>
      </w:r>
      <w:r w:rsidRPr="00DF302F">
        <w:rPr>
          <w:rtl/>
        </w:rPr>
        <w:t xml:space="preserve"> </w:t>
      </w:r>
      <w:r w:rsidRPr="00DF302F">
        <w:rPr>
          <w:rFonts w:hint="cs"/>
          <w:rtl/>
        </w:rPr>
        <w:t>המחוזית</w:t>
      </w:r>
      <w:r w:rsidRPr="00DF302F">
        <w:rPr>
          <w:rtl/>
        </w:rPr>
        <w:t xml:space="preserve"> </w:t>
      </w:r>
      <w:r w:rsidRPr="00DF302F">
        <w:rPr>
          <w:rFonts w:hint="cs"/>
          <w:rtl/>
        </w:rPr>
        <w:t>לסטייה</w:t>
      </w:r>
      <w:r w:rsidRPr="00DF302F">
        <w:rPr>
          <w:rtl/>
        </w:rPr>
        <w:t xml:space="preserve"> </w:t>
      </w:r>
      <w:r w:rsidRPr="00DF302F">
        <w:rPr>
          <w:rFonts w:hint="cs"/>
          <w:rtl/>
        </w:rPr>
        <w:t>זו</w:t>
      </w:r>
      <w:r w:rsidRPr="00DF302F">
        <w:rPr>
          <w:rtl/>
        </w:rPr>
        <w:t xml:space="preserve"> </w:t>
      </w:r>
      <w:r w:rsidRPr="00DF302F">
        <w:rPr>
          <w:rFonts w:hint="cs"/>
          <w:rtl/>
        </w:rPr>
        <w:t>מתכנית</w:t>
      </w:r>
      <w:r w:rsidRPr="00DF302F">
        <w:rPr>
          <w:rtl/>
        </w:rPr>
        <w:t xml:space="preserve"> </w:t>
      </w:r>
      <w:r w:rsidRPr="00DF302F">
        <w:rPr>
          <w:rFonts w:hint="cs"/>
          <w:rtl/>
        </w:rPr>
        <w:t>הבינוי</w:t>
      </w:r>
      <w:r w:rsidRPr="00DF302F">
        <w:rPr>
          <w:rtl/>
        </w:rPr>
        <w:t xml:space="preserve"> </w:t>
      </w:r>
      <w:r w:rsidRPr="00DF302F">
        <w:rPr>
          <w:rFonts w:hint="cs"/>
          <w:rtl/>
        </w:rPr>
        <w:t>כנדרש</w:t>
      </w:r>
      <w:r w:rsidRPr="00DF302F">
        <w:rPr>
          <w:rtl/>
        </w:rPr>
        <w:t xml:space="preserve"> </w:t>
      </w:r>
      <w:r w:rsidRPr="00DF302F">
        <w:rPr>
          <w:rFonts w:hint="cs"/>
          <w:rtl/>
        </w:rPr>
        <w:t>בתכנית</w:t>
      </w:r>
      <w:r w:rsidRPr="00DF302F">
        <w:rPr>
          <w:rtl/>
        </w:rPr>
        <w:t>.</w:t>
      </w:r>
    </w:p>
    <w:p w:rsidR="006A7DBB" w:rsidRPr="00DF302F" w:rsidP="00DF302F">
      <w:pPr>
        <w:pStyle w:val="RESHET"/>
        <w:rPr>
          <w:rtl/>
        </w:rPr>
      </w:pPr>
      <w:r w:rsidRPr="00DF302F">
        <w:rPr>
          <w:rFonts w:hint="cs"/>
          <w:rtl/>
        </w:rPr>
        <w:t xml:space="preserve">משלא התקבל היתר בנייה למבנים, הוועדה המקומית גם לא יכלה לוודא כי יוגשו לה </w:t>
      </w:r>
      <w:r w:rsidRPr="00DF302F">
        <w:rPr>
          <w:rtl/>
        </w:rPr>
        <w:t xml:space="preserve">המסמכים הדרושים </w:t>
      </w:r>
      <w:r w:rsidRPr="00DF302F">
        <w:rPr>
          <w:rFonts w:hint="cs"/>
          <w:rtl/>
        </w:rPr>
        <w:t xml:space="preserve">להבטחת </w:t>
      </w:r>
      <w:r w:rsidRPr="00DF302F">
        <w:rPr>
          <w:rtl/>
        </w:rPr>
        <w:t>יציבותם של המבנים</w:t>
      </w:r>
      <w:r w:rsidRPr="00DF302F">
        <w:rPr>
          <w:rFonts w:hint="cs"/>
          <w:rtl/>
        </w:rPr>
        <w:t>, כנדרש על פי החוק</w:t>
      </w:r>
      <w:r>
        <w:rPr>
          <w:rStyle w:val="FootnoteReference0"/>
          <w:rtl/>
        </w:rPr>
        <w:footnoteReference w:id="71"/>
      </w:r>
      <w:r w:rsidRPr="00DF302F">
        <w:rPr>
          <w:rtl/>
        </w:rPr>
        <w:t>.</w:t>
      </w:r>
      <w:r w:rsidRPr="00DF302F">
        <w:rPr>
          <w:rFonts w:hint="cs"/>
          <w:rtl/>
        </w:rPr>
        <w:t xml:space="preserve"> עד</w:t>
      </w:r>
      <w:r w:rsidRPr="00DF302F">
        <w:rPr>
          <w:rtl/>
        </w:rPr>
        <w:t xml:space="preserve"> </w:t>
      </w:r>
      <w:r w:rsidRPr="00DF302F">
        <w:rPr>
          <w:rFonts w:hint="cs"/>
          <w:rtl/>
        </w:rPr>
        <w:t>מועד</w:t>
      </w:r>
      <w:r w:rsidRPr="00DF302F">
        <w:rPr>
          <w:rtl/>
        </w:rPr>
        <w:t xml:space="preserve"> </w:t>
      </w:r>
      <w:r w:rsidRPr="00DF302F">
        <w:rPr>
          <w:rFonts w:hint="cs"/>
          <w:rtl/>
        </w:rPr>
        <w:t>סיום</w:t>
      </w:r>
      <w:r w:rsidRPr="00DF302F">
        <w:rPr>
          <w:rtl/>
        </w:rPr>
        <w:t xml:space="preserve"> </w:t>
      </w:r>
      <w:r w:rsidRPr="00DF302F">
        <w:rPr>
          <w:rFonts w:hint="cs"/>
          <w:rtl/>
        </w:rPr>
        <w:t>הביקורת</w:t>
      </w:r>
      <w:r w:rsidRPr="00DF302F">
        <w:rPr>
          <w:rtl/>
        </w:rPr>
        <w:t xml:space="preserve"> </w:t>
      </w:r>
      <w:r w:rsidRPr="00DF302F">
        <w:rPr>
          <w:rFonts w:hint="cs"/>
          <w:rtl/>
        </w:rPr>
        <w:t>בפברואר 2017, הוועדה</w:t>
      </w:r>
      <w:r w:rsidRPr="00DF302F">
        <w:rPr>
          <w:rtl/>
        </w:rPr>
        <w:t xml:space="preserve"> </w:t>
      </w:r>
      <w:r w:rsidRPr="00DF302F">
        <w:rPr>
          <w:rFonts w:hint="cs"/>
          <w:rtl/>
        </w:rPr>
        <w:t>המקומית</w:t>
      </w:r>
      <w:r w:rsidRPr="00DF302F">
        <w:rPr>
          <w:rtl/>
        </w:rPr>
        <w:t xml:space="preserve"> </w:t>
      </w:r>
      <w:r w:rsidRPr="00DF302F">
        <w:rPr>
          <w:rFonts w:hint="cs"/>
          <w:rtl/>
        </w:rPr>
        <w:t>לא</w:t>
      </w:r>
      <w:r w:rsidRPr="00DF302F">
        <w:rPr>
          <w:rtl/>
        </w:rPr>
        <w:t xml:space="preserve"> </w:t>
      </w:r>
      <w:r w:rsidRPr="00DF302F">
        <w:rPr>
          <w:rFonts w:hint="cs"/>
          <w:rtl/>
        </w:rPr>
        <w:t>טיפלה בבנייה</w:t>
      </w:r>
      <w:r w:rsidRPr="00DF302F">
        <w:rPr>
          <w:rtl/>
        </w:rPr>
        <w:t xml:space="preserve"> </w:t>
      </w:r>
      <w:r w:rsidRPr="00DF302F">
        <w:rPr>
          <w:rFonts w:hint="cs"/>
          <w:rtl/>
        </w:rPr>
        <w:t>לא</w:t>
      </w:r>
      <w:r w:rsidRPr="00DF302F">
        <w:rPr>
          <w:rtl/>
        </w:rPr>
        <w:t xml:space="preserve"> </w:t>
      </w:r>
      <w:r w:rsidRPr="00DF302F">
        <w:rPr>
          <w:rFonts w:hint="cs"/>
          <w:rtl/>
        </w:rPr>
        <w:t>חוקית</w:t>
      </w:r>
      <w:r w:rsidRPr="00DF302F">
        <w:rPr>
          <w:rtl/>
        </w:rPr>
        <w:t xml:space="preserve"> </w:t>
      </w:r>
      <w:r w:rsidRPr="00DF302F">
        <w:rPr>
          <w:rFonts w:hint="cs"/>
          <w:rtl/>
        </w:rPr>
        <w:t>זו ולא פעלה להסדרתה.</w:t>
      </w:r>
    </w:p>
    <w:p w:rsidR="006A7DBB" w:rsidRPr="006A71A5" w:rsidP="00DF302F">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נמצא כי האצטדיון פתוח לקהל הרחב, מתקיימים בו אימונים ומשחקים רבים, ונעשה שימוש ביציעים שנבנו ללא היתר בנייה וביציע המערבי שנבנה בסטייה מההיתר.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עיריית</w:t>
      </w:r>
      <w:r w:rsidRPr="006A71A5">
        <w:rPr>
          <w:rFonts w:ascii="Tahoma" w:hAnsi="Tahoma" w:cs="Tahoma"/>
          <w:sz w:val="18"/>
          <w:szCs w:val="18"/>
          <w:rtl/>
        </w:rPr>
        <w:t xml:space="preserve"> הרצליה </w:t>
      </w:r>
      <w:r w:rsidRPr="006A71A5">
        <w:rPr>
          <w:rFonts w:ascii="Tahoma" w:hAnsi="Tahoma" w:cs="Tahoma" w:hint="cs"/>
          <w:sz w:val="18"/>
          <w:szCs w:val="18"/>
          <w:rtl/>
        </w:rPr>
        <w:t xml:space="preserve">והוועדה המקומית הרצליה מסרו </w:t>
      </w:r>
      <w:r w:rsidRPr="006A71A5">
        <w:rPr>
          <w:rFonts w:ascii="Tahoma" w:hAnsi="Tahoma" w:cs="Tahoma"/>
          <w:sz w:val="18"/>
          <w:szCs w:val="18"/>
          <w:rtl/>
        </w:rPr>
        <w:t>בתשובת</w:t>
      </w:r>
      <w:r w:rsidRPr="006A71A5">
        <w:rPr>
          <w:rFonts w:ascii="Tahoma" w:hAnsi="Tahoma" w:cs="Tahoma" w:hint="cs"/>
          <w:sz w:val="18"/>
          <w:szCs w:val="18"/>
          <w:rtl/>
        </w:rPr>
        <w:t>ן</w:t>
      </w:r>
      <w:r w:rsidRPr="006A71A5">
        <w:rPr>
          <w:rFonts w:ascii="Tahoma" w:hAnsi="Tahoma" w:cs="Tahoma"/>
          <w:sz w:val="18"/>
          <w:szCs w:val="18"/>
          <w:rtl/>
        </w:rPr>
        <w:t xml:space="preserve"> למשרד מבקר המדינה, כי </w:t>
      </w:r>
      <w:r w:rsidRPr="006A71A5">
        <w:rPr>
          <w:rFonts w:ascii="Tahoma" w:hAnsi="Tahoma" w:cs="Tahoma" w:hint="cs"/>
          <w:sz w:val="18"/>
          <w:szCs w:val="18"/>
          <w:rtl/>
        </w:rPr>
        <w:t xml:space="preserve">לאור </w:t>
      </w:r>
      <w:r w:rsidRPr="006A71A5">
        <w:rPr>
          <w:rFonts w:ascii="Tahoma" w:hAnsi="Tahoma" w:cs="Tahoma"/>
          <w:sz w:val="18"/>
          <w:szCs w:val="18"/>
          <w:rtl/>
        </w:rPr>
        <w:t xml:space="preserve">העובדה </w:t>
      </w:r>
      <w:r w:rsidRPr="006A71A5">
        <w:rPr>
          <w:rFonts w:ascii="Tahoma" w:hAnsi="Tahoma" w:cs="Tahoma" w:hint="cs"/>
          <w:sz w:val="18"/>
          <w:szCs w:val="18"/>
          <w:rtl/>
        </w:rPr>
        <w:t>ש</w:t>
      </w:r>
      <w:r w:rsidRPr="006A71A5">
        <w:rPr>
          <w:rFonts w:ascii="Tahoma" w:hAnsi="Tahoma" w:cs="Tahoma"/>
          <w:sz w:val="18"/>
          <w:szCs w:val="18"/>
          <w:rtl/>
        </w:rPr>
        <w:t xml:space="preserve">נמצא היתר בנייה חלקי למתחם האצטדיון נעשים מאמצים לאתר את </w:t>
      </w:r>
      <w:r w:rsidRPr="006A71A5">
        <w:rPr>
          <w:rFonts w:ascii="Tahoma" w:hAnsi="Tahoma" w:cs="Tahoma" w:hint="cs"/>
          <w:sz w:val="18"/>
          <w:szCs w:val="18"/>
          <w:rtl/>
        </w:rPr>
        <w:t xml:space="preserve">שאר </w:t>
      </w:r>
      <w:r w:rsidRPr="006A71A5">
        <w:rPr>
          <w:rFonts w:ascii="Tahoma" w:hAnsi="Tahoma" w:cs="Tahoma"/>
          <w:sz w:val="18"/>
          <w:szCs w:val="18"/>
          <w:rtl/>
        </w:rPr>
        <w:t>ההיתרים</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ואם אלו</w:t>
      </w:r>
      <w:r w:rsidRPr="006A71A5">
        <w:rPr>
          <w:rFonts w:ascii="Tahoma" w:hAnsi="Tahoma" w:cs="Tahoma"/>
          <w:sz w:val="18"/>
          <w:szCs w:val="18"/>
          <w:rtl/>
        </w:rPr>
        <w:t xml:space="preserve"> </w:t>
      </w:r>
      <w:r w:rsidRPr="006A71A5">
        <w:rPr>
          <w:rFonts w:ascii="Tahoma" w:hAnsi="Tahoma" w:cs="Tahoma" w:hint="cs"/>
          <w:sz w:val="18"/>
          <w:szCs w:val="18"/>
          <w:rtl/>
        </w:rPr>
        <w:t>לא</w:t>
      </w:r>
      <w:r w:rsidRPr="006A71A5">
        <w:rPr>
          <w:rFonts w:ascii="Tahoma" w:hAnsi="Tahoma" w:cs="Tahoma"/>
          <w:sz w:val="18"/>
          <w:szCs w:val="18"/>
          <w:rtl/>
        </w:rPr>
        <w:t xml:space="preserve"> </w:t>
      </w:r>
      <w:r w:rsidRPr="006A71A5">
        <w:rPr>
          <w:rFonts w:ascii="Tahoma" w:hAnsi="Tahoma" w:cs="Tahoma" w:hint="cs"/>
          <w:sz w:val="18"/>
          <w:szCs w:val="18"/>
          <w:rtl/>
        </w:rPr>
        <w:t>יימצאו</w:t>
      </w:r>
      <w:r w:rsidRPr="006A71A5">
        <w:rPr>
          <w:rFonts w:ascii="Tahoma" w:hAnsi="Tahoma" w:cs="Tahoma"/>
          <w:sz w:val="18"/>
          <w:szCs w:val="18"/>
          <w:rtl/>
        </w:rPr>
        <w:t xml:space="preserve"> </w:t>
      </w:r>
      <w:r w:rsidRPr="006A71A5">
        <w:rPr>
          <w:rFonts w:ascii="Tahoma" w:hAnsi="Tahoma" w:cs="Tahoma" w:hint="cs"/>
          <w:sz w:val="18"/>
          <w:szCs w:val="18"/>
          <w:rtl/>
        </w:rPr>
        <w:t>תפעל</w:t>
      </w:r>
      <w:r w:rsidRPr="006A71A5">
        <w:rPr>
          <w:rFonts w:ascii="Tahoma" w:hAnsi="Tahoma" w:cs="Tahoma"/>
          <w:sz w:val="18"/>
          <w:szCs w:val="18"/>
          <w:rtl/>
        </w:rPr>
        <w:t xml:space="preserve"> </w:t>
      </w:r>
      <w:r w:rsidRPr="006A71A5">
        <w:rPr>
          <w:rFonts w:ascii="Tahoma" w:hAnsi="Tahoma" w:cs="Tahoma" w:hint="cs"/>
          <w:sz w:val="18"/>
          <w:szCs w:val="18"/>
          <w:rtl/>
        </w:rPr>
        <w:t>העירייה</w:t>
      </w:r>
      <w:r w:rsidRPr="006A71A5">
        <w:rPr>
          <w:rFonts w:ascii="Tahoma" w:hAnsi="Tahoma" w:cs="Tahoma"/>
          <w:sz w:val="18"/>
          <w:szCs w:val="18"/>
          <w:rtl/>
        </w:rPr>
        <w:t xml:space="preserve"> </w:t>
      </w:r>
      <w:r w:rsidRPr="006A71A5">
        <w:rPr>
          <w:rFonts w:ascii="Tahoma" w:hAnsi="Tahoma" w:cs="Tahoma" w:hint="cs"/>
          <w:sz w:val="18"/>
          <w:szCs w:val="18"/>
          <w:rtl/>
        </w:rPr>
        <w:t>להסדרת</w:t>
      </w:r>
      <w:r w:rsidRPr="006A71A5">
        <w:rPr>
          <w:rFonts w:ascii="Tahoma" w:hAnsi="Tahoma" w:cs="Tahoma"/>
          <w:sz w:val="18"/>
          <w:szCs w:val="18"/>
          <w:rtl/>
        </w:rPr>
        <w:t xml:space="preserve"> </w:t>
      </w:r>
      <w:r w:rsidRPr="006A71A5">
        <w:rPr>
          <w:rFonts w:ascii="Tahoma" w:hAnsi="Tahoma" w:cs="Tahoma" w:hint="cs"/>
          <w:sz w:val="18"/>
          <w:szCs w:val="18"/>
          <w:rtl/>
        </w:rPr>
        <w:t>הנושא</w:t>
      </w:r>
      <w:r w:rsidRPr="006A71A5">
        <w:rPr>
          <w:rFonts w:ascii="Tahoma" w:hAnsi="Tahoma" w:cs="Tahoma"/>
          <w:sz w:val="18"/>
          <w:szCs w:val="18"/>
          <w:rtl/>
        </w:rPr>
        <w:t xml:space="preserve">. </w:t>
      </w:r>
      <w:r w:rsidRPr="006A71A5">
        <w:rPr>
          <w:rFonts w:ascii="Tahoma" w:hAnsi="Tahoma" w:cs="Tahoma" w:hint="cs"/>
          <w:sz w:val="18"/>
          <w:szCs w:val="18"/>
          <w:rtl/>
        </w:rPr>
        <w:t>עוד</w:t>
      </w:r>
      <w:r w:rsidRPr="006A71A5">
        <w:rPr>
          <w:rFonts w:ascii="Tahoma" w:hAnsi="Tahoma" w:cs="Tahoma"/>
          <w:sz w:val="18"/>
          <w:szCs w:val="18"/>
          <w:rtl/>
        </w:rPr>
        <w:t xml:space="preserve"> </w:t>
      </w:r>
      <w:r w:rsidRPr="006A71A5">
        <w:rPr>
          <w:rFonts w:ascii="Tahoma" w:hAnsi="Tahoma" w:cs="Tahoma" w:hint="cs"/>
          <w:sz w:val="18"/>
          <w:szCs w:val="18"/>
          <w:rtl/>
        </w:rPr>
        <w:t>מסרו</w:t>
      </w:r>
      <w:r w:rsidRPr="006A71A5">
        <w:rPr>
          <w:rFonts w:ascii="Tahoma" w:hAnsi="Tahoma" w:cs="Tahoma"/>
          <w:sz w:val="18"/>
          <w:szCs w:val="18"/>
          <w:rtl/>
        </w:rPr>
        <w:t xml:space="preserve"> </w:t>
      </w:r>
      <w:r w:rsidRPr="006A71A5">
        <w:rPr>
          <w:rFonts w:ascii="Tahoma" w:hAnsi="Tahoma" w:cs="Tahoma" w:hint="cs"/>
          <w:sz w:val="18"/>
          <w:szCs w:val="18"/>
          <w:rtl/>
        </w:rPr>
        <w:t>בתשובתן</w:t>
      </w:r>
      <w:r w:rsidRPr="006A71A5">
        <w:rPr>
          <w:rFonts w:ascii="Tahoma" w:hAnsi="Tahoma" w:cs="Tahoma"/>
          <w:sz w:val="18"/>
          <w:szCs w:val="18"/>
          <w:rtl/>
        </w:rPr>
        <w:t xml:space="preserve"> </w:t>
      </w:r>
      <w:r w:rsidRPr="006A71A5">
        <w:rPr>
          <w:rFonts w:ascii="Tahoma" w:hAnsi="Tahoma" w:cs="Tahoma" w:hint="cs"/>
          <w:sz w:val="18"/>
          <w:szCs w:val="18"/>
          <w:rtl/>
        </w:rPr>
        <w:t>כי</w:t>
      </w:r>
      <w:r w:rsidRPr="006A71A5">
        <w:rPr>
          <w:rFonts w:ascii="Tahoma" w:hAnsi="Tahoma" w:cs="Tahoma"/>
          <w:sz w:val="18"/>
          <w:szCs w:val="18"/>
          <w:rtl/>
        </w:rPr>
        <w:t xml:space="preserve"> </w:t>
      </w:r>
      <w:r w:rsidRPr="006A71A5">
        <w:rPr>
          <w:rFonts w:ascii="Tahoma" w:hAnsi="Tahoma" w:cs="Tahoma" w:hint="cs"/>
          <w:sz w:val="18"/>
          <w:szCs w:val="18"/>
          <w:rtl/>
        </w:rPr>
        <w:t>אם</w:t>
      </w:r>
      <w:r w:rsidRPr="006A71A5">
        <w:rPr>
          <w:rFonts w:ascii="Tahoma" w:hAnsi="Tahoma" w:cs="Tahoma"/>
          <w:sz w:val="18"/>
          <w:szCs w:val="18"/>
          <w:rtl/>
        </w:rPr>
        <w:t xml:space="preserve"> </w:t>
      </w:r>
      <w:r w:rsidRPr="006A71A5">
        <w:rPr>
          <w:rFonts w:ascii="Tahoma" w:hAnsi="Tahoma" w:cs="Tahoma" w:hint="cs"/>
          <w:sz w:val="18"/>
          <w:szCs w:val="18"/>
          <w:rtl/>
        </w:rPr>
        <w:t>לא</w:t>
      </w:r>
      <w:r w:rsidRPr="006A71A5">
        <w:rPr>
          <w:rFonts w:ascii="Tahoma" w:hAnsi="Tahoma" w:cs="Tahoma"/>
          <w:sz w:val="18"/>
          <w:szCs w:val="18"/>
          <w:rtl/>
        </w:rPr>
        <w:t xml:space="preserve"> </w:t>
      </w:r>
      <w:r w:rsidRPr="006A71A5">
        <w:rPr>
          <w:rFonts w:ascii="Tahoma" w:hAnsi="Tahoma" w:cs="Tahoma" w:hint="cs"/>
          <w:sz w:val="18"/>
          <w:szCs w:val="18"/>
          <w:rtl/>
        </w:rPr>
        <w:t>יוסדר</w:t>
      </w:r>
      <w:r w:rsidRPr="006A71A5">
        <w:rPr>
          <w:rFonts w:ascii="Tahoma" w:hAnsi="Tahoma" w:cs="Tahoma"/>
          <w:sz w:val="18"/>
          <w:szCs w:val="18"/>
          <w:rtl/>
        </w:rPr>
        <w:t xml:space="preserve"> </w:t>
      </w:r>
      <w:r w:rsidRPr="006A71A5">
        <w:rPr>
          <w:rFonts w:ascii="Tahoma" w:hAnsi="Tahoma" w:cs="Tahoma" w:hint="cs"/>
          <w:sz w:val="18"/>
          <w:szCs w:val="18"/>
          <w:rtl/>
        </w:rPr>
        <w:t>עניין</w:t>
      </w:r>
      <w:r w:rsidRPr="006A71A5">
        <w:rPr>
          <w:rFonts w:ascii="Tahoma" w:hAnsi="Tahoma" w:cs="Tahoma"/>
          <w:sz w:val="18"/>
          <w:szCs w:val="18"/>
          <w:rtl/>
        </w:rPr>
        <w:t xml:space="preserve"> </w:t>
      </w:r>
      <w:r w:rsidRPr="006A71A5">
        <w:rPr>
          <w:rFonts w:ascii="Tahoma" w:hAnsi="Tahoma" w:cs="Tahoma" w:hint="cs"/>
          <w:sz w:val="18"/>
          <w:szCs w:val="18"/>
          <w:rtl/>
        </w:rPr>
        <w:t>ההיתרים</w:t>
      </w:r>
      <w:r w:rsidRPr="006A71A5">
        <w:rPr>
          <w:rFonts w:ascii="Tahoma" w:hAnsi="Tahoma" w:cs="Tahoma"/>
          <w:sz w:val="18"/>
          <w:szCs w:val="18"/>
          <w:rtl/>
        </w:rPr>
        <w:t xml:space="preserve"> </w:t>
      </w:r>
      <w:r w:rsidRPr="006A71A5">
        <w:rPr>
          <w:rFonts w:ascii="Tahoma" w:hAnsi="Tahoma" w:cs="Tahoma" w:hint="cs"/>
          <w:sz w:val="18"/>
          <w:szCs w:val="18"/>
          <w:rtl/>
        </w:rPr>
        <w:t>והאישורים,</w:t>
      </w:r>
      <w:r w:rsidRPr="006A71A5">
        <w:rPr>
          <w:rFonts w:ascii="Tahoma" w:hAnsi="Tahoma" w:cs="Tahoma"/>
          <w:sz w:val="18"/>
          <w:szCs w:val="18"/>
          <w:rtl/>
        </w:rPr>
        <w:t xml:space="preserve"> </w:t>
      </w:r>
      <w:r w:rsidRPr="006A71A5">
        <w:rPr>
          <w:rFonts w:ascii="Tahoma" w:hAnsi="Tahoma" w:cs="Tahoma" w:hint="cs"/>
          <w:sz w:val="18"/>
          <w:szCs w:val="18"/>
          <w:rtl/>
        </w:rPr>
        <w:t>לרבות</w:t>
      </w:r>
      <w:r w:rsidRPr="006A71A5">
        <w:rPr>
          <w:rFonts w:ascii="Tahoma" w:hAnsi="Tahoma" w:cs="Tahoma"/>
          <w:sz w:val="18"/>
          <w:szCs w:val="18"/>
          <w:rtl/>
        </w:rPr>
        <w:t xml:space="preserve"> </w:t>
      </w:r>
      <w:r w:rsidRPr="006A71A5">
        <w:rPr>
          <w:rFonts w:ascii="Tahoma" w:hAnsi="Tahoma" w:cs="Tahoma" w:hint="cs"/>
          <w:sz w:val="18"/>
          <w:szCs w:val="18"/>
          <w:rtl/>
        </w:rPr>
        <w:t>אישורי</w:t>
      </w:r>
      <w:r w:rsidRPr="006A71A5">
        <w:rPr>
          <w:rFonts w:ascii="Tahoma" w:hAnsi="Tahoma" w:cs="Tahoma"/>
          <w:sz w:val="18"/>
          <w:szCs w:val="18"/>
          <w:rtl/>
        </w:rPr>
        <w:t xml:space="preserve"> </w:t>
      </w:r>
      <w:r w:rsidRPr="006A71A5">
        <w:rPr>
          <w:rFonts w:ascii="Tahoma" w:hAnsi="Tahoma" w:cs="Tahoma" w:hint="cs"/>
          <w:sz w:val="18"/>
          <w:szCs w:val="18"/>
          <w:rtl/>
        </w:rPr>
        <w:t>בטיחות</w:t>
      </w:r>
      <w:r w:rsidRPr="006A71A5">
        <w:rPr>
          <w:rFonts w:ascii="Tahoma" w:hAnsi="Tahoma" w:cs="Tahoma"/>
          <w:sz w:val="18"/>
          <w:szCs w:val="18"/>
          <w:rtl/>
        </w:rPr>
        <w:t xml:space="preserve"> </w:t>
      </w:r>
      <w:r w:rsidRPr="006A71A5">
        <w:rPr>
          <w:rFonts w:ascii="Tahoma" w:hAnsi="Tahoma" w:cs="Tahoma" w:hint="cs"/>
          <w:sz w:val="18"/>
          <w:szCs w:val="18"/>
          <w:rtl/>
        </w:rPr>
        <w:t>מהגורמים</w:t>
      </w:r>
      <w:r w:rsidRPr="006A71A5">
        <w:rPr>
          <w:rFonts w:ascii="Tahoma" w:hAnsi="Tahoma" w:cs="Tahoma"/>
          <w:sz w:val="18"/>
          <w:szCs w:val="18"/>
          <w:rtl/>
        </w:rPr>
        <w:t xml:space="preserve"> </w:t>
      </w:r>
      <w:r w:rsidRPr="006A71A5">
        <w:rPr>
          <w:rFonts w:ascii="Tahoma" w:hAnsi="Tahoma" w:cs="Tahoma" w:hint="cs"/>
          <w:sz w:val="18"/>
          <w:szCs w:val="18"/>
          <w:rtl/>
        </w:rPr>
        <w:t>הנדרשים, ייסגר</w:t>
      </w:r>
      <w:r w:rsidRPr="006A71A5">
        <w:rPr>
          <w:rFonts w:ascii="Tahoma" w:hAnsi="Tahoma" w:cs="Tahoma"/>
          <w:sz w:val="18"/>
          <w:szCs w:val="18"/>
          <w:rtl/>
        </w:rPr>
        <w:t xml:space="preserve"> </w:t>
      </w:r>
      <w:r w:rsidRPr="006A71A5">
        <w:rPr>
          <w:rFonts w:ascii="Tahoma" w:hAnsi="Tahoma" w:cs="Tahoma" w:hint="cs"/>
          <w:sz w:val="18"/>
          <w:szCs w:val="18"/>
          <w:rtl/>
        </w:rPr>
        <w:t>האצטדיון</w:t>
      </w:r>
      <w:r w:rsidRPr="006A71A5">
        <w:rPr>
          <w:rFonts w:ascii="Tahoma" w:hAnsi="Tahoma" w:cs="Tahoma"/>
          <w:sz w:val="18"/>
          <w:szCs w:val="18"/>
          <w:rtl/>
        </w:rPr>
        <w:t xml:space="preserve"> </w:t>
      </w:r>
      <w:r w:rsidRPr="006A71A5">
        <w:rPr>
          <w:rFonts w:ascii="Tahoma" w:hAnsi="Tahoma" w:cs="Tahoma" w:hint="cs"/>
          <w:sz w:val="18"/>
          <w:szCs w:val="18"/>
          <w:rtl/>
        </w:rPr>
        <w:t>לשימוש</w:t>
      </w:r>
      <w:r w:rsidRPr="006A71A5">
        <w:rPr>
          <w:rFonts w:ascii="Tahoma" w:hAnsi="Tahoma" w:cs="Tahoma"/>
          <w:sz w:val="18"/>
          <w:szCs w:val="18"/>
          <w:rtl/>
        </w:rPr>
        <w:t>.</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עד אוגוסט 2017 לא העבירה העירייה למשרד מבקר המדינה היתרי בנייה נוספים לאצטדיון.</w:t>
      </w:r>
    </w:p>
    <w:p w:rsidR="006A7DBB" w:rsidRPr="005E118E" w:rsidP="00DF302F">
      <w:pPr>
        <w:pStyle w:val="RESHET"/>
        <w:rPr>
          <w:rtl/>
        </w:rPr>
      </w:pPr>
      <w:r w:rsidRPr="005E118E">
        <w:rPr>
          <w:rFonts w:hint="cs"/>
          <w:rtl/>
        </w:rPr>
        <w:t xml:space="preserve">משרד מבקר המדינה מעיר בחומרה רבה לעיריית הרצליה ולוועדה המקומית הרצליה על שבמשך יותר מ-25 שנה הן לא טיפלו בבנייה הלא חוקית באצטדיון. </w:t>
      </w:r>
      <w:r w:rsidRPr="005E118E">
        <w:rPr>
          <w:rtl/>
        </w:rPr>
        <w:t>היקף</w:t>
      </w:r>
      <w:r w:rsidRPr="005E118E">
        <w:rPr>
          <w:rFonts w:hint="cs"/>
          <w:rtl/>
        </w:rPr>
        <w:t xml:space="preserve"> הבנייה הבלתי חוקית רחב</w:t>
      </w:r>
      <w:r w:rsidRPr="005E118E">
        <w:rPr>
          <w:rtl/>
        </w:rPr>
        <w:t xml:space="preserve"> מאוד</w:t>
      </w:r>
      <w:r w:rsidRPr="005E118E">
        <w:rPr>
          <w:rFonts w:hint="cs"/>
          <w:rtl/>
        </w:rPr>
        <w:t>,</w:t>
      </w:r>
      <w:r w:rsidRPr="005E118E">
        <w:rPr>
          <w:rtl/>
        </w:rPr>
        <w:t xml:space="preserve"> ו</w:t>
      </w:r>
      <w:r w:rsidRPr="005E118E">
        <w:rPr>
          <w:rFonts w:hint="cs"/>
          <w:rtl/>
        </w:rPr>
        <w:t xml:space="preserve">הבנייה </w:t>
      </w:r>
      <w:r w:rsidRPr="005E118E">
        <w:rPr>
          <w:rtl/>
        </w:rPr>
        <w:t>טומנת בחובה אפשרות לכשלים בתחום בטיחות וב</w:t>
      </w:r>
      <w:r w:rsidRPr="005E118E">
        <w:rPr>
          <w:rFonts w:hint="cs"/>
          <w:rtl/>
        </w:rPr>
        <w:t>י</w:t>
      </w:r>
      <w:r w:rsidRPr="005E118E">
        <w:rPr>
          <w:rtl/>
        </w:rPr>
        <w:t>טחון הקהל הפוקד את האצטדיון</w:t>
      </w:r>
      <w:r w:rsidRPr="005E118E">
        <w:rPr>
          <w:rFonts w:hint="cs"/>
          <w:rtl/>
        </w:rPr>
        <w:t>.</w:t>
      </w:r>
      <w:r w:rsidRPr="005E118E">
        <w:rPr>
          <w:rtl/>
        </w:rPr>
        <w:t xml:space="preserve"> </w:t>
      </w:r>
      <w:r w:rsidRPr="005E118E">
        <w:rPr>
          <w:rFonts w:hint="cs"/>
          <w:rtl/>
        </w:rPr>
        <w:t>על עיריית הרצליה לפעול לאלתר מול הרשויות המוסמכות לבדיקת בטיחותם של המבנים ולהסדרת השימוש באצטדיון בהתאם להוראות חוק התכנון והבנייה. על הוועדה המקומית הרצליה</w:t>
      </w:r>
      <w:r w:rsidRPr="005E118E">
        <w:rPr>
          <w:rtl/>
        </w:rPr>
        <w:t xml:space="preserve"> </w:t>
      </w:r>
      <w:r w:rsidRPr="005E118E">
        <w:rPr>
          <w:rFonts w:hint="cs"/>
          <w:rtl/>
        </w:rPr>
        <w:t>לפעול</w:t>
      </w:r>
      <w:r w:rsidRPr="005E118E">
        <w:rPr>
          <w:rtl/>
        </w:rPr>
        <w:t xml:space="preserve"> בהקדם מול העירייה </w:t>
      </w:r>
      <w:r w:rsidRPr="005E118E">
        <w:rPr>
          <w:rFonts w:hint="cs"/>
          <w:rtl/>
        </w:rPr>
        <w:t>להסדרת</w:t>
      </w:r>
      <w:r w:rsidRPr="005E118E">
        <w:rPr>
          <w:rtl/>
        </w:rPr>
        <w:t xml:space="preserve"> </w:t>
      </w:r>
      <w:r w:rsidRPr="005E118E">
        <w:rPr>
          <w:rFonts w:hint="cs"/>
          <w:rtl/>
        </w:rPr>
        <w:t>הבנייה באצטדיון.</w:t>
      </w:r>
    </w:p>
    <w:p w:rsidR="006A7DBB" w:rsidRPr="006A71A5" w:rsidP="006A71A5">
      <w:pPr>
        <w:spacing w:before="120" w:line="260" w:lineRule="exact"/>
        <w:ind w:right="2268"/>
        <w:jc w:val="both"/>
        <w:rPr>
          <w:rFonts w:ascii="Tahoma" w:hAnsi="Tahoma" w:cs="Tahoma"/>
          <w:sz w:val="18"/>
          <w:szCs w:val="18"/>
          <w:rtl/>
        </w:rPr>
      </w:pPr>
    </w:p>
    <w:p w:rsidR="006A7DBB" w:rsidRPr="00A24FC4" w:rsidP="0056637D">
      <w:pPr>
        <w:pStyle w:val="KOT5"/>
        <w:rPr>
          <w:rtl/>
        </w:rPr>
      </w:pPr>
      <w:r w:rsidRPr="00A24FC4">
        <w:rPr>
          <w:rFonts w:hint="cs"/>
          <w:rtl/>
        </w:rPr>
        <w:t>בנייה בחוף הים</w:t>
      </w:r>
    </w:p>
    <w:p w:rsidR="006A7DBB" w:rsidRPr="006A71A5" w:rsidP="005E118E">
      <w:pPr>
        <w:spacing w:line="260" w:lineRule="exact"/>
        <w:ind w:right="2268"/>
        <w:jc w:val="both"/>
        <w:rPr>
          <w:rFonts w:ascii="Tahoma" w:hAnsi="Tahoma" w:cs="Tahoma"/>
          <w:sz w:val="18"/>
          <w:szCs w:val="18"/>
          <w:rtl/>
        </w:rPr>
      </w:pPr>
      <w:r w:rsidRPr="006A71A5">
        <w:rPr>
          <w:rFonts w:ascii="Tahoma" w:hAnsi="Tahoma" w:cs="Tahoma"/>
          <w:sz w:val="18"/>
          <w:szCs w:val="18"/>
          <w:rtl/>
        </w:rPr>
        <w:t>בחוק המקרקעין, התשכ</w:t>
      </w:r>
      <w:r w:rsidRPr="006A71A5">
        <w:rPr>
          <w:rFonts w:ascii="Tahoma" w:hAnsi="Tahoma" w:cs="Tahoma" w:hint="cs"/>
          <w:sz w:val="18"/>
          <w:szCs w:val="18"/>
          <w:rtl/>
        </w:rPr>
        <w:t>"ט-</w:t>
      </w:r>
      <w:r w:rsidRPr="006A71A5">
        <w:rPr>
          <w:rFonts w:ascii="Tahoma" w:hAnsi="Tahoma" w:cs="Tahoma"/>
          <w:sz w:val="18"/>
          <w:szCs w:val="18"/>
          <w:rtl/>
        </w:rPr>
        <w:t>1969</w:t>
      </w:r>
      <w:r w:rsidRPr="006A71A5">
        <w:rPr>
          <w:rFonts w:ascii="Tahoma" w:hAnsi="Tahoma" w:cs="Tahoma" w:hint="cs"/>
          <w:sz w:val="18"/>
          <w:szCs w:val="18"/>
          <w:rtl/>
        </w:rPr>
        <w:t xml:space="preserve"> (</w:t>
      </w:r>
      <w:r w:rsidRPr="006A71A5">
        <w:rPr>
          <w:rFonts w:ascii="Tahoma" w:hAnsi="Tahoma" w:cs="Tahoma"/>
          <w:sz w:val="18"/>
          <w:szCs w:val="18"/>
          <w:rtl/>
        </w:rPr>
        <w:t>להלן - חוק המקרקעין)</w:t>
      </w:r>
      <w:r w:rsidRPr="006A71A5">
        <w:rPr>
          <w:rFonts w:ascii="Tahoma" w:hAnsi="Tahoma" w:cs="Tahoma" w:hint="cs"/>
          <w:sz w:val="18"/>
          <w:szCs w:val="18"/>
          <w:rtl/>
        </w:rPr>
        <w:t>,</w:t>
      </w:r>
      <w:r w:rsidRPr="006A71A5">
        <w:rPr>
          <w:rFonts w:ascii="Tahoma" w:hAnsi="Tahoma" w:cs="Tahoma"/>
          <w:sz w:val="18"/>
          <w:szCs w:val="18"/>
          <w:rtl/>
        </w:rPr>
        <w:t xml:space="preserve"> סווגו קרקעות בעלות מאפיינים</w:t>
      </w:r>
      <w:r w:rsidRPr="006A71A5">
        <w:rPr>
          <w:rFonts w:ascii="Tahoma" w:hAnsi="Tahoma" w:cs="Tahoma" w:hint="cs"/>
          <w:sz w:val="18"/>
          <w:szCs w:val="18"/>
          <w:rtl/>
        </w:rPr>
        <w:t xml:space="preserve"> </w:t>
      </w:r>
      <w:r w:rsidRPr="006A71A5">
        <w:rPr>
          <w:rFonts w:ascii="Tahoma" w:hAnsi="Tahoma" w:cs="Tahoma"/>
          <w:sz w:val="18"/>
          <w:szCs w:val="18"/>
          <w:rtl/>
        </w:rPr>
        <w:t xml:space="preserve">ייחודיים, ובכלל זה "שפת </w:t>
      </w:r>
      <w:r w:rsidRPr="006A71A5">
        <w:rPr>
          <w:rFonts w:ascii="Tahoma" w:hAnsi="Tahoma" w:cs="Tahoma" w:hint="cs"/>
          <w:sz w:val="18"/>
          <w:szCs w:val="18"/>
          <w:rtl/>
        </w:rPr>
        <w:t xml:space="preserve">הים", </w:t>
      </w:r>
      <w:r w:rsidRPr="006A71A5">
        <w:rPr>
          <w:rFonts w:ascii="Tahoma" w:hAnsi="Tahoma" w:cs="Tahoma"/>
          <w:sz w:val="18"/>
          <w:szCs w:val="18"/>
          <w:rtl/>
        </w:rPr>
        <w:t>כ"מקרקעי יעוד</w:t>
      </w:r>
      <w:r w:rsidRPr="006A71A5">
        <w:rPr>
          <w:rFonts w:ascii="Tahoma" w:hAnsi="Tahoma" w:cs="Tahoma" w:hint="cs"/>
          <w:sz w:val="18"/>
          <w:szCs w:val="18"/>
          <w:rtl/>
        </w:rPr>
        <w:t xml:space="preserve"> - מקרקעי ציבור המיועדים לתועלת הציבור</w:t>
      </w:r>
      <w:r w:rsidRPr="006A71A5">
        <w:rPr>
          <w:rFonts w:ascii="Tahoma" w:hAnsi="Tahoma" w:cs="Tahoma"/>
          <w:sz w:val="18"/>
          <w:szCs w:val="18"/>
          <w:rtl/>
        </w:rPr>
        <w:t>"</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 xml:space="preserve">אשר עקב מעמדם המיוחד וחשיבות שמירתם </w:t>
      </w:r>
      <w:r w:rsidRPr="006A71A5">
        <w:rPr>
          <w:rFonts w:ascii="Tahoma" w:hAnsi="Tahoma" w:cs="Tahoma"/>
          <w:sz w:val="18"/>
          <w:szCs w:val="18"/>
          <w:rtl/>
        </w:rPr>
        <w:t>נקבע לגביה</w:t>
      </w:r>
      <w:r w:rsidRPr="006A71A5">
        <w:rPr>
          <w:rFonts w:ascii="Tahoma" w:hAnsi="Tahoma" w:cs="Tahoma" w:hint="cs"/>
          <w:sz w:val="18"/>
          <w:szCs w:val="18"/>
          <w:rtl/>
        </w:rPr>
        <w:t>ם</w:t>
      </w:r>
      <w:r w:rsidRPr="006A71A5">
        <w:rPr>
          <w:rFonts w:ascii="Tahoma" w:hAnsi="Tahoma" w:cs="Tahoma"/>
          <w:sz w:val="18"/>
          <w:szCs w:val="18"/>
          <w:rtl/>
        </w:rPr>
        <w:t xml:space="preserve"> דין מיוחד</w:t>
      </w:r>
      <w:r w:rsidRPr="006A71A5">
        <w:rPr>
          <w:rFonts w:ascii="Tahoma" w:hAnsi="Tahoma" w:cs="Tahoma" w:hint="cs"/>
          <w:sz w:val="18"/>
          <w:szCs w:val="18"/>
          <w:rtl/>
        </w:rPr>
        <w:t xml:space="preserve">. </w:t>
      </w:r>
      <w:r w:rsidRPr="006A71A5">
        <w:rPr>
          <w:rFonts w:ascii="Tahoma" w:hAnsi="Tahoma" w:cs="Tahoma"/>
          <w:sz w:val="18"/>
          <w:szCs w:val="18"/>
          <w:rtl/>
        </w:rPr>
        <w:t>חוק</w:t>
      </w:r>
      <w:r w:rsidRPr="006A71A5">
        <w:rPr>
          <w:rFonts w:ascii="Tahoma" w:hAnsi="Tahoma" w:cs="Tahoma" w:hint="cs"/>
          <w:sz w:val="18"/>
          <w:szCs w:val="18"/>
          <w:rtl/>
        </w:rPr>
        <w:t xml:space="preserve"> </w:t>
      </w:r>
      <w:r w:rsidRPr="006A71A5">
        <w:rPr>
          <w:rFonts w:ascii="Tahoma" w:hAnsi="Tahoma" w:cs="Tahoma"/>
          <w:sz w:val="18"/>
          <w:szCs w:val="18"/>
          <w:rtl/>
        </w:rPr>
        <w:t>שמירת הסביבה החופית</w:t>
      </w:r>
      <w:r w:rsidRPr="006A71A5">
        <w:rPr>
          <w:rFonts w:ascii="Tahoma" w:hAnsi="Tahoma" w:cs="Tahoma" w:hint="cs"/>
          <w:sz w:val="18"/>
          <w:szCs w:val="18"/>
          <w:rtl/>
        </w:rPr>
        <w:t>,</w:t>
      </w:r>
      <w:r w:rsidRPr="006A71A5">
        <w:rPr>
          <w:rFonts w:ascii="Tahoma" w:hAnsi="Tahoma" w:cs="Tahoma"/>
          <w:sz w:val="18"/>
          <w:szCs w:val="18"/>
          <w:rtl/>
        </w:rPr>
        <w:t xml:space="preserve"> </w:t>
      </w:r>
      <w:r w:rsidRPr="006A71A5">
        <w:rPr>
          <w:rFonts w:ascii="Tahoma" w:hAnsi="Tahoma" w:cs="Tahoma" w:hint="cs"/>
          <w:sz w:val="18"/>
          <w:szCs w:val="18"/>
          <w:rtl/>
        </w:rPr>
        <w:t>התשס"ד-2004,</w:t>
      </w:r>
      <w:r w:rsidRPr="006A71A5">
        <w:rPr>
          <w:rFonts w:ascii="Tahoma" w:hAnsi="Tahoma" w:cs="Tahoma"/>
          <w:sz w:val="18"/>
          <w:szCs w:val="18"/>
          <w:rtl/>
        </w:rPr>
        <w:t xml:space="preserve"> אשר נכנס לתוקף</w:t>
      </w:r>
      <w:r w:rsidRPr="006A71A5">
        <w:rPr>
          <w:rFonts w:ascii="Tahoma" w:hAnsi="Tahoma" w:cs="Tahoma" w:hint="cs"/>
          <w:sz w:val="18"/>
          <w:szCs w:val="18"/>
          <w:rtl/>
        </w:rPr>
        <w:t xml:space="preserve"> </w:t>
      </w:r>
      <w:r w:rsidRPr="006A71A5">
        <w:rPr>
          <w:rFonts w:ascii="Tahoma" w:hAnsi="Tahoma" w:cs="Tahoma"/>
          <w:sz w:val="18"/>
          <w:szCs w:val="18"/>
          <w:rtl/>
        </w:rPr>
        <w:t>בנובמבר 2004,</w:t>
      </w:r>
      <w:r w:rsidRPr="006A71A5">
        <w:rPr>
          <w:rFonts w:ascii="Tahoma" w:hAnsi="Tahoma" w:cs="Tahoma" w:hint="cs"/>
          <w:sz w:val="18"/>
          <w:szCs w:val="18"/>
          <w:rtl/>
        </w:rPr>
        <w:t xml:space="preserve"> </w:t>
      </w:r>
      <w:r w:rsidRPr="006A71A5">
        <w:rPr>
          <w:rFonts w:ascii="Tahoma" w:hAnsi="Tahoma" w:cs="Tahoma"/>
          <w:sz w:val="18"/>
          <w:szCs w:val="18"/>
          <w:rtl/>
        </w:rPr>
        <w:t xml:space="preserve">שם לו למטרה להגן על הסביבה החופית ולשמרה, </w:t>
      </w:r>
      <w:r w:rsidRPr="006A71A5">
        <w:rPr>
          <w:rFonts w:ascii="Tahoma" w:hAnsi="Tahoma" w:cs="Tahoma" w:hint="cs"/>
          <w:sz w:val="18"/>
          <w:szCs w:val="18"/>
          <w:rtl/>
        </w:rPr>
        <w:t>בין</w:t>
      </w:r>
      <w:r w:rsidRPr="006A71A5">
        <w:rPr>
          <w:rFonts w:ascii="Tahoma" w:hAnsi="Tahoma" w:cs="Tahoma"/>
          <w:sz w:val="18"/>
          <w:szCs w:val="18"/>
          <w:rtl/>
        </w:rPr>
        <w:t xml:space="preserve"> </w:t>
      </w:r>
      <w:r w:rsidRPr="006A71A5">
        <w:rPr>
          <w:rFonts w:ascii="Tahoma" w:hAnsi="Tahoma" w:cs="Tahoma" w:hint="cs"/>
          <w:sz w:val="18"/>
          <w:szCs w:val="18"/>
          <w:rtl/>
        </w:rPr>
        <w:t>היתר</w:t>
      </w:r>
      <w:r w:rsidRPr="006A71A5">
        <w:rPr>
          <w:rFonts w:ascii="Tahoma" w:hAnsi="Tahoma" w:cs="Tahoma"/>
          <w:sz w:val="18"/>
          <w:szCs w:val="18"/>
          <w:rtl/>
        </w:rPr>
        <w:t xml:space="preserve"> לתועלת הציבור ולהנאתו. </w:t>
      </w:r>
      <w:r w:rsidRPr="006A71A5">
        <w:rPr>
          <w:rFonts w:ascii="Tahoma" w:hAnsi="Tahoma" w:cs="Tahoma" w:hint="cs"/>
          <w:sz w:val="18"/>
          <w:szCs w:val="18"/>
          <w:rtl/>
        </w:rPr>
        <w:t>החוק</w:t>
      </w:r>
      <w:r w:rsidRPr="006A71A5">
        <w:rPr>
          <w:rFonts w:ascii="Tahoma" w:hAnsi="Tahoma" w:cs="Tahoma"/>
          <w:sz w:val="18"/>
          <w:szCs w:val="18"/>
          <w:rtl/>
        </w:rPr>
        <w:t xml:space="preserve"> </w:t>
      </w:r>
      <w:r w:rsidRPr="006A71A5">
        <w:rPr>
          <w:rFonts w:ascii="Tahoma" w:hAnsi="Tahoma" w:cs="Tahoma" w:hint="cs"/>
          <w:sz w:val="18"/>
          <w:szCs w:val="18"/>
          <w:rtl/>
        </w:rPr>
        <w:t>הגדיר</w:t>
      </w:r>
      <w:r w:rsidRPr="006A71A5">
        <w:rPr>
          <w:rFonts w:ascii="Tahoma" w:hAnsi="Tahoma" w:cs="Tahoma"/>
          <w:sz w:val="18"/>
          <w:szCs w:val="18"/>
          <w:rtl/>
        </w:rPr>
        <w:t xml:space="preserve"> תחום של 100 מטר</w:t>
      </w:r>
      <w:r w:rsidRPr="006A71A5">
        <w:rPr>
          <w:rFonts w:ascii="Tahoma" w:hAnsi="Tahoma" w:cs="Tahoma" w:hint="cs"/>
          <w:sz w:val="18"/>
          <w:szCs w:val="18"/>
          <w:rtl/>
        </w:rPr>
        <w:t>ים</w:t>
      </w:r>
      <w:r w:rsidRPr="006A71A5">
        <w:rPr>
          <w:rFonts w:ascii="Tahoma" w:hAnsi="Tahoma" w:cs="Tahoma"/>
          <w:sz w:val="18"/>
          <w:szCs w:val="18"/>
          <w:rtl/>
        </w:rPr>
        <w:t xml:space="preserve"> מקו החוף כ"תחום חוף הים"</w:t>
      </w:r>
      <w:r w:rsidRPr="006A71A5">
        <w:rPr>
          <w:rFonts w:ascii="Tahoma" w:hAnsi="Tahoma" w:cs="Tahoma" w:hint="cs"/>
          <w:sz w:val="18"/>
          <w:szCs w:val="18"/>
          <w:rtl/>
        </w:rPr>
        <w:t>,</w:t>
      </w:r>
      <w:r w:rsidRPr="006A71A5">
        <w:rPr>
          <w:rFonts w:ascii="Tahoma" w:hAnsi="Tahoma" w:cs="Tahoma"/>
          <w:sz w:val="18"/>
          <w:szCs w:val="18"/>
          <w:rtl/>
        </w:rPr>
        <w:t xml:space="preserve"> וקבע כ"סביבה חופית" תחום של 300 מטר</w:t>
      </w:r>
      <w:r w:rsidRPr="006A71A5">
        <w:rPr>
          <w:rFonts w:ascii="Tahoma" w:hAnsi="Tahoma" w:cs="Tahoma" w:hint="cs"/>
          <w:sz w:val="18"/>
          <w:szCs w:val="18"/>
          <w:rtl/>
        </w:rPr>
        <w:t>ים</w:t>
      </w:r>
      <w:r w:rsidRPr="006A71A5">
        <w:rPr>
          <w:rFonts w:ascii="Tahoma" w:hAnsi="Tahoma" w:cs="Tahoma"/>
          <w:sz w:val="18"/>
          <w:szCs w:val="18"/>
          <w:rtl/>
        </w:rPr>
        <w:t xml:space="preserve"> שיימדד מקו החוף של הים התיכון לכיוון היבשה</w:t>
      </w:r>
      <w:r w:rsidR="005E118E">
        <w:rPr>
          <w:rFonts w:ascii="Tahoma" w:hAnsi="Tahoma" w:cs="Tahoma" w:hint="cs"/>
          <w:sz w:val="18"/>
          <w:szCs w:val="18"/>
          <w:rtl/>
        </w:rPr>
        <w:t xml:space="preserve"> (להלן </w:t>
      </w:r>
      <w:r w:rsidR="005E118E">
        <w:rPr>
          <w:rFonts w:ascii="Tahoma" w:hAnsi="Tahoma" w:cs="Tahoma"/>
          <w:sz w:val="18"/>
          <w:szCs w:val="18"/>
          <w:rtl/>
        </w:rPr>
        <w:t>–</w:t>
      </w:r>
      <w:r w:rsidR="005E118E">
        <w:rPr>
          <w:rFonts w:ascii="Tahoma" w:hAnsi="Tahoma" w:cs="Tahoma" w:hint="cs"/>
          <w:sz w:val="18"/>
          <w:szCs w:val="18"/>
          <w:rtl/>
        </w:rPr>
        <w:t xml:space="preserve"> סביבה חופית)</w:t>
      </w:r>
      <w:r w:rsidRPr="006A71A5">
        <w:rPr>
          <w:rFonts w:ascii="Tahoma" w:hAnsi="Tahoma" w:cs="Tahoma"/>
          <w:sz w:val="18"/>
          <w:szCs w:val="18"/>
          <w:rtl/>
        </w:rPr>
        <w:t>. ב</w:t>
      </w:r>
      <w:r w:rsidRPr="006A71A5">
        <w:rPr>
          <w:rFonts w:ascii="Tahoma" w:hAnsi="Tahoma" w:cs="Tahoma" w:hint="cs"/>
          <w:sz w:val="18"/>
          <w:szCs w:val="18"/>
          <w:rtl/>
        </w:rPr>
        <w:t>מסגרת</w:t>
      </w:r>
      <w:r w:rsidRPr="006A71A5">
        <w:rPr>
          <w:rFonts w:ascii="Tahoma" w:hAnsi="Tahoma" w:cs="Tahoma"/>
          <w:sz w:val="18"/>
          <w:szCs w:val="18"/>
          <w:rtl/>
        </w:rPr>
        <w:t xml:space="preserve"> חקיקת החוק הוסף תיקון עקיף לחוק התכנון והבני</w:t>
      </w:r>
      <w:r w:rsidRPr="006A71A5">
        <w:rPr>
          <w:rFonts w:ascii="Tahoma" w:hAnsi="Tahoma" w:cs="Tahoma" w:hint="cs"/>
          <w:sz w:val="18"/>
          <w:szCs w:val="18"/>
          <w:rtl/>
        </w:rPr>
        <w:t>י</w:t>
      </w:r>
      <w:r w:rsidRPr="006A71A5">
        <w:rPr>
          <w:rFonts w:ascii="Tahoma" w:hAnsi="Tahoma" w:cs="Tahoma"/>
          <w:sz w:val="18"/>
          <w:szCs w:val="18"/>
          <w:rtl/>
        </w:rPr>
        <w:t xml:space="preserve">ה, ולפיו הפקדה ואישור של תכנית החלה על תחום הסביבה החופית כפופים לאישור הוועדה לשמירה על הסביבה החופית (להלן - </w:t>
      </w:r>
      <w:r w:rsidRPr="006A71A5">
        <w:rPr>
          <w:rFonts w:ascii="Tahoma" w:hAnsi="Tahoma" w:cs="Tahoma"/>
          <w:sz w:val="18"/>
          <w:szCs w:val="18"/>
          <w:rtl/>
        </w:rPr>
        <w:t>ה</w:t>
      </w:r>
      <w:r w:rsidRPr="006A71A5">
        <w:rPr>
          <w:rFonts w:ascii="Tahoma" w:hAnsi="Tahoma" w:cs="Tahoma" w:hint="cs"/>
          <w:sz w:val="18"/>
          <w:szCs w:val="18"/>
          <w:rtl/>
        </w:rPr>
        <w:t>ו</w:t>
      </w:r>
      <w:r w:rsidRPr="006A71A5">
        <w:rPr>
          <w:rFonts w:ascii="Tahoma" w:hAnsi="Tahoma" w:cs="Tahoma"/>
          <w:sz w:val="18"/>
          <w:szCs w:val="18"/>
          <w:rtl/>
        </w:rPr>
        <w:t>ולחו"ף</w:t>
      </w:r>
      <w:r w:rsidRPr="006A71A5">
        <w:rPr>
          <w:rFonts w:ascii="Tahoma" w:hAnsi="Tahoma" w:cs="Tahoma"/>
          <w:sz w:val="18"/>
          <w:szCs w:val="18"/>
          <w:rtl/>
        </w:rPr>
        <w:t>). גם</w:t>
      </w:r>
      <w:r w:rsidRPr="006A71A5">
        <w:rPr>
          <w:rFonts w:ascii="Tahoma" w:hAnsi="Tahoma" w:cs="Tahoma" w:hint="cs"/>
          <w:sz w:val="18"/>
          <w:szCs w:val="18"/>
          <w:rtl/>
        </w:rPr>
        <w:t xml:space="preserve"> </w:t>
      </w:r>
      <w:r w:rsidRPr="006A71A5">
        <w:rPr>
          <w:rFonts w:ascii="Tahoma" w:hAnsi="Tahoma" w:cs="Tahoma"/>
          <w:sz w:val="18"/>
          <w:szCs w:val="18"/>
          <w:rtl/>
        </w:rPr>
        <w:t>תכניות המתאר הארציות קובע</w:t>
      </w:r>
      <w:r w:rsidRPr="006A71A5">
        <w:rPr>
          <w:rFonts w:ascii="Tahoma" w:hAnsi="Tahoma" w:cs="Tahoma" w:hint="cs"/>
          <w:sz w:val="18"/>
          <w:szCs w:val="18"/>
          <w:rtl/>
        </w:rPr>
        <w:t>ות</w:t>
      </w:r>
      <w:r w:rsidRPr="006A71A5">
        <w:rPr>
          <w:rFonts w:ascii="Tahoma" w:hAnsi="Tahoma" w:cs="Tahoma"/>
          <w:sz w:val="18"/>
          <w:szCs w:val="18"/>
          <w:rtl/>
        </w:rPr>
        <w:t xml:space="preserve"> הוראות מיוחדות בנוגע לקרקעות</w:t>
      </w:r>
      <w:r w:rsidRPr="006A71A5">
        <w:rPr>
          <w:rFonts w:ascii="Tahoma" w:hAnsi="Tahoma" w:cs="Tahoma" w:hint="cs"/>
          <w:sz w:val="18"/>
          <w:szCs w:val="18"/>
          <w:rtl/>
        </w:rPr>
        <w:t xml:space="preserve"> </w:t>
      </w:r>
      <w:r w:rsidRPr="006A71A5">
        <w:rPr>
          <w:rFonts w:ascii="Tahoma" w:hAnsi="Tahoma" w:cs="Tahoma"/>
          <w:sz w:val="18"/>
          <w:szCs w:val="18"/>
          <w:rtl/>
        </w:rPr>
        <w:t xml:space="preserve">שהשימוש בהן נועד לכלל הציבור ולהנאתו, ובייחוד בנוגע לקרקעות </w:t>
      </w:r>
      <w:r w:rsidRPr="006A71A5">
        <w:rPr>
          <w:rFonts w:ascii="Tahoma" w:hAnsi="Tahoma" w:cs="Tahoma" w:hint="cs"/>
          <w:sz w:val="18"/>
          <w:szCs w:val="18"/>
          <w:rtl/>
        </w:rPr>
        <w:t>ש</w:t>
      </w:r>
      <w:r w:rsidRPr="006A71A5">
        <w:rPr>
          <w:rFonts w:ascii="Tahoma" w:hAnsi="Tahoma" w:cs="Tahoma"/>
          <w:sz w:val="18"/>
          <w:szCs w:val="18"/>
          <w:rtl/>
        </w:rPr>
        <w:t>לאורך חוף הי</w:t>
      </w:r>
      <w:r w:rsidRPr="006A71A5">
        <w:rPr>
          <w:rFonts w:ascii="Tahoma" w:hAnsi="Tahoma" w:cs="Tahoma" w:hint="cs"/>
          <w:sz w:val="18"/>
          <w:szCs w:val="18"/>
          <w:rtl/>
        </w:rPr>
        <w:t xml:space="preserve">ם. כך לדוגמה </w:t>
      </w:r>
      <w:r w:rsidRPr="006A71A5">
        <w:rPr>
          <w:rFonts w:ascii="Tahoma" w:hAnsi="Tahoma" w:cs="Tahoma"/>
          <w:sz w:val="18"/>
          <w:szCs w:val="18"/>
          <w:rtl/>
        </w:rPr>
        <w:t>תכנית מתאר ארצית חלקית לחופים, חוף הים התיכון</w:t>
      </w:r>
      <w:r w:rsidR="005E118E">
        <w:rPr>
          <w:rFonts w:ascii="Tahoma" w:hAnsi="Tahoma" w:cs="Tahoma" w:hint="cs"/>
          <w:sz w:val="18"/>
          <w:szCs w:val="18"/>
          <w:rtl/>
        </w:rPr>
        <w:t xml:space="preserve"> (להלן - </w:t>
      </w:r>
      <w:r w:rsidRPr="006A71A5" w:rsidR="005E118E">
        <w:rPr>
          <w:rFonts w:ascii="Tahoma" w:hAnsi="Tahoma" w:cs="Tahoma" w:hint="cs"/>
          <w:sz w:val="18"/>
          <w:szCs w:val="18"/>
          <w:rtl/>
        </w:rPr>
        <w:t>תמ"א 13</w:t>
      </w:r>
      <w:r w:rsidRPr="006A71A5">
        <w:rPr>
          <w:rFonts w:ascii="Tahoma" w:hAnsi="Tahoma" w:cs="Tahoma"/>
          <w:sz w:val="18"/>
          <w:szCs w:val="18"/>
          <w:rtl/>
        </w:rPr>
        <w:t xml:space="preserve">) </w:t>
      </w:r>
      <w:r w:rsidRPr="006A71A5">
        <w:rPr>
          <w:rFonts w:ascii="Tahoma" w:hAnsi="Tahoma" w:cs="Tahoma" w:hint="cs"/>
          <w:sz w:val="18"/>
          <w:szCs w:val="18"/>
          <w:rtl/>
        </w:rPr>
        <w:t>ש</w:t>
      </w:r>
      <w:r w:rsidRPr="006A71A5">
        <w:rPr>
          <w:rFonts w:ascii="Tahoma" w:hAnsi="Tahoma" w:cs="Tahoma"/>
          <w:sz w:val="18"/>
          <w:szCs w:val="18"/>
          <w:rtl/>
        </w:rPr>
        <w:t>אושרה בשנת 1983</w:t>
      </w:r>
      <w:r w:rsidRPr="006A71A5">
        <w:rPr>
          <w:rFonts w:ascii="Tahoma" w:hAnsi="Tahoma" w:cs="Tahoma" w:hint="cs"/>
          <w:sz w:val="18"/>
          <w:szCs w:val="18"/>
          <w:rtl/>
        </w:rPr>
        <w:t xml:space="preserve">, אוסרת </w:t>
      </w:r>
      <w:r w:rsidRPr="006A71A5">
        <w:rPr>
          <w:rFonts w:ascii="Tahoma" w:hAnsi="Tahoma" w:cs="Tahoma"/>
          <w:sz w:val="18"/>
          <w:szCs w:val="18"/>
          <w:rtl/>
        </w:rPr>
        <w:t>על בנייה בתחום ה-100 מטר</w:t>
      </w:r>
      <w:r w:rsidRPr="006A71A5">
        <w:rPr>
          <w:rFonts w:ascii="Tahoma" w:hAnsi="Tahoma" w:cs="Tahoma" w:hint="cs"/>
          <w:sz w:val="18"/>
          <w:szCs w:val="18"/>
          <w:rtl/>
        </w:rPr>
        <w:t>ים</w:t>
      </w:r>
      <w:r w:rsidRPr="006A71A5">
        <w:rPr>
          <w:rFonts w:ascii="Tahoma" w:hAnsi="Tahoma" w:cs="Tahoma"/>
          <w:sz w:val="18"/>
          <w:szCs w:val="18"/>
          <w:rtl/>
        </w:rPr>
        <w:t xml:space="preserve"> מקו המים. הוראה</w:t>
      </w:r>
      <w:r w:rsidRPr="006A71A5">
        <w:rPr>
          <w:rFonts w:ascii="Tahoma" w:hAnsi="Tahoma" w:cs="Tahoma" w:hint="cs"/>
          <w:sz w:val="18"/>
          <w:szCs w:val="18"/>
          <w:rtl/>
        </w:rPr>
        <w:t xml:space="preserve"> </w:t>
      </w:r>
      <w:r w:rsidRPr="006A71A5">
        <w:rPr>
          <w:rFonts w:ascii="Tahoma" w:hAnsi="Tahoma" w:cs="Tahoma"/>
          <w:sz w:val="18"/>
          <w:szCs w:val="18"/>
          <w:rtl/>
        </w:rPr>
        <w:t xml:space="preserve">זו חלה גם על אותם שטחים שבהם אושרו, לפני אישורה של </w:t>
      </w:r>
      <w:r w:rsidRPr="006A71A5">
        <w:rPr>
          <w:rFonts w:ascii="Tahoma" w:hAnsi="Tahoma" w:cs="Tahoma"/>
          <w:sz w:val="18"/>
          <w:szCs w:val="18"/>
          <w:rtl/>
        </w:rPr>
        <w:t>התמ</w:t>
      </w:r>
      <w:r w:rsidRPr="006A71A5">
        <w:rPr>
          <w:rFonts w:ascii="Tahoma" w:hAnsi="Tahoma" w:cs="Tahoma" w:hint="cs"/>
          <w:sz w:val="18"/>
          <w:szCs w:val="18"/>
          <w:rtl/>
        </w:rPr>
        <w:t>"א</w:t>
      </w:r>
      <w:r w:rsidRPr="006A71A5">
        <w:rPr>
          <w:rFonts w:ascii="Tahoma" w:hAnsi="Tahoma" w:cs="Tahoma" w:hint="cs"/>
          <w:sz w:val="18"/>
          <w:szCs w:val="18"/>
          <w:rtl/>
        </w:rPr>
        <w:t xml:space="preserve">, </w:t>
      </w:r>
      <w:r w:rsidRPr="006A71A5">
        <w:rPr>
          <w:rFonts w:ascii="Tahoma" w:hAnsi="Tahoma" w:cs="Tahoma"/>
          <w:sz w:val="18"/>
          <w:szCs w:val="18"/>
          <w:rtl/>
        </w:rPr>
        <w:t>תכניות המתירות בנייה</w:t>
      </w:r>
      <w:r>
        <w:rPr>
          <w:rStyle w:val="FootnoteReference0"/>
          <w:rFonts w:ascii="Tahoma" w:hAnsi="Tahoma" w:cs="Tahoma"/>
          <w:sz w:val="18"/>
          <w:szCs w:val="18"/>
          <w:rtl/>
        </w:rPr>
        <w:footnoteReference w:id="72"/>
      </w:r>
      <w:r w:rsidRPr="006A71A5">
        <w:rPr>
          <w:rFonts w:ascii="Tahoma" w:hAnsi="Tahoma" w:cs="Tahoma"/>
          <w:sz w:val="18"/>
          <w:szCs w:val="18"/>
          <w:rtl/>
        </w:rPr>
        <w:t>.</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sz w:val="18"/>
          <w:szCs w:val="18"/>
          <w:rtl/>
        </w:rPr>
        <w:t>גם בתי המשפט נתנו תוקף למגמת המחוקק</w:t>
      </w:r>
      <w:r w:rsidRPr="006A71A5">
        <w:rPr>
          <w:rFonts w:ascii="Tahoma" w:hAnsi="Tahoma" w:cs="Tahoma" w:hint="cs"/>
          <w:sz w:val="18"/>
          <w:szCs w:val="18"/>
          <w:rtl/>
        </w:rPr>
        <w:t>.</w:t>
      </w:r>
      <w:r w:rsidRPr="006A71A5">
        <w:rPr>
          <w:rFonts w:ascii="Tahoma" w:hAnsi="Tahoma" w:cs="Tahoma"/>
          <w:sz w:val="18"/>
          <w:szCs w:val="18"/>
          <w:rtl/>
        </w:rPr>
        <w:t xml:space="preserve"> כך למשל קבע בית המשפט</w:t>
      </w:r>
      <w:r w:rsidRPr="006A71A5">
        <w:rPr>
          <w:rFonts w:ascii="Tahoma" w:hAnsi="Tahoma" w:cs="Tahoma" w:hint="cs"/>
          <w:sz w:val="18"/>
          <w:szCs w:val="18"/>
          <w:rtl/>
        </w:rPr>
        <w:t xml:space="preserve"> העליון, כי: </w:t>
      </w:r>
      <w:r w:rsidRPr="006A71A5">
        <w:rPr>
          <w:rFonts w:ascii="Tahoma" w:hAnsi="Tahoma" w:cs="Tahoma"/>
          <w:sz w:val="18"/>
          <w:szCs w:val="18"/>
          <w:rtl/>
        </w:rPr>
        <w:t>"במציאות שלנו שאלת שימור החופים והגישה אליהם מקבלת משנה חשיבות נוכח</w:t>
      </w:r>
      <w:r w:rsidRPr="006A71A5">
        <w:rPr>
          <w:rFonts w:ascii="Tahoma" w:hAnsi="Tahoma" w:cs="Tahoma" w:hint="cs"/>
          <w:sz w:val="18"/>
          <w:szCs w:val="18"/>
          <w:rtl/>
        </w:rPr>
        <w:t xml:space="preserve"> </w:t>
      </w:r>
      <w:r w:rsidRPr="006A71A5">
        <w:rPr>
          <w:rFonts w:ascii="Tahoma" w:hAnsi="Tahoma" w:cs="Tahoma"/>
          <w:sz w:val="18"/>
          <w:szCs w:val="18"/>
          <w:rtl/>
        </w:rPr>
        <w:t>הצורך לשמר את המעט שנותר מחופי ארצנו שהפכו במהירות למשאב נדיר המנוצל באופן מוגבר</w:t>
      </w:r>
      <w:r w:rsidRPr="006A71A5">
        <w:rPr>
          <w:rFonts w:ascii="Tahoma" w:hAnsi="Tahoma" w:cs="Tahoma" w:hint="cs"/>
          <w:sz w:val="18"/>
          <w:szCs w:val="18"/>
          <w:rtl/>
        </w:rPr>
        <w:t xml:space="preserve"> </w:t>
      </w:r>
      <w:r w:rsidRPr="006A71A5">
        <w:rPr>
          <w:rFonts w:ascii="Tahoma" w:hAnsi="Tahoma" w:cs="Tahoma"/>
          <w:sz w:val="18"/>
          <w:szCs w:val="18"/>
          <w:rtl/>
        </w:rPr>
        <w:t>ולא תמיד לטובת כלל הציבור"</w:t>
      </w:r>
      <w:r>
        <w:rPr>
          <w:rStyle w:val="FootnoteReference0"/>
          <w:rFonts w:ascii="Tahoma" w:hAnsi="Tahoma" w:cs="Tahoma"/>
          <w:sz w:val="18"/>
          <w:szCs w:val="18"/>
          <w:rtl/>
        </w:rPr>
        <w:footnoteReference w:id="73"/>
      </w:r>
      <w:r w:rsidRPr="006A71A5">
        <w:rPr>
          <w:rFonts w:ascii="Tahoma" w:hAnsi="Tahoma" w:cs="Tahoma" w:hint="cs"/>
          <w:sz w:val="18"/>
          <w:szCs w:val="18"/>
          <w:rtl/>
        </w:rPr>
        <w:t>.</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eastAsia"/>
          <w:sz w:val="18"/>
          <w:szCs w:val="18"/>
          <w:rtl/>
        </w:rPr>
        <w:t>בסקר</w:t>
      </w:r>
      <w:r w:rsidRPr="006A71A5">
        <w:rPr>
          <w:rFonts w:ascii="Tahoma" w:hAnsi="Tahoma" w:cs="Tahoma"/>
          <w:sz w:val="18"/>
          <w:szCs w:val="18"/>
          <w:rtl/>
        </w:rPr>
        <w:t xml:space="preserve"> </w:t>
      </w:r>
      <w:r w:rsidRPr="006A71A5">
        <w:rPr>
          <w:rFonts w:ascii="Tahoma" w:hAnsi="Tahoma" w:cs="Tahoma" w:hint="eastAsia"/>
          <w:sz w:val="18"/>
          <w:szCs w:val="18"/>
          <w:rtl/>
        </w:rPr>
        <w:t>שער</w:t>
      </w:r>
      <w:r w:rsidRPr="006A71A5">
        <w:rPr>
          <w:rFonts w:ascii="Tahoma" w:hAnsi="Tahoma" w:cs="Tahoma" w:hint="cs"/>
          <w:sz w:val="18"/>
          <w:szCs w:val="18"/>
          <w:rtl/>
        </w:rPr>
        <w:t>כה היחידה</w:t>
      </w:r>
      <w:r w:rsidRPr="006A71A5">
        <w:rPr>
          <w:rFonts w:ascii="Tahoma" w:hAnsi="Tahoma" w:cs="Tahoma"/>
          <w:sz w:val="18"/>
          <w:szCs w:val="18"/>
          <w:rtl/>
        </w:rPr>
        <w:t xml:space="preserve"> </w:t>
      </w:r>
      <w:r w:rsidRPr="006A71A5">
        <w:rPr>
          <w:rFonts w:ascii="Tahoma" w:hAnsi="Tahoma" w:cs="Tahoma" w:hint="cs"/>
          <w:sz w:val="18"/>
          <w:szCs w:val="18"/>
          <w:rtl/>
        </w:rPr>
        <w:t xml:space="preserve">הארצית לאכיפת דיני התכנון והבנייה בדצמבר 2015 ובינואר 2016, שהועבר לידיעת הוועדה המקומית הרצליה, נמצאו 65 מבנים </w:t>
      </w:r>
      <w:r w:rsidRPr="006A71A5">
        <w:rPr>
          <w:rFonts w:ascii="Tahoma" w:hAnsi="Tahoma" w:cs="Tahoma" w:hint="cs"/>
          <w:sz w:val="18"/>
          <w:szCs w:val="18"/>
          <w:rtl/>
        </w:rPr>
        <w:t>בחוף הים של הרצליה ללא היתר בנייה, ועוד 16 מבנים שנבנו בסטייה מהיתר הבנייה. עוד נמצא כי לפחות 40 מהמבנים שלא היה להם היתר בנייה או שנבנו בסטייה מהיתר הבנייה, ואשר שטחם הכולל הוא למעלה מ-1,800 מ"ר, הם באחריות או בשימוש העירייה והחברה לתיירות בהרצליה</w:t>
      </w:r>
      <w:r>
        <w:rPr>
          <w:rFonts w:ascii="Tahoma" w:hAnsi="Tahoma" w:cs="Tahoma"/>
          <w:sz w:val="18"/>
          <w:szCs w:val="18"/>
          <w:vertAlign w:val="superscript"/>
          <w:rtl/>
        </w:rPr>
        <w:footnoteReference w:id="74"/>
      </w:r>
      <w:r w:rsidRPr="006A71A5">
        <w:rPr>
          <w:rFonts w:ascii="Tahoma" w:hAnsi="Tahoma" w:cs="Tahoma" w:hint="cs"/>
          <w:sz w:val="18"/>
          <w:szCs w:val="18"/>
          <w:rtl/>
        </w:rPr>
        <w:t>. יודגש כי במועד קיום הביקורת היחידה הארצית לאכיפת דיני התכנון והבנייה טרם החלה בנקיטת הליכי אכיפה כנגד עבירות הבנייה שאותרו בסקר.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במועד עריכת הביקורת קידמה עיריית הרצליה באמצעות החברה לתיירות </w:t>
      </w:r>
      <w:r w:rsidRPr="009B625A">
        <w:rPr>
          <w:rFonts w:ascii="Tahoma" w:hAnsi="Tahoma" w:cs="Tahoma" w:hint="cs"/>
          <w:spacing w:val="-4"/>
          <w:sz w:val="18"/>
          <w:szCs w:val="18"/>
          <w:rtl/>
        </w:rPr>
        <w:t>בהרצליה תכנית מתאר ובה הוראות מפורטות</w:t>
      </w:r>
      <w:r>
        <w:rPr>
          <w:rStyle w:val="FootnoteReference0"/>
          <w:rFonts w:ascii="Tahoma" w:hAnsi="Tahoma" w:cs="Tahoma"/>
          <w:spacing w:val="-4"/>
          <w:sz w:val="18"/>
          <w:szCs w:val="18"/>
          <w:rtl/>
        </w:rPr>
        <w:footnoteReference w:id="75"/>
      </w:r>
      <w:r w:rsidRPr="009B625A">
        <w:rPr>
          <w:rFonts w:ascii="Tahoma" w:hAnsi="Tahoma" w:cs="Tahoma" w:hint="cs"/>
          <w:spacing w:val="-4"/>
          <w:sz w:val="18"/>
          <w:szCs w:val="18"/>
          <w:rtl/>
        </w:rPr>
        <w:t xml:space="preserve"> לחופי הרצליה, שמספרה הר/2202</w:t>
      </w:r>
      <w:r w:rsidRPr="006A71A5">
        <w:rPr>
          <w:rFonts w:ascii="Tahoma" w:hAnsi="Tahoma" w:cs="Tahoma" w:hint="cs"/>
          <w:sz w:val="18"/>
          <w:szCs w:val="18"/>
          <w:rtl/>
        </w:rPr>
        <w:t xml:space="preserve"> (להלן - התכנית החדשה לחופי הרצליה); התכנית בסמכות הוועדה המחוזית לתכנון ולבנייה מחוז תל אביב. בדצמבר 2016 החליטה ועדת המשנה הרצליה להמליץ לוועדה המחוזית להפקיד את התכנית</w:t>
      </w:r>
      <w:r>
        <w:rPr>
          <w:rStyle w:val="FootnoteReference0"/>
          <w:rFonts w:ascii="Tahoma" w:hAnsi="Tahoma" w:cs="Tahoma"/>
          <w:sz w:val="18"/>
          <w:szCs w:val="18"/>
          <w:rtl/>
        </w:rPr>
        <w:footnoteReference w:id="76"/>
      </w:r>
      <w:r w:rsidRPr="006A71A5">
        <w:rPr>
          <w:rFonts w:ascii="Tahoma" w:hAnsi="Tahoma" w:cs="Tahoma" w:hint="cs"/>
          <w:sz w:val="18"/>
          <w:szCs w:val="18"/>
          <w:rtl/>
        </w:rPr>
        <w:t>, בתנאים.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במקביל לקידום התכנית החדשה לחופי הרצליה קידמה העירייה חמש תכניות מפורטות הנגזרות ממנה, שעל חלקן המליצה</w:t>
      </w:r>
      <w:r w:rsidRPr="006A71A5">
        <w:rPr>
          <w:rFonts w:ascii="Tahoma" w:hAnsi="Tahoma" w:cs="Tahoma"/>
          <w:sz w:val="18"/>
          <w:szCs w:val="18"/>
          <w:rtl/>
        </w:rPr>
        <w:t xml:space="preserve"> </w:t>
      </w:r>
      <w:r w:rsidRPr="006A71A5">
        <w:rPr>
          <w:rFonts w:ascii="Tahoma" w:hAnsi="Tahoma" w:cs="Tahoma" w:hint="cs"/>
          <w:sz w:val="18"/>
          <w:szCs w:val="18"/>
          <w:rtl/>
        </w:rPr>
        <w:t>הוועדה</w:t>
      </w:r>
      <w:r w:rsidRPr="006A71A5">
        <w:rPr>
          <w:rFonts w:ascii="Tahoma" w:hAnsi="Tahoma" w:cs="Tahoma"/>
          <w:sz w:val="18"/>
          <w:szCs w:val="18"/>
          <w:rtl/>
        </w:rPr>
        <w:t xml:space="preserve"> </w:t>
      </w:r>
      <w:r w:rsidRPr="006A71A5">
        <w:rPr>
          <w:rFonts w:ascii="Tahoma" w:hAnsi="Tahoma" w:cs="Tahoma" w:hint="cs"/>
          <w:sz w:val="18"/>
          <w:szCs w:val="18"/>
          <w:rtl/>
        </w:rPr>
        <w:t>להפקידן בתנאים. יצוין כי כל התכניות, לרבות התכנית החדשה לחופי הרצליה, טרם אושרו להפקדה על ידי הוועדה המחוזית.</w:t>
      </w:r>
    </w:p>
    <w:p w:rsidR="006A7DBB" w:rsidRPr="006A71A5" w:rsidP="009B625A">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מבדיקת שני מתחמים על חוף הים נמצא כי העירייה עושה שימוש בכמה מבנים שהוקמו ללא היתר: </w:t>
      </w:r>
      <w:r w:rsidRPr="006A71A5">
        <w:rPr>
          <w:rFonts w:ascii="Tahoma" w:hAnsi="Tahoma" w:cs="Tahoma"/>
          <w:sz w:val="18"/>
          <w:szCs w:val="18"/>
          <w:rtl/>
        </w:rPr>
        <w:t>בחוף זבולון עושה העירייה שימוש בחמישה מבנים טרומיים ישנים שאין להם היתרי בנייה וששטחם הכולל הוא כ-1,015 מ"ר</w:t>
      </w:r>
      <w:r w:rsidRPr="006A71A5">
        <w:rPr>
          <w:rFonts w:ascii="Tahoma" w:hAnsi="Tahoma" w:cs="Tahoma" w:hint="cs"/>
          <w:sz w:val="18"/>
          <w:szCs w:val="18"/>
          <w:rtl/>
        </w:rPr>
        <w:t xml:space="preserve">; ברמת ים הציבה העירייה כמה מבנים יבילים וסככה בשטח כולל של כ-200 מ"ר ללא היתר בנייה ובניגוד לייעוד שנקבע בתכניות התקפות החלות על המקרקעין. יצוין כי על פי התכנית החדשה לחופי הרצליה ייעוד הקרקע שעליה הוצבו המבנים הוא </w:t>
      </w:r>
      <w:r w:rsidRPr="006A71A5">
        <w:rPr>
          <w:rFonts w:ascii="Tahoma" w:hAnsi="Tahoma" w:cs="Tahoma" w:hint="cs"/>
          <w:sz w:val="18"/>
          <w:szCs w:val="18"/>
          <w:rtl/>
        </w:rPr>
        <w:t>שצ"פ</w:t>
      </w:r>
      <w:r w:rsidRPr="006A71A5">
        <w:rPr>
          <w:rFonts w:ascii="Tahoma" w:hAnsi="Tahoma" w:cs="Tahoma" w:hint="cs"/>
          <w:sz w:val="18"/>
          <w:szCs w:val="18"/>
          <w:rtl/>
        </w:rPr>
        <w:t>. רוב המבנים בשני המתחמים משמשים את רשות החופים של עיריית הרצליה</w:t>
      </w:r>
      <w:r>
        <w:rPr>
          <w:rFonts w:ascii="Tahoma" w:hAnsi="Tahoma" w:cs="Tahoma"/>
          <w:sz w:val="18"/>
          <w:szCs w:val="18"/>
          <w:vertAlign w:val="superscript"/>
          <w:rtl/>
        </w:rPr>
        <w:footnoteReference w:id="77"/>
      </w:r>
      <w:r w:rsidRPr="006A71A5">
        <w:rPr>
          <w:rFonts w:ascii="Tahoma" w:hAnsi="Tahoma" w:cs="Tahoma" w:hint="cs"/>
          <w:sz w:val="18"/>
          <w:szCs w:val="18"/>
          <w:rtl/>
        </w:rPr>
        <w:t>. יצוין כי לפחות חלק מהמבנים ממוקמים בתחום של 100 מטרים מקו החוף, והאחרים בתחום של 300 מטרים מקו החוף.</w:t>
      </w:r>
      <w:r w:rsidRPr="000C3400" w:rsidR="000C3400">
        <w:rPr>
          <w:rFonts w:cs="Tahoma"/>
          <w:noProof/>
          <w:sz w:val="17"/>
          <w:szCs w:val="17"/>
          <w:rtl/>
        </w:rPr>
        <w:t xml:space="preserve"> </w:t>
      </w:r>
      <w:r w:rsidRPr="0012789B" w:rsidR="000C3400">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0C34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71504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333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עיריית</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עושה</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בכמה</w:t>
                            </w:r>
                            <w:r w:rsidRPr="000C3400">
                              <w:rPr>
                                <w:rFonts w:cs="Tahoma"/>
                                <w:color w:val="0B5294"/>
                                <w:spacing w:val="-4"/>
                                <w:sz w:val="24"/>
                                <w:szCs w:val="24"/>
                                <w:rtl/>
                              </w:rPr>
                              <w:t xml:space="preserve"> </w:t>
                            </w:r>
                            <w:r w:rsidRPr="000C3400">
                              <w:rPr>
                                <w:rFonts w:cs="Tahoma" w:hint="eastAsia"/>
                                <w:color w:val="0B5294"/>
                                <w:spacing w:val="-4"/>
                                <w:sz w:val="24"/>
                                <w:szCs w:val="24"/>
                                <w:rtl/>
                              </w:rPr>
                              <w:t>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שהוקמו</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לפחות</w:t>
                            </w:r>
                            <w:r w:rsidRPr="000C3400">
                              <w:rPr>
                                <w:rFonts w:cs="Tahoma"/>
                                <w:color w:val="0B5294"/>
                                <w:spacing w:val="-4"/>
                                <w:sz w:val="24"/>
                                <w:szCs w:val="24"/>
                                <w:rtl/>
                              </w:rPr>
                              <w:t xml:space="preserve"> </w:t>
                            </w:r>
                            <w:r w:rsidRPr="000C3400">
                              <w:rPr>
                                <w:rFonts w:cs="Tahoma" w:hint="eastAsia"/>
                                <w:color w:val="0B5294"/>
                                <w:spacing w:val="-4"/>
                                <w:sz w:val="24"/>
                                <w:szCs w:val="24"/>
                                <w:rtl/>
                              </w:rPr>
                              <w:t>חלק</w:t>
                            </w:r>
                            <w:r w:rsidRPr="000C3400">
                              <w:rPr>
                                <w:rFonts w:cs="Tahoma"/>
                                <w:color w:val="0B5294"/>
                                <w:spacing w:val="-4"/>
                                <w:sz w:val="24"/>
                                <w:szCs w:val="24"/>
                                <w:rtl/>
                              </w:rPr>
                              <w:t xml:space="preserve"> </w:t>
                            </w:r>
                            <w:r w:rsidRPr="000C3400">
                              <w:rPr>
                                <w:rFonts w:cs="Tahoma" w:hint="eastAsia"/>
                                <w:color w:val="0B5294"/>
                                <w:spacing w:val="-4"/>
                                <w:sz w:val="24"/>
                                <w:szCs w:val="24"/>
                                <w:rtl/>
                              </w:rPr>
                              <w:t>מהמבנים</w:t>
                            </w:r>
                            <w:r w:rsidRPr="000C3400">
                              <w:rPr>
                                <w:rFonts w:cs="Tahoma"/>
                                <w:color w:val="0B5294"/>
                                <w:spacing w:val="-4"/>
                                <w:sz w:val="24"/>
                                <w:szCs w:val="24"/>
                                <w:rtl/>
                              </w:rPr>
                              <w:t xml:space="preserve"> </w:t>
                            </w:r>
                            <w:r w:rsidRPr="000C3400">
                              <w:rPr>
                                <w:rFonts w:cs="Tahoma" w:hint="eastAsia"/>
                                <w:color w:val="0B5294"/>
                                <w:spacing w:val="-4"/>
                                <w:sz w:val="24"/>
                                <w:szCs w:val="24"/>
                                <w:rtl/>
                              </w:rPr>
                              <w:t>ממוקמים</w:t>
                            </w:r>
                            <w:r w:rsidRPr="000C3400">
                              <w:rPr>
                                <w:rFonts w:cs="Tahoma"/>
                                <w:color w:val="0B5294"/>
                                <w:spacing w:val="-4"/>
                                <w:sz w:val="24"/>
                                <w:szCs w:val="24"/>
                                <w:rtl/>
                              </w:rPr>
                              <w:t xml:space="preserve"> </w:t>
                            </w:r>
                            <w:r w:rsidRPr="000C3400">
                              <w:rPr>
                                <w:rFonts w:cs="Tahoma" w:hint="eastAsia"/>
                                <w:color w:val="0B5294"/>
                                <w:spacing w:val="-4"/>
                                <w:sz w:val="24"/>
                                <w:szCs w:val="24"/>
                                <w:rtl/>
                              </w:rPr>
                              <w:t>בתחום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100 </w:t>
                            </w:r>
                            <w:r w:rsidRPr="000C3400">
                              <w:rPr>
                                <w:rFonts w:cs="Tahoma" w:hint="eastAsia"/>
                                <w:color w:val="0B5294"/>
                                <w:spacing w:val="-4"/>
                                <w:sz w:val="24"/>
                                <w:szCs w:val="24"/>
                                <w:rtl/>
                              </w:rPr>
                              <w:t>מטרים</w:t>
                            </w:r>
                            <w:r w:rsidRPr="000C3400">
                              <w:rPr>
                                <w:rFonts w:cs="Tahoma"/>
                                <w:color w:val="0B5294"/>
                                <w:spacing w:val="-4"/>
                                <w:sz w:val="24"/>
                                <w:szCs w:val="24"/>
                                <w:rtl/>
                              </w:rPr>
                              <w:t xml:space="preserve"> </w:t>
                            </w:r>
                            <w:r w:rsidRPr="000C3400">
                              <w:rPr>
                                <w:rFonts w:cs="Tahoma" w:hint="eastAsia"/>
                                <w:color w:val="0B5294"/>
                                <w:spacing w:val="-4"/>
                                <w:sz w:val="24"/>
                                <w:szCs w:val="24"/>
                                <w:rtl/>
                              </w:rPr>
                              <w:t>מקו</w:t>
                            </w:r>
                            <w:r w:rsidRPr="000C3400">
                              <w:rPr>
                                <w:rFonts w:cs="Tahoma"/>
                                <w:color w:val="0B5294"/>
                                <w:spacing w:val="-4"/>
                                <w:sz w:val="24"/>
                                <w:szCs w:val="24"/>
                                <w:rtl/>
                              </w:rPr>
                              <w:t xml:space="preserve"> </w:t>
                            </w:r>
                            <w:r w:rsidRPr="000C3400">
                              <w:rPr>
                                <w:rFonts w:cs="Tahoma" w:hint="eastAsia"/>
                                <w:color w:val="0B5294"/>
                                <w:spacing w:val="-4"/>
                                <w:sz w:val="24"/>
                                <w:szCs w:val="24"/>
                                <w:rtl/>
                              </w:rPr>
                              <w:t>החוף</w:t>
                            </w:r>
                            <w:r w:rsidRPr="000C3400">
                              <w:rPr>
                                <w:rFonts w:cs="Tahoma"/>
                                <w:color w:val="0B5294"/>
                                <w:spacing w:val="-4"/>
                                <w:sz w:val="24"/>
                                <w:szCs w:val="24"/>
                                <w:rtl/>
                              </w:rPr>
                              <w:t xml:space="preserve">, </w:t>
                            </w:r>
                            <w:r w:rsidRPr="000C3400">
                              <w:rPr>
                                <w:rFonts w:cs="Tahoma" w:hint="eastAsia"/>
                                <w:color w:val="0B5294"/>
                                <w:spacing w:val="-4"/>
                                <w:sz w:val="24"/>
                                <w:szCs w:val="24"/>
                                <w:rtl/>
                              </w:rPr>
                              <w:t>והאחרים</w:t>
                            </w:r>
                            <w:r w:rsidRPr="000C3400">
                              <w:rPr>
                                <w:rFonts w:cs="Tahoma"/>
                                <w:color w:val="0B5294"/>
                                <w:spacing w:val="-4"/>
                                <w:sz w:val="24"/>
                                <w:szCs w:val="24"/>
                                <w:rtl/>
                              </w:rPr>
                              <w:t xml:space="preserve"> </w:t>
                            </w:r>
                            <w:r w:rsidRPr="000C3400">
                              <w:rPr>
                                <w:rFonts w:cs="Tahoma" w:hint="eastAsia"/>
                                <w:color w:val="0B5294"/>
                                <w:spacing w:val="-4"/>
                                <w:sz w:val="24"/>
                                <w:szCs w:val="24"/>
                                <w:rtl/>
                              </w:rPr>
                              <w:t>בתחום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300 </w:t>
                            </w:r>
                            <w:r w:rsidRPr="000C3400">
                              <w:rPr>
                                <w:rFonts w:cs="Tahoma" w:hint="eastAsia"/>
                                <w:color w:val="0B5294"/>
                                <w:spacing w:val="-4"/>
                                <w:sz w:val="24"/>
                                <w:szCs w:val="24"/>
                                <w:rtl/>
                              </w:rPr>
                              <w:t>מטרים</w:t>
                            </w:r>
                            <w:r w:rsidRPr="000C3400">
                              <w:rPr>
                                <w:rFonts w:cs="Tahoma"/>
                                <w:color w:val="0B5294"/>
                                <w:spacing w:val="-4"/>
                                <w:sz w:val="24"/>
                                <w:szCs w:val="24"/>
                                <w:rtl/>
                              </w:rPr>
                              <w:t xml:space="preserve"> </w:t>
                            </w:r>
                            <w:r w:rsidRPr="000C3400">
                              <w:rPr>
                                <w:rFonts w:cs="Tahoma" w:hint="eastAsia"/>
                                <w:color w:val="0B5294"/>
                                <w:spacing w:val="-4"/>
                                <w:sz w:val="24"/>
                                <w:szCs w:val="24"/>
                                <w:rtl/>
                              </w:rPr>
                              <w:t>מקו</w:t>
                            </w:r>
                            <w:r w:rsidRPr="000C3400">
                              <w:rPr>
                                <w:rFonts w:cs="Tahoma"/>
                                <w:color w:val="0B5294"/>
                                <w:spacing w:val="-4"/>
                                <w:sz w:val="24"/>
                                <w:szCs w:val="24"/>
                                <w:rtl/>
                              </w:rPr>
                              <w:t xml:space="preserve"> </w:t>
                            </w:r>
                            <w:r w:rsidRPr="000C3400">
                              <w:rPr>
                                <w:rFonts w:cs="Tahoma" w:hint="eastAsia"/>
                                <w:color w:val="0B5294"/>
                                <w:spacing w:val="-4"/>
                                <w:sz w:val="24"/>
                                <w:szCs w:val="24"/>
                                <w:rtl/>
                              </w:rPr>
                              <w:t>החוף</w:t>
                            </w:r>
                          </w:p>
                          <w:p w:rsidR="00270012" w:rsidRPr="00373C5D" w:rsidP="000C34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66565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881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270012" w:rsidRPr="00373C5D" w:rsidP="000C3400">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310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0C3400">
                      <w:pPr>
                        <w:spacing w:after="0" w:line="240" w:lineRule="auto"/>
                        <w:rPr>
                          <w:color w:val="0B5294"/>
                          <w:spacing w:val="-4"/>
                          <w:sz w:val="24"/>
                          <w:szCs w:val="24"/>
                          <w:rtl/>
                          <w:cs/>
                        </w:rPr>
                      </w:pPr>
                      <w:r w:rsidRPr="000C3400">
                        <w:rPr>
                          <w:rFonts w:cs="Tahoma" w:hint="eastAsia"/>
                          <w:color w:val="0B5294"/>
                          <w:spacing w:val="-4"/>
                          <w:sz w:val="24"/>
                          <w:szCs w:val="24"/>
                          <w:rtl/>
                        </w:rPr>
                        <w:t>עיריית</w:t>
                      </w:r>
                      <w:r w:rsidRPr="000C3400">
                        <w:rPr>
                          <w:rFonts w:cs="Tahoma"/>
                          <w:color w:val="0B5294"/>
                          <w:spacing w:val="-4"/>
                          <w:sz w:val="24"/>
                          <w:szCs w:val="24"/>
                          <w:rtl/>
                        </w:rPr>
                        <w:t xml:space="preserve"> </w:t>
                      </w:r>
                      <w:r w:rsidRPr="000C3400">
                        <w:rPr>
                          <w:rFonts w:cs="Tahoma" w:hint="eastAsia"/>
                          <w:color w:val="0B5294"/>
                          <w:spacing w:val="-4"/>
                          <w:sz w:val="24"/>
                          <w:szCs w:val="24"/>
                          <w:rtl/>
                        </w:rPr>
                        <w:t>הרצליה</w:t>
                      </w:r>
                      <w:r w:rsidRPr="000C3400">
                        <w:rPr>
                          <w:rFonts w:cs="Tahoma"/>
                          <w:color w:val="0B5294"/>
                          <w:spacing w:val="-4"/>
                          <w:sz w:val="24"/>
                          <w:szCs w:val="24"/>
                          <w:rtl/>
                        </w:rPr>
                        <w:t xml:space="preserve"> </w:t>
                      </w:r>
                      <w:r w:rsidRPr="000C3400">
                        <w:rPr>
                          <w:rFonts w:cs="Tahoma" w:hint="eastAsia"/>
                          <w:color w:val="0B5294"/>
                          <w:spacing w:val="-4"/>
                          <w:sz w:val="24"/>
                          <w:szCs w:val="24"/>
                          <w:rtl/>
                        </w:rPr>
                        <w:t>עושה</w:t>
                      </w:r>
                      <w:r w:rsidRPr="000C3400">
                        <w:rPr>
                          <w:rFonts w:cs="Tahoma"/>
                          <w:color w:val="0B5294"/>
                          <w:spacing w:val="-4"/>
                          <w:sz w:val="24"/>
                          <w:szCs w:val="24"/>
                          <w:rtl/>
                        </w:rPr>
                        <w:t xml:space="preserve"> </w:t>
                      </w:r>
                      <w:r w:rsidRPr="000C3400">
                        <w:rPr>
                          <w:rFonts w:cs="Tahoma" w:hint="eastAsia"/>
                          <w:color w:val="0B5294"/>
                          <w:spacing w:val="-4"/>
                          <w:sz w:val="24"/>
                          <w:szCs w:val="24"/>
                          <w:rtl/>
                        </w:rPr>
                        <w:t>שימוש</w:t>
                      </w:r>
                      <w:r w:rsidRPr="000C3400">
                        <w:rPr>
                          <w:rFonts w:cs="Tahoma"/>
                          <w:color w:val="0B5294"/>
                          <w:spacing w:val="-4"/>
                          <w:sz w:val="24"/>
                          <w:szCs w:val="24"/>
                          <w:rtl/>
                        </w:rPr>
                        <w:t xml:space="preserve"> </w:t>
                      </w:r>
                      <w:r w:rsidRPr="000C3400">
                        <w:rPr>
                          <w:rFonts w:cs="Tahoma" w:hint="eastAsia"/>
                          <w:color w:val="0B5294"/>
                          <w:spacing w:val="-4"/>
                          <w:sz w:val="24"/>
                          <w:szCs w:val="24"/>
                          <w:rtl/>
                        </w:rPr>
                        <w:t>בכמה</w:t>
                      </w:r>
                      <w:r w:rsidRPr="000C3400">
                        <w:rPr>
                          <w:rFonts w:cs="Tahoma"/>
                          <w:color w:val="0B5294"/>
                          <w:spacing w:val="-4"/>
                          <w:sz w:val="24"/>
                          <w:szCs w:val="24"/>
                          <w:rtl/>
                        </w:rPr>
                        <w:t xml:space="preserve"> </w:t>
                      </w:r>
                      <w:r w:rsidRPr="000C3400">
                        <w:rPr>
                          <w:rFonts w:cs="Tahoma" w:hint="eastAsia"/>
                          <w:color w:val="0B5294"/>
                          <w:spacing w:val="-4"/>
                          <w:sz w:val="24"/>
                          <w:szCs w:val="24"/>
                          <w:rtl/>
                        </w:rPr>
                        <w:t>מבנים</w:t>
                      </w:r>
                      <w:r w:rsidRPr="000C3400">
                        <w:rPr>
                          <w:rFonts w:cs="Tahoma"/>
                          <w:color w:val="0B5294"/>
                          <w:spacing w:val="-4"/>
                          <w:sz w:val="24"/>
                          <w:szCs w:val="24"/>
                          <w:rtl/>
                        </w:rPr>
                        <w:t xml:space="preserve"> </w:t>
                      </w:r>
                      <w:r w:rsidRPr="000C3400">
                        <w:rPr>
                          <w:rFonts w:cs="Tahoma" w:hint="eastAsia"/>
                          <w:color w:val="0B5294"/>
                          <w:spacing w:val="-4"/>
                          <w:sz w:val="24"/>
                          <w:szCs w:val="24"/>
                          <w:rtl/>
                        </w:rPr>
                        <w:t>שהוקמו</w:t>
                      </w:r>
                      <w:r w:rsidRPr="000C3400">
                        <w:rPr>
                          <w:rFonts w:cs="Tahoma"/>
                          <w:color w:val="0B5294"/>
                          <w:spacing w:val="-4"/>
                          <w:sz w:val="24"/>
                          <w:szCs w:val="24"/>
                          <w:rtl/>
                        </w:rPr>
                        <w:t xml:space="preserve"> </w:t>
                      </w:r>
                      <w:r w:rsidRPr="000C3400">
                        <w:rPr>
                          <w:rFonts w:cs="Tahoma" w:hint="eastAsia"/>
                          <w:color w:val="0B5294"/>
                          <w:spacing w:val="-4"/>
                          <w:sz w:val="24"/>
                          <w:szCs w:val="24"/>
                          <w:rtl/>
                        </w:rPr>
                        <w:t>ללא</w:t>
                      </w:r>
                      <w:r w:rsidRPr="000C3400">
                        <w:rPr>
                          <w:rFonts w:cs="Tahoma"/>
                          <w:color w:val="0B5294"/>
                          <w:spacing w:val="-4"/>
                          <w:sz w:val="24"/>
                          <w:szCs w:val="24"/>
                          <w:rtl/>
                        </w:rPr>
                        <w:t xml:space="preserve"> </w:t>
                      </w:r>
                      <w:r w:rsidRPr="000C3400">
                        <w:rPr>
                          <w:rFonts w:cs="Tahoma" w:hint="eastAsia"/>
                          <w:color w:val="0B5294"/>
                          <w:spacing w:val="-4"/>
                          <w:sz w:val="24"/>
                          <w:szCs w:val="24"/>
                          <w:rtl/>
                        </w:rPr>
                        <w:t>היתר</w:t>
                      </w:r>
                      <w:r w:rsidRPr="000C3400">
                        <w:rPr>
                          <w:rFonts w:cs="Tahoma"/>
                          <w:color w:val="0B5294"/>
                          <w:spacing w:val="-4"/>
                          <w:sz w:val="24"/>
                          <w:szCs w:val="24"/>
                          <w:rtl/>
                        </w:rPr>
                        <w:t xml:space="preserve">. </w:t>
                      </w:r>
                      <w:r w:rsidRPr="000C3400">
                        <w:rPr>
                          <w:rFonts w:cs="Tahoma" w:hint="eastAsia"/>
                          <w:color w:val="0B5294"/>
                          <w:spacing w:val="-4"/>
                          <w:sz w:val="24"/>
                          <w:szCs w:val="24"/>
                          <w:rtl/>
                        </w:rPr>
                        <w:t>לפחות</w:t>
                      </w:r>
                      <w:r w:rsidRPr="000C3400">
                        <w:rPr>
                          <w:rFonts w:cs="Tahoma"/>
                          <w:color w:val="0B5294"/>
                          <w:spacing w:val="-4"/>
                          <w:sz w:val="24"/>
                          <w:szCs w:val="24"/>
                          <w:rtl/>
                        </w:rPr>
                        <w:t xml:space="preserve"> </w:t>
                      </w:r>
                      <w:r w:rsidRPr="000C3400">
                        <w:rPr>
                          <w:rFonts w:cs="Tahoma" w:hint="eastAsia"/>
                          <w:color w:val="0B5294"/>
                          <w:spacing w:val="-4"/>
                          <w:sz w:val="24"/>
                          <w:szCs w:val="24"/>
                          <w:rtl/>
                        </w:rPr>
                        <w:t>חלק</w:t>
                      </w:r>
                      <w:r w:rsidRPr="000C3400">
                        <w:rPr>
                          <w:rFonts w:cs="Tahoma"/>
                          <w:color w:val="0B5294"/>
                          <w:spacing w:val="-4"/>
                          <w:sz w:val="24"/>
                          <w:szCs w:val="24"/>
                          <w:rtl/>
                        </w:rPr>
                        <w:t xml:space="preserve"> </w:t>
                      </w:r>
                      <w:r w:rsidRPr="000C3400">
                        <w:rPr>
                          <w:rFonts w:cs="Tahoma" w:hint="eastAsia"/>
                          <w:color w:val="0B5294"/>
                          <w:spacing w:val="-4"/>
                          <w:sz w:val="24"/>
                          <w:szCs w:val="24"/>
                          <w:rtl/>
                        </w:rPr>
                        <w:t>מהמבנים</w:t>
                      </w:r>
                      <w:r w:rsidRPr="000C3400">
                        <w:rPr>
                          <w:rFonts w:cs="Tahoma"/>
                          <w:color w:val="0B5294"/>
                          <w:spacing w:val="-4"/>
                          <w:sz w:val="24"/>
                          <w:szCs w:val="24"/>
                          <w:rtl/>
                        </w:rPr>
                        <w:t xml:space="preserve"> </w:t>
                      </w:r>
                      <w:r w:rsidRPr="000C3400">
                        <w:rPr>
                          <w:rFonts w:cs="Tahoma" w:hint="eastAsia"/>
                          <w:color w:val="0B5294"/>
                          <w:spacing w:val="-4"/>
                          <w:sz w:val="24"/>
                          <w:szCs w:val="24"/>
                          <w:rtl/>
                        </w:rPr>
                        <w:t>ממוקמים</w:t>
                      </w:r>
                      <w:r w:rsidRPr="000C3400">
                        <w:rPr>
                          <w:rFonts w:cs="Tahoma"/>
                          <w:color w:val="0B5294"/>
                          <w:spacing w:val="-4"/>
                          <w:sz w:val="24"/>
                          <w:szCs w:val="24"/>
                          <w:rtl/>
                        </w:rPr>
                        <w:t xml:space="preserve"> </w:t>
                      </w:r>
                      <w:r w:rsidRPr="000C3400">
                        <w:rPr>
                          <w:rFonts w:cs="Tahoma" w:hint="eastAsia"/>
                          <w:color w:val="0B5294"/>
                          <w:spacing w:val="-4"/>
                          <w:sz w:val="24"/>
                          <w:szCs w:val="24"/>
                          <w:rtl/>
                        </w:rPr>
                        <w:t>בתחום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100 </w:t>
                      </w:r>
                      <w:r w:rsidRPr="000C3400">
                        <w:rPr>
                          <w:rFonts w:cs="Tahoma" w:hint="eastAsia"/>
                          <w:color w:val="0B5294"/>
                          <w:spacing w:val="-4"/>
                          <w:sz w:val="24"/>
                          <w:szCs w:val="24"/>
                          <w:rtl/>
                        </w:rPr>
                        <w:t>מטרים</w:t>
                      </w:r>
                      <w:r w:rsidRPr="000C3400">
                        <w:rPr>
                          <w:rFonts w:cs="Tahoma"/>
                          <w:color w:val="0B5294"/>
                          <w:spacing w:val="-4"/>
                          <w:sz w:val="24"/>
                          <w:szCs w:val="24"/>
                          <w:rtl/>
                        </w:rPr>
                        <w:t xml:space="preserve"> </w:t>
                      </w:r>
                      <w:r w:rsidRPr="000C3400">
                        <w:rPr>
                          <w:rFonts w:cs="Tahoma" w:hint="eastAsia"/>
                          <w:color w:val="0B5294"/>
                          <w:spacing w:val="-4"/>
                          <w:sz w:val="24"/>
                          <w:szCs w:val="24"/>
                          <w:rtl/>
                        </w:rPr>
                        <w:t>מקו</w:t>
                      </w:r>
                      <w:r w:rsidRPr="000C3400">
                        <w:rPr>
                          <w:rFonts w:cs="Tahoma"/>
                          <w:color w:val="0B5294"/>
                          <w:spacing w:val="-4"/>
                          <w:sz w:val="24"/>
                          <w:szCs w:val="24"/>
                          <w:rtl/>
                        </w:rPr>
                        <w:t xml:space="preserve"> </w:t>
                      </w:r>
                      <w:r w:rsidRPr="000C3400">
                        <w:rPr>
                          <w:rFonts w:cs="Tahoma" w:hint="eastAsia"/>
                          <w:color w:val="0B5294"/>
                          <w:spacing w:val="-4"/>
                          <w:sz w:val="24"/>
                          <w:szCs w:val="24"/>
                          <w:rtl/>
                        </w:rPr>
                        <w:t>החוף</w:t>
                      </w:r>
                      <w:r w:rsidRPr="000C3400">
                        <w:rPr>
                          <w:rFonts w:cs="Tahoma"/>
                          <w:color w:val="0B5294"/>
                          <w:spacing w:val="-4"/>
                          <w:sz w:val="24"/>
                          <w:szCs w:val="24"/>
                          <w:rtl/>
                        </w:rPr>
                        <w:t xml:space="preserve">, </w:t>
                      </w:r>
                      <w:r w:rsidRPr="000C3400">
                        <w:rPr>
                          <w:rFonts w:cs="Tahoma" w:hint="eastAsia"/>
                          <w:color w:val="0B5294"/>
                          <w:spacing w:val="-4"/>
                          <w:sz w:val="24"/>
                          <w:szCs w:val="24"/>
                          <w:rtl/>
                        </w:rPr>
                        <w:t>והאחרים</w:t>
                      </w:r>
                      <w:r w:rsidRPr="000C3400">
                        <w:rPr>
                          <w:rFonts w:cs="Tahoma"/>
                          <w:color w:val="0B5294"/>
                          <w:spacing w:val="-4"/>
                          <w:sz w:val="24"/>
                          <w:szCs w:val="24"/>
                          <w:rtl/>
                        </w:rPr>
                        <w:t xml:space="preserve"> </w:t>
                      </w:r>
                      <w:r w:rsidRPr="000C3400">
                        <w:rPr>
                          <w:rFonts w:cs="Tahoma" w:hint="eastAsia"/>
                          <w:color w:val="0B5294"/>
                          <w:spacing w:val="-4"/>
                          <w:sz w:val="24"/>
                          <w:szCs w:val="24"/>
                          <w:rtl/>
                        </w:rPr>
                        <w:t>בתחום</w:t>
                      </w:r>
                      <w:r w:rsidRPr="000C3400">
                        <w:rPr>
                          <w:rFonts w:cs="Tahoma"/>
                          <w:color w:val="0B5294"/>
                          <w:spacing w:val="-4"/>
                          <w:sz w:val="24"/>
                          <w:szCs w:val="24"/>
                          <w:rtl/>
                        </w:rPr>
                        <w:t xml:space="preserve"> </w:t>
                      </w:r>
                      <w:r w:rsidRPr="000C3400">
                        <w:rPr>
                          <w:rFonts w:cs="Tahoma" w:hint="eastAsia"/>
                          <w:color w:val="0B5294"/>
                          <w:spacing w:val="-4"/>
                          <w:sz w:val="24"/>
                          <w:szCs w:val="24"/>
                          <w:rtl/>
                        </w:rPr>
                        <w:t>של</w:t>
                      </w:r>
                      <w:r w:rsidRPr="000C3400">
                        <w:rPr>
                          <w:rFonts w:cs="Tahoma"/>
                          <w:color w:val="0B5294"/>
                          <w:spacing w:val="-4"/>
                          <w:sz w:val="24"/>
                          <w:szCs w:val="24"/>
                          <w:rtl/>
                        </w:rPr>
                        <w:t xml:space="preserve"> 300 </w:t>
                      </w:r>
                      <w:r w:rsidRPr="000C3400">
                        <w:rPr>
                          <w:rFonts w:cs="Tahoma" w:hint="eastAsia"/>
                          <w:color w:val="0B5294"/>
                          <w:spacing w:val="-4"/>
                          <w:sz w:val="24"/>
                          <w:szCs w:val="24"/>
                          <w:rtl/>
                        </w:rPr>
                        <w:t>מטרים</w:t>
                      </w:r>
                      <w:r w:rsidRPr="000C3400">
                        <w:rPr>
                          <w:rFonts w:cs="Tahoma"/>
                          <w:color w:val="0B5294"/>
                          <w:spacing w:val="-4"/>
                          <w:sz w:val="24"/>
                          <w:szCs w:val="24"/>
                          <w:rtl/>
                        </w:rPr>
                        <w:t xml:space="preserve"> </w:t>
                      </w:r>
                      <w:r w:rsidRPr="000C3400">
                        <w:rPr>
                          <w:rFonts w:cs="Tahoma" w:hint="eastAsia"/>
                          <w:color w:val="0B5294"/>
                          <w:spacing w:val="-4"/>
                          <w:sz w:val="24"/>
                          <w:szCs w:val="24"/>
                          <w:rtl/>
                        </w:rPr>
                        <w:t>מקו</w:t>
                      </w:r>
                      <w:r w:rsidRPr="000C3400">
                        <w:rPr>
                          <w:rFonts w:cs="Tahoma"/>
                          <w:color w:val="0B5294"/>
                          <w:spacing w:val="-4"/>
                          <w:sz w:val="24"/>
                          <w:szCs w:val="24"/>
                          <w:rtl/>
                        </w:rPr>
                        <w:t xml:space="preserve"> </w:t>
                      </w:r>
                      <w:r w:rsidRPr="000C3400">
                        <w:rPr>
                          <w:rFonts w:cs="Tahoma" w:hint="eastAsia"/>
                          <w:color w:val="0B5294"/>
                          <w:spacing w:val="-4"/>
                          <w:sz w:val="24"/>
                          <w:szCs w:val="24"/>
                          <w:rtl/>
                        </w:rPr>
                        <w:t>החוף</w:t>
                      </w:r>
                    </w:p>
                    <w:p w:rsidR="00270012" w:rsidRPr="00373C5D" w:rsidP="000C3400">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931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בדיקת תצלום אוויר משנת 2008 מלמדת כי המבנים האמורים כבר היו במקומם הנוכחי באותו מועד וכי חלקם הוקמו בין השנים 2013-2008. יצוין כי על פי התכנית החדשה לחופי הרצליה המבנים מיועדים להריסה (ראו תמונות 18 </w:t>
      </w:r>
      <w:r w:rsidR="00FE0F50">
        <w:rPr>
          <w:rFonts w:ascii="Tahoma" w:hAnsi="Tahoma" w:cs="Tahoma"/>
          <w:sz w:val="18"/>
          <w:szCs w:val="18"/>
        </w:rPr>
        <w:br/>
      </w:r>
      <w:r w:rsidRPr="006A71A5">
        <w:rPr>
          <w:rFonts w:ascii="Tahoma" w:hAnsi="Tahoma" w:cs="Tahoma" w:hint="cs"/>
          <w:sz w:val="18"/>
          <w:szCs w:val="18"/>
          <w:rtl/>
        </w:rPr>
        <w:t>ו-19).</w:t>
      </w:r>
    </w:p>
    <w:p w:rsidR="006A7DBB" w:rsidRPr="00FE0F50" w:rsidP="00FE0F50">
      <w:pPr>
        <w:pStyle w:val="tab-name"/>
        <w:rPr>
          <w:rtl/>
        </w:rPr>
      </w:pPr>
      <w:r w:rsidRPr="00FE0F50">
        <w:rPr>
          <w:rFonts w:hint="cs"/>
          <w:rtl/>
        </w:rPr>
        <w:t xml:space="preserve">תמונות 18 ו-19: </w:t>
      </w:r>
      <w:r w:rsidRPr="00FE0F50">
        <w:rPr>
          <w:rFonts w:hint="cs"/>
          <w:b/>
          <w:bCs/>
          <w:rtl/>
        </w:rPr>
        <w:t>מבנים בשימוש העירייה בחוף זבולון</w:t>
      </w:r>
      <w:r w:rsidRPr="00FE0F50">
        <w:rPr>
          <w:rFonts w:hint="cs"/>
          <w:rtl/>
        </w:rPr>
        <w:t>. צולם בדצמבר 2016.</w:t>
      </w:r>
    </w:p>
    <w:p w:rsidR="00FA15CF" w:rsidRPr="006A71A5" w:rsidP="00FE0F50">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5394960" cy="1478280"/>
            <wp:effectExtent l="0" t="0" r="0" b="7620"/>
            <wp:docPr id="67" name="Picture 67" descr="מבנים בשימוש עיריית הרצליה בחוף זבולון שאין להם היתרי ב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8005" name="pic-18-19.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478280"/>
                    </a:xfrm>
                    <a:prstGeom prst="rect">
                      <a:avLst/>
                    </a:prstGeom>
                  </pic:spPr>
                </pic:pic>
              </a:graphicData>
            </a:graphic>
          </wp:inline>
        </w:drawing>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 כי הוועדה המקומית, שידעה על הבנייה והשימוש ללא היתר במבנים בחוף הים, בין היתר מהסקר שערכה היחידה</w:t>
      </w:r>
      <w:r w:rsidRPr="006A71A5">
        <w:rPr>
          <w:rFonts w:ascii="Tahoma" w:hAnsi="Tahoma" w:cs="Tahoma"/>
          <w:sz w:val="18"/>
          <w:szCs w:val="18"/>
          <w:rtl/>
        </w:rPr>
        <w:t xml:space="preserve"> </w:t>
      </w:r>
      <w:r w:rsidRPr="006A71A5">
        <w:rPr>
          <w:rFonts w:ascii="Tahoma" w:hAnsi="Tahoma" w:cs="Tahoma" w:hint="cs"/>
          <w:sz w:val="18"/>
          <w:szCs w:val="18"/>
          <w:rtl/>
        </w:rPr>
        <w:t>הארצית לאכיפת דיני התכנון והבנייה, לא פעלה במשך שנים להסדרת הבנייה והשימוש במבנים על חוף הים.</w:t>
      </w:r>
    </w:p>
    <w:p w:rsidR="006A7DBB" w:rsidRPr="005E118E" w:rsidP="00CC4FC0">
      <w:pPr>
        <w:spacing w:after="240" w:line="260" w:lineRule="exact"/>
        <w:ind w:right="2268"/>
        <w:jc w:val="both"/>
        <w:rPr>
          <w:rFonts w:ascii="Tahoma" w:hAnsi="Tahoma" w:cs="Tahoma"/>
          <w:sz w:val="18"/>
          <w:szCs w:val="18"/>
          <w:rtl/>
        </w:rPr>
      </w:pPr>
      <w:r w:rsidRPr="005E118E">
        <w:rPr>
          <w:rFonts w:ascii="Tahoma" w:hAnsi="Tahoma" w:cs="Tahoma" w:hint="cs"/>
          <w:sz w:val="18"/>
          <w:szCs w:val="18"/>
          <w:rtl/>
        </w:rPr>
        <w:t xml:space="preserve">עיריית הרצליה והוועדה המקומית הרצליה מסרו בתשובתן למשרד מבקר המדינה כי בתכניות לחופי העיר שהעירייה מקדמת ניתן ביטוי לממצאי הסקר </w:t>
      </w:r>
      <w:r w:rsidRPr="005E118E">
        <w:rPr>
          <w:rFonts w:ascii="Tahoma" w:hAnsi="Tahoma" w:cs="Tahoma" w:hint="eastAsia"/>
          <w:sz w:val="18"/>
          <w:szCs w:val="18"/>
          <w:rtl/>
        </w:rPr>
        <w:t>שער</w:t>
      </w:r>
      <w:r w:rsidRPr="005E118E">
        <w:rPr>
          <w:rFonts w:ascii="Tahoma" w:hAnsi="Tahoma" w:cs="Tahoma" w:hint="cs"/>
          <w:sz w:val="18"/>
          <w:szCs w:val="18"/>
          <w:rtl/>
        </w:rPr>
        <w:t>כה היחידה</w:t>
      </w:r>
      <w:r w:rsidRPr="005E118E">
        <w:rPr>
          <w:rFonts w:ascii="Tahoma" w:hAnsi="Tahoma" w:cs="Tahoma"/>
          <w:sz w:val="18"/>
          <w:szCs w:val="18"/>
          <w:rtl/>
        </w:rPr>
        <w:t xml:space="preserve"> </w:t>
      </w:r>
      <w:r w:rsidRPr="005E118E">
        <w:rPr>
          <w:rFonts w:ascii="Tahoma" w:hAnsi="Tahoma" w:cs="Tahoma" w:hint="cs"/>
          <w:sz w:val="18"/>
          <w:szCs w:val="18"/>
          <w:rtl/>
        </w:rPr>
        <w:t>הארצית לאכיפת דיני התכנון והבנייה, וכי התכניות מסדירות את הבנייה בחוף הים. עוד ציינו כי פעולותיה הנמרצות של העירייה להסדרת ולהכשרת המבנים בשטח חוף הים תואמות את מדיניות האכיפה למתן עדיפות גבוהה וטיפול פרטני ביחס לבנייה בתחום חוף הים. כמו כן, משרדי מחלקת רשות החופים יפונו בהמשך למימוש התכנית שהעירייה מקדמת באותו שטח.</w:t>
      </w:r>
    </w:p>
    <w:p w:rsidR="006A7DBB" w:rsidRPr="006A71A5" w:rsidP="00FE0F50">
      <w:pPr>
        <w:pStyle w:val="RESHET"/>
        <w:rPr>
          <w:rtl/>
        </w:rPr>
      </w:pPr>
      <w:r w:rsidRPr="005E118E">
        <w:rPr>
          <w:rFonts w:hint="cs"/>
          <w:rtl/>
        </w:rPr>
        <w:t>משרד מבקר המדינה מעיר לוועדה המקומית הרצליה על מחדלה המתמשך בכך שאפשרה ביודעין בנייה ושימושים לא-חוקיים בהיקף נרחב של העירייה בחוף הים, כל זאת ללא היתר ובחלק מהמקרים גם בניגוד לתכניות החלות על המקרקעין. כמו כן מעיר משרד מבקר המדינה בחומרה לעיריית הרצליה על שעשתה שימוש במבנים הלא-חוקיים. יודגש, כי גם על פי התכניות שהעירייה מקדמת בחופי הים, המבנים שצוינו בדוח מיועדים להריסה. על הוועדה ועיריית</w:t>
      </w:r>
      <w:r w:rsidRPr="006A71A5">
        <w:rPr>
          <w:rFonts w:hint="cs"/>
          <w:rtl/>
        </w:rPr>
        <w:t xml:space="preserve"> הרצליה לפעול בהקדם להסדרת השימוש במקרקעין שעל חוף הים בהתאם לתכניות התקפות בלבד, ולהבטיח כי הציבור יוכל ליהנות מהשימוש בחוף הים. בנייה רחבת היקף ללא היתר ואף בניגוד לתכניות התקפות בחוף הים, שהוא משאב טבעי הדורש שימור ופיתוח לשימושים ציבוריים, עלולה לפגוע במשאב טבע יקר זה ובנגישות הציבור לחוף הים ולהנאה מהשימוש בו.</w:t>
      </w:r>
    </w:p>
    <w:p w:rsidR="006A7DBB" w:rsidRPr="006A71A5" w:rsidP="006A71A5">
      <w:pPr>
        <w:spacing w:before="120" w:line="260" w:lineRule="exact"/>
        <w:ind w:right="2268"/>
        <w:jc w:val="both"/>
        <w:rPr>
          <w:rFonts w:ascii="Tahoma" w:hAnsi="Tahoma" w:cs="Tahoma"/>
          <w:sz w:val="18"/>
          <w:szCs w:val="18"/>
          <w:rtl/>
        </w:rPr>
      </w:pPr>
    </w:p>
    <w:p w:rsidR="006A7DBB" w:rsidRPr="00BD749B" w:rsidP="0056637D">
      <w:pPr>
        <w:pStyle w:val="KOT5"/>
        <w:rPr>
          <w:rtl/>
        </w:rPr>
      </w:pPr>
      <w:r>
        <w:rPr>
          <w:rFonts w:hint="cs"/>
          <w:rtl/>
        </w:rPr>
        <w:t xml:space="preserve">הפעלת </w:t>
      </w:r>
      <w:r w:rsidRPr="00BD749B">
        <w:rPr>
          <w:rFonts w:hint="cs"/>
          <w:rtl/>
        </w:rPr>
        <w:t xml:space="preserve">חניון </w:t>
      </w:r>
      <w:r>
        <w:rPr>
          <w:rFonts w:hint="cs"/>
          <w:rtl/>
        </w:rPr>
        <w:t>רכב בניגוד לתכנית</w:t>
      </w:r>
    </w:p>
    <w:p w:rsidR="006A7DBB" w:rsidRPr="006A71A5" w:rsidP="00CC4FC0">
      <w:pPr>
        <w:pStyle w:val="ListParagraph"/>
        <w:numPr>
          <w:ilvl w:val="0"/>
          <w:numId w:val="6"/>
        </w:numPr>
        <w:autoSpaceDE/>
        <w:autoSpaceDN/>
        <w:adjustRightInd/>
        <w:spacing w:line="260" w:lineRule="exact"/>
        <w:ind w:left="340" w:right="2268" w:hanging="340"/>
        <w:contextualSpacing/>
        <w:rPr>
          <w:sz w:val="18"/>
          <w:rtl/>
        </w:rPr>
      </w:pPr>
      <w:r w:rsidRPr="006A71A5">
        <w:rPr>
          <w:rFonts w:hint="cs"/>
          <w:sz w:val="18"/>
          <w:rtl/>
        </w:rPr>
        <w:t>שימוש חורג בקרקע או בבניין מוגדר בחוק</w:t>
      </w:r>
      <w:r>
        <w:rPr>
          <w:rStyle w:val="FootnoteReference0"/>
          <w:sz w:val="18"/>
          <w:rtl/>
        </w:rPr>
        <w:footnoteReference w:id="78"/>
      </w:r>
      <w:r w:rsidRPr="006A71A5">
        <w:rPr>
          <w:rFonts w:hint="cs"/>
          <w:sz w:val="18"/>
          <w:rtl/>
        </w:rPr>
        <w:t>, בין היתר, כך: שימוש בקרקע או בבניין למטרה שלא הותר להשתמש בהם לפי כל תכנית החלה על הקרקע או על הבניין (שימוש חורג מתכנית). אף על פי שהשימוש החורג מנוגד לתכליות התכנוניות של התכניות הנוגעות למקרקעין, הוועדה המקומית רשאית להעניק על פי שיקול דעתה היתר לשימוש חורג מתכנית, אך לתקופה מוגבלת מראש.</w:t>
      </w:r>
    </w:p>
    <w:p w:rsidR="006A7DBB" w:rsidRPr="006A71A5" w:rsidP="00CC4FC0">
      <w:pPr>
        <w:spacing w:line="260" w:lineRule="exact"/>
        <w:ind w:left="340" w:right="2268"/>
        <w:jc w:val="both"/>
        <w:rPr>
          <w:rFonts w:ascii="Tahoma" w:hAnsi="Tahoma" w:cs="Tahoma"/>
          <w:sz w:val="18"/>
          <w:szCs w:val="18"/>
          <w:rtl/>
        </w:rPr>
      </w:pPr>
      <w:r w:rsidRPr="006A71A5">
        <w:rPr>
          <w:rFonts w:ascii="Tahoma" w:hAnsi="Tahoma" w:cs="Tahoma" w:hint="cs"/>
          <w:sz w:val="18"/>
          <w:szCs w:val="18"/>
          <w:rtl/>
        </w:rPr>
        <w:t>גם במקרים שבהם הוועדה המקומית מתירה שימוש חורג במקרקעין, עליה להבטיח את חוקיות הבנייה ולוודא כי בעלי ההיתר יפעלו בתום תקופת השימוש החורג באחת מהדרכים המסורות בידיהם כדי להסדיר את חוקיות השימוש במקרקעין: שינוי התכנית החלה על המקרקעין, קבלת אישור מחודש מהוועדה לשימוש חורג או הסרת האלמנטים שהם בגדר שימוש חורג.</w:t>
      </w:r>
    </w:p>
    <w:p w:rsidR="006A7DBB" w:rsidRPr="006A71A5" w:rsidP="00CC4FC0">
      <w:pPr>
        <w:pStyle w:val="ListParagraph"/>
        <w:numPr>
          <w:ilvl w:val="0"/>
          <w:numId w:val="6"/>
        </w:numPr>
        <w:autoSpaceDE/>
        <w:autoSpaceDN/>
        <w:adjustRightInd/>
        <w:spacing w:line="260" w:lineRule="exact"/>
        <w:ind w:left="340" w:right="2268" w:hanging="340"/>
        <w:contextualSpacing/>
        <w:rPr>
          <w:sz w:val="18"/>
          <w:rtl/>
        </w:rPr>
      </w:pPr>
      <w:r w:rsidRPr="006A71A5">
        <w:rPr>
          <w:rFonts w:hint="cs"/>
          <w:sz w:val="18"/>
          <w:rtl/>
        </w:rPr>
        <w:t>במועד קיום הביקורת הפעילה החברה לפיתוח הרצליה חניון עילי לכלי רכב על שטח של כ-4.7 דונם ("חניון גלגלי הפלדה"). מהמידע שמסרה הוועדה המקומית לצוות הביקורת לא ניתן לדעת מתי הוקם החניון. על פי התכנית המאושרת החלה על המקרקעין</w:t>
      </w:r>
      <w:r>
        <w:rPr>
          <w:sz w:val="18"/>
          <w:vertAlign w:val="superscript"/>
          <w:rtl/>
        </w:rPr>
        <w:footnoteReference w:id="79"/>
      </w:r>
      <w:r w:rsidRPr="006A71A5">
        <w:rPr>
          <w:rFonts w:hint="cs"/>
          <w:sz w:val="18"/>
          <w:rtl/>
        </w:rPr>
        <w:t xml:space="preserve"> השטח שעליו הוקם החניון העילי יועד בחלקו </w:t>
      </w:r>
      <w:r w:rsidRPr="006A71A5">
        <w:rPr>
          <w:rFonts w:hint="cs"/>
          <w:sz w:val="18"/>
          <w:rtl/>
        </w:rPr>
        <w:t>לשצ"פ</w:t>
      </w:r>
      <w:r w:rsidRPr="006A71A5">
        <w:rPr>
          <w:rFonts w:hint="cs"/>
          <w:sz w:val="18"/>
          <w:rtl/>
        </w:rPr>
        <w:t xml:space="preserve"> עם חניון תת-קרקעי ובחלקו לדרך ולתעשייה. מכאן שהשימוש בשטח כולו למטרת חניון עילי הוא בניגוד לתכנית.</w:t>
      </w:r>
    </w:p>
    <w:p w:rsidR="006A7DBB" w:rsidRPr="006A71A5" w:rsidP="00CC4FC0">
      <w:pPr>
        <w:spacing w:after="240" w:line="260" w:lineRule="exact"/>
        <w:ind w:left="340" w:right="2268"/>
        <w:jc w:val="both"/>
        <w:rPr>
          <w:rFonts w:ascii="Tahoma" w:hAnsi="Tahoma" w:cs="Tahoma"/>
          <w:strike/>
          <w:sz w:val="18"/>
          <w:szCs w:val="18"/>
          <w:rtl/>
        </w:rPr>
      </w:pPr>
      <w:r w:rsidRPr="006A71A5">
        <w:rPr>
          <w:rFonts w:ascii="Tahoma" w:hAnsi="Tahoma" w:cs="Tahoma" w:hint="cs"/>
          <w:sz w:val="18"/>
          <w:szCs w:val="18"/>
          <w:rtl/>
        </w:rPr>
        <w:t>לחברה</w:t>
      </w:r>
      <w:r w:rsidRPr="006A71A5">
        <w:rPr>
          <w:rFonts w:ascii="Tahoma" w:hAnsi="Tahoma" w:cs="Tahoma"/>
          <w:sz w:val="18"/>
          <w:szCs w:val="18"/>
          <w:rtl/>
        </w:rPr>
        <w:t xml:space="preserve"> </w:t>
      </w:r>
      <w:r w:rsidRPr="006A71A5">
        <w:rPr>
          <w:rFonts w:ascii="Tahoma" w:hAnsi="Tahoma" w:cs="Tahoma" w:hint="cs"/>
          <w:sz w:val="18"/>
          <w:szCs w:val="18"/>
          <w:rtl/>
        </w:rPr>
        <w:t>לפיתוח</w:t>
      </w:r>
      <w:r w:rsidRPr="006A71A5">
        <w:rPr>
          <w:rFonts w:ascii="Tahoma" w:hAnsi="Tahoma" w:cs="Tahoma"/>
          <w:sz w:val="18"/>
          <w:szCs w:val="18"/>
          <w:rtl/>
        </w:rPr>
        <w:t xml:space="preserve"> </w:t>
      </w:r>
      <w:r w:rsidRPr="006A71A5">
        <w:rPr>
          <w:rFonts w:ascii="Tahoma" w:hAnsi="Tahoma" w:cs="Tahoma" w:hint="cs"/>
          <w:sz w:val="18"/>
          <w:szCs w:val="18"/>
          <w:rtl/>
        </w:rPr>
        <w:t>הרצליה היה היתר לשימוש חורג להפעלת החניון, ותוקפו</w:t>
      </w:r>
      <w:r w:rsidRPr="006A71A5">
        <w:rPr>
          <w:rFonts w:ascii="Tahoma" w:hAnsi="Tahoma" w:cs="Tahoma" w:hint="cs"/>
          <w:sz w:val="18"/>
          <w:szCs w:val="18"/>
          <w:rtl/>
        </w:rPr>
        <w:t xml:space="preserve"> </w:t>
      </w:r>
      <w:r w:rsidRPr="006A71A5">
        <w:rPr>
          <w:rFonts w:ascii="Tahoma" w:hAnsi="Tahoma" w:cs="Tahoma" w:hint="cs"/>
          <w:sz w:val="18"/>
          <w:szCs w:val="18"/>
          <w:rtl/>
        </w:rPr>
        <w:t>פג במאי 2014. נמצא</w:t>
      </w:r>
      <w:r w:rsidRPr="006A71A5">
        <w:rPr>
          <w:rFonts w:ascii="Tahoma" w:hAnsi="Tahoma" w:cs="Tahoma"/>
          <w:sz w:val="18"/>
          <w:szCs w:val="18"/>
          <w:rtl/>
        </w:rPr>
        <w:t xml:space="preserve"> כי </w:t>
      </w:r>
      <w:r w:rsidRPr="006A71A5">
        <w:rPr>
          <w:rFonts w:ascii="Tahoma" w:hAnsi="Tahoma" w:cs="Tahoma" w:hint="cs"/>
          <w:sz w:val="18"/>
          <w:szCs w:val="18"/>
          <w:rtl/>
        </w:rPr>
        <w:t>ממאי</w:t>
      </w:r>
      <w:r w:rsidRPr="006A71A5">
        <w:rPr>
          <w:rFonts w:ascii="Tahoma" w:hAnsi="Tahoma" w:cs="Tahoma"/>
          <w:sz w:val="18"/>
          <w:szCs w:val="18"/>
          <w:rtl/>
        </w:rPr>
        <w:t xml:space="preserve"> 2014 </w:t>
      </w:r>
      <w:r w:rsidRPr="006A71A5">
        <w:rPr>
          <w:rFonts w:ascii="Tahoma" w:hAnsi="Tahoma" w:cs="Tahoma" w:hint="cs"/>
          <w:sz w:val="18"/>
          <w:szCs w:val="18"/>
          <w:rtl/>
        </w:rPr>
        <w:t>עד מאי 2017, דהיינו במשך כשלוש שנים,</w:t>
      </w:r>
      <w:r w:rsidRPr="006A71A5">
        <w:rPr>
          <w:rFonts w:ascii="Tahoma" w:hAnsi="Tahoma" w:cs="Tahoma"/>
          <w:sz w:val="18"/>
          <w:szCs w:val="18"/>
          <w:rtl/>
        </w:rPr>
        <w:t xml:space="preserve"> החברה הפעילה את החניון ללא היתר לשימוש חורג.</w:t>
      </w:r>
      <w:r w:rsidRPr="006A71A5">
        <w:rPr>
          <w:rFonts w:ascii="Tahoma" w:hAnsi="Tahoma" w:cs="Tahoma" w:hint="cs"/>
          <w:sz w:val="18"/>
          <w:szCs w:val="18"/>
          <w:rtl/>
        </w:rPr>
        <w:t xml:space="preserve"> רק</w:t>
      </w:r>
      <w:r w:rsidRPr="006A71A5">
        <w:rPr>
          <w:rFonts w:ascii="Tahoma" w:hAnsi="Tahoma" w:cs="Tahoma"/>
          <w:sz w:val="18"/>
          <w:szCs w:val="18"/>
          <w:rtl/>
        </w:rPr>
        <w:t xml:space="preserve"> </w:t>
      </w:r>
      <w:r w:rsidRPr="006A71A5">
        <w:rPr>
          <w:rFonts w:ascii="Tahoma" w:hAnsi="Tahoma" w:cs="Tahoma" w:hint="cs"/>
          <w:sz w:val="18"/>
          <w:szCs w:val="18"/>
          <w:rtl/>
        </w:rPr>
        <w:t>בעקבות</w:t>
      </w:r>
      <w:r w:rsidRPr="006A71A5">
        <w:rPr>
          <w:rFonts w:ascii="Tahoma" w:hAnsi="Tahoma" w:cs="Tahoma"/>
          <w:sz w:val="18"/>
          <w:szCs w:val="18"/>
          <w:rtl/>
        </w:rPr>
        <w:t xml:space="preserve"> </w:t>
      </w:r>
      <w:r w:rsidRPr="006A71A5">
        <w:rPr>
          <w:rFonts w:ascii="Tahoma" w:hAnsi="Tahoma" w:cs="Tahoma" w:hint="cs"/>
          <w:sz w:val="18"/>
          <w:szCs w:val="18"/>
          <w:rtl/>
        </w:rPr>
        <w:t>הביקורת</w:t>
      </w:r>
      <w:r w:rsidRPr="006A71A5">
        <w:rPr>
          <w:rFonts w:ascii="Tahoma" w:hAnsi="Tahoma" w:cs="Tahoma"/>
          <w:sz w:val="18"/>
          <w:szCs w:val="18"/>
          <w:rtl/>
        </w:rPr>
        <w:t xml:space="preserve"> </w:t>
      </w:r>
      <w:r w:rsidRPr="006A71A5">
        <w:rPr>
          <w:rFonts w:ascii="Tahoma" w:hAnsi="Tahoma" w:cs="Tahoma" w:hint="cs"/>
          <w:sz w:val="18"/>
          <w:szCs w:val="18"/>
          <w:rtl/>
        </w:rPr>
        <w:t>החלה</w:t>
      </w:r>
      <w:r w:rsidRPr="006A71A5">
        <w:rPr>
          <w:rFonts w:ascii="Tahoma" w:hAnsi="Tahoma" w:cs="Tahoma"/>
          <w:sz w:val="18"/>
          <w:szCs w:val="18"/>
          <w:rtl/>
        </w:rPr>
        <w:t xml:space="preserve"> </w:t>
      </w:r>
      <w:r w:rsidRPr="006A71A5">
        <w:rPr>
          <w:rFonts w:ascii="Tahoma" w:hAnsi="Tahoma" w:cs="Tahoma" w:hint="cs"/>
          <w:sz w:val="18"/>
          <w:szCs w:val="18"/>
          <w:rtl/>
        </w:rPr>
        <w:t>החברה</w:t>
      </w:r>
      <w:r w:rsidRPr="006A71A5">
        <w:rPr>
          <w:rFonts w:ascii="Tahoma" w:hAnsi="Tahoma" w:cs="Tahoma"/>
          <w:sz w:val="18"/>
          <w:szCs w:val="18"/>
          <w:rtl/>
        </w:rPr>
        <w:t xml:space="preserve"> </w:t>
      </w:r>
      <w:r w:rsidRPr="006A71A5">
        <w:rPr>
          <w:rFonts w:ascii="Tahoma" w:hAnsi="Tahoma" w:cs="Tahoma" w:hint="cs"/>
          <w:sz w:val="18"/>
          <w:szCs w:val="18"/>
          <w:rtl/>
        </w:rPr>
        <w:t>בהליך</w:t>
      </w:r>
      <w:r w:rsidRPr="006A71A5">
        <w:rPr>
          <w:rFonts w:ascii="Tahoma" w:hAnsi="Tahoma" w:cs="Tahoma"/>
          <w:sz w:val="18"/>
          <w:szCs w:val="18"/>
          <w:rtl/>
        </w:rPr>
        <w:t xml:space="preserve"> </w:t>
      </w:r>
      <w:r w:rsidRPr="006A71A5">
        <w:rPr>
          <w:rFonts w:ascii="Tahoma" w:hAnsi="Tahoma" w:cs="Tahoma" w:hint="cs"/>
          <w:sz w:val="18"/>
          <w:szCs w:val="18"/>
          <w:rtl/>
        </w:rPr>
        <w:t>להגשת</w:t>
      </w:r>
      <w:r w:rsidRPr="006A71A5">
        <w:rPr>
          <w:rFonts w:ascii="Tahoma" w:hAnsi="Tahoma" w:cs="Tahoma"/>
          <w:sz w:val="18"/>
          <w:szCs w:val="18"/>
          <w:rtl/>
        </w:rPr>
        <w:t xml:space="preserve"> </w:t>
      </w:r>
      <w:r w:rsidRPr="006A71A5">
        <w:rPr>
          <w:rFonts w:ascii="Tahoma" w:hAnsi="Tahoma" w:cs="Tahoma" w:hint="cs"/>
          <w:sz w:val="18"/>
          <w:szCs w:val="18"/>
          <w:rtl/>
        </w:rPr>
        <w:t>בקשה</w:t>
      </w:r>
      <w:r w:rsidRPr="006A71A5">
        <w:rPr>
          <w:rFonts w:ascii="Tahoma" w:hAnsi="Tahoma" w:cs="Tahoma"/>
          <w:sz w:val="18"/>
          <w:szCs w:val="18"/>
          <w:rtl/>
        </w:rPr>
        <w:t xml:space="preserve"> </w:t>
      </w:r>
      <w:r w:rsidRPr="006A71A5">
        <w:rPr>
          <w:rFonts w:ascii="Tahoma" w:hAnsi="Tahoma" w:cs="Tahoma" w:hint="cs"/>
          <w:sz w:val="18"/>
          <w:szCs w:val="18"/>
          <w:rtl/>
        </w:rPr>
        <w:t>חדשה</w:t>
      </w:r>
      <w:r w:rsidRPr="006A71A5">
        <w:rPr>
          <w:rFonts w:ascii="Tahoma" w:hAnsi="Tahoma" w:cs="Tahoma"/>
          <w:sz w:val="18"/>
          <w:szCs w:val="18"/>
          <w:rtl/>
        </w:rPr>
        <w:t xml:space="preserve"> </w:t>
      </w:r>
      <w:r w:rsidRPr="006A71A5">
        <w:rPr>
          <w:rFonts w:ascii="Tahoma" w:hAnsi="Tahoma" w:cs="Tahoma" w:hint="cs"/>
          <w:sz w:val="18"/>
          <w:szCs w:val="18"/>
          <w:rtl/>
        </w:rPr>
        <w:t>לקבלת</w:t>
      </w:r>
      <w:r w:rsidRPr="006A71A5">
        <w:rPr>
          <w:rFonts w:ascii="Tahoma" w:hAnsi="Tahoma" w:cs="Tahoma"/>
          <w:sz w:val="18"/>
          <w:szCs w:val="18"/>
          <w:rtl/>
        </w:rPr>
        <w:t xml:space="preserve"> </w:t>
      </w:r>
      <w:r w:rsidRPr="006A71A5">
        <w:rPr>
          <w:rFonts w:ascii="Tahoma" w:hAnsi="Tahoma" w:cs="Tahoma" w:hint="cs"/>
          <w:sz w:val="18"/>
          <w:szCs w:val="18"/>
          <w:rtl/>
        </w:rPr>
        <w:t>היתר</w:t>
      </w:r>
      <w:r w:rsidRPr="006A71A5">
        <w:rPr>
          <w:rFonts w:ascii="Tahoma" w:hAnsi="Tahoma" w:cs="Tahoma"/>
          <w:sz w:val="18"/>
          <w:szCs w:val="18"/>
          <w:rtl/>
        </w:rPr>
        <w:t xml:space="preserve"> </w:t>
      </w:r>
      <w:r w:rsidRPr="006A71A5">
        <w:rPr>
          <w:rFonts w:ascii="Tahoma" w:hAnsi="Tahoma" w:cs="Tahoma" w:hint="cs"/>
          <w:sz w:val="18"/>
          <w:szCs w:val="18"/>
          <w:rtl/>
        </w:rPr>
        <w:t>לשימוש</w:t>
      </w:r>
      <w:r w:rsidRPr="006A71A5">
        <w:rPr>
          <w:rFonts w:ascii="Tahoma" w:hAnsi="Tahoma" w:cs="Tahoma"/>
          <w:sz w:val="18"/>
          <w:szCs w:val="18"/>
          <w:rtl/>
        </w:rPr>
        <w:t xml:space="preserve"> </w:t>
      </w:r>
      <w:r w:rsidRPr="006A71A5">
        <w:rPr>
          <w:rFonts w:ascii="Tahoma" w:hAnsi="Tahoma" w:cs="Tahoma" w:hint="cs"/>
          <w:sz w:val="18"/>
          <w:szCs w:val="18"/>
          <w:rtl/>
        </w:rPr>
        <w:t>חורג</w:t>
      </w:r>
      <w:r w:rsidRPr="006A71A5">
        <w:rPr>
          <w:rFonts w:ascii="Tahoma" w:hAnsi="Tahoma" w:cs="Tahoma"/>
          <w:sz w:val="18"/>
          <w:szCs w:val="18"/>
          <w:rtl/>
        </w:rPr>
        <w:t>.</w:t>
      </w:r>
    </w:p>
    <w:p w:rsidR="006A7DBB" w:rsidRPr="006A71A5" w:rsidP="009B625A">
      <w:pPr>
        <w:pStyle w:val="RESHET"/>
        <w:ind w:left="567"/>
        <w:rPr>
          <w:rtl/>
        </w:rPr>
      </w:pPr>
      <w:r w:rsidRPr="006A71A5">
        <w:rPr>
          <w:rFonts w:hint="cs"/>
          <w:rtl/>
        </w:rPr>
        <w:t>נמצא</w:t>
      </w:r>
      <w:r w:rsidRPr="006A71A5">
        <w:rPr>
          <w:rtl/>
        </w:rPr>
        <w:t xml:space="preserve"> כי בכל התקופה שבה הפעילה החברה את החניון ללא היתר לשימוש חורג, הוועדה המקומית לא נקטה </w:t>
      </w:r>
      <w:r w:rsidRPr="006A71A5">
        <w:rPr>
          <w:rFonts w:hint="cs"/>
          <w:rtl/>
        </w:rPr>
        <w:t xml:space="preserve">נגדה </w:t>
      </w:r>
      <w:r w:rsidRPr="006A71A5">
        <w:rPr>
          <w:rtl/>
        </w:rPr>
        <w:t xml:space="preserve">פעולות אכיפה </w:t>
      </w:r>
      <w:r w:rsidRPr="006A71A5">
        <w:rPr>
          <w:rFonts w:hint="cs"/>
          <w:rtl/>
        </w:rPr>
        <w:t>אף</w:t>
      </w:r>
      <w:r w:rsidRPr="006A71A5">
        <w:rPr>
          <w:rtl/>
        </w:rPr>
        <w:t xml:space="preserve"> </w:t>
      </w:r>
      <w:r w:rsidRPr="006A71A5">
        <w:rPr>
          <w:rFonts w:hint="cs"/>
          <w:rtl/>
        </w:rPr>
        <w:t>על</w:t>
      </w:r>
      <w:r w:rsidRPr="006A71A5">
        <w:rPr>
          <w:rtl/>
        </w:rPr>
        <w:t xml:space="preserve"> </w:t>
      </w:r>
      <w:r w:rsidRPr="006A71A5">
        <w:rPr>
          <w:rFonts w:hint="cs"/>
          <w:rtl/>
        </w:rPr>
        <w:t>פי</w:t>
      </w:r>
      <w:r w:rsidRPr="006A71A5">
        <w:rPr>
          <w:rtl/>
        </w:rPr>
        <w:t xml:space="preserve"> </w:t>
      </w:r>
      <w:r w:rsidRPr="006A71A5">
        <w:rPr>
          <w:rFonts w:hint="cs"/>
          <w:rtl/>
        </w:rPr>
        <w:t>שידעה</w:t>
      </w:r>
      <w:r w:rsidRPr="006A71A5">
        <w:rPr>
          <w:rtl/>
        </w:rPr>
        <w:t xml:space="preserve"> </w:t>
      </w:r>
      <w:r w:rsidRPr="006A71A5">
        <w:rPr>
          <w:rFonts w:hint="cs"/>
          <w:rtl/>
        </w:rPr>
        <w:t>על</w:t>
      </w:r>
      <w:r w:rsidRPr="006A71A5">
        <w:rPr>
          <w:rtl/>
        </w:rPr>
        <w:t xml:space="preserve"> </w:t>
      </w:r>
      <w:r w:rsidRPr="006A71A5">
        <w:rPr>
          <w:rFonts w:hint="cs"/>
          <w:rtl/>
        </w:rPr>
        <w:t>השימוש</w:t>
      </w:r>
      <w:r w:rsidRPr="006A71A5">
        <w:rPr>
          <w:rtl/>
        </w:rPr>
        <w:t xml:space="preserve"> </w:t>
      </w:r>
      <w:r w:rsidRPr="006A71A5">
        <w:rPr>
          <w:rFonts w:hint="cs"/>
          <w:rtl/>
        </w:rPr>
        <w:t>שלא</w:t>
      </w:r>
      <w:r w:rsidRPr="006A71A5">
        <w:rPr>
          <w:rtl/>
        </w:rPr>
        <w:t xml:space="preserve"> </w:t>
      </w:r>
      <w:r w:rsidRPr="006A71A5">
        <w:rPr>
          <w:rFonts w:hint="cs"/>
          <w:rtl/>
        </w:rPr>
        <w:t>כדין</w:t>
      </w:r>
      <w:r w:rsidRPr="006A71A5">
        <w:rPr>
          <w:rtl/>
        </w:rPr>
        <w:t xml:space="preserve"> </w:t>
      </w:r>
      <w:r w:rsidRPr="006A71A5">
        <w:rPr>
          <w:rFonts w:hint="cs"/>
          <w:rtl/>
        </w:rPr>
        <w:t>במקרקעין</w:t>
      </w:r>
      <w:r w:rsidRPr="006A71A5">
        <w:rPr>
          <w:rtl/>
        </w:rPr>
        <w:t>.</w:t>
      </w:r>
      <w:r w:rsidRPr="009B625A" w:rsidR="009B625A">
        <w:rPr>
          <w:noProof/>
          <w:sz w:val="17"/>
          <w:szCs w:val="17"/>
          <w:rtl/>
        </w:rPr>
        <w:t xml:space="preserve"> </w:t>
      </w:r>
      <w:r w:rsidRPr="0012789B" w:rsidR="009B625A">
        <w:rPr>
          <w:noProof/>
          <w:sz w:val="17"/>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9B625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6644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729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9B625A">
                            <w:pPr>
                              <w:spacing w:after="0" w:line="240" w:lineRule="auto"/>
                              <w:rPr>
                                <w:color w:val="0B5294"/>
                                <w:spacing w:val="-4"/>
                                <w:sz w:val="24"/>
                                <w:szCs w:val="24"/>
                                <w:rtl/>
                                <w:cs/>
                              </w:rPr>
                            </w:pPr>
                            <w:r w:rsidRPr="009B625A">
                              <w:rPr>
                                <w:rFonts w:cs="Tahoma" w:hint="eastAsia"/>
                                <w:color w:val="0B5294"/>
                                <w:spacing w:val="-4"/>
                                <w:sz w:val="24"/>
                                <w:szCs w:val="24"/>
                                <w:rtl/>
                              </w:rPr>
                              <w:t>בכל</w:t>
                            </w:r>
                            <w:r w:rsidRPr="009B625A">
                              <w:rPr>
                                <w:rFonts w:cs="Tahoma"/>
                                <w:color w:val="0B5294"/>
                                <w:spacing w:val="-4"/>
                                <w:sz w:val="24"/>
                                <w:szCs w:val="24"/>
                                <w:rtl/>
                              </w:rPr>
                              <w:t xml:space="preserve"> </w:t>
                            </w:r>
                            <w:r w:rsidRPr="009B625A">
                              <w:rPr>
                                <w:rFonts w:cs="Tahoma" w:hint="eastAsia"/>
                                <w:color w:val="0B5294"/>
                                <w:spacing w:val="-4"/>
                                <w:sz w:val="24"/>
                                <w:szCs w:val="24"/>
                                <w:rtl/>
                              </w:rPr>
                              <w:t>התקופה</w:t>
                            </w:r>
                            <w:r w:rsidRPr="009B625A">
                              <w:rPr>
                                <w:rFonts w:cs="Tahoma"/>
                                <w:color w:val="0B5294"/>
                                <w:spacing w:val="-4"/>
                                <w:sz w:val="24"/>
                                <w:szCs w:val="24"/>
                                <w:rtl/>
                              </w:rPr>
                              <w:t xml:space="preserve"> </w:t>
                            </w:r>
                            <w:r w:rsidRPr="009B625A">
                              <w:rPr>
                                <w:rFonts w:cs="Tahoma" w:hint="eastAsia"/>
                                <w:color w:val="0B5294"/>
                                <w:spacing w:val="-4"/>
                                <w:sz w:val="24"/>
                                <w:szCs w:val="24"/>
                                <w:rtl/>
                              </w:rPr>
                              <w:t>שבה</w:t>
                            </w:r>
                            <w:r w:rsidRPr="009B625A">
                              <w:rPr>
                                <w:rFonts w:cs="Tahoma"/>
                                <w:color w:val="0B5294"/>
                                <w:spacing w:val="-4"/>
                                <w:sz w:val="24"/>
                                <w:szCs w:val="24"/>
                                <w:rtl/>
                              </w:rPr>
                              <w:t xml:space="preserve"> </w:t>
                            </w:r>
                            <w:r w:rsidRPr="009B625A">
                              <w:rPr>
                                <w:rFonts w:cs="Tahoma" w:hint="eastAsia"/>
                                <w:color w:val="0B5294"/>
                                <w:spacing w:val="-4"/>
                                <w:sz w:val="24"/>
                                <w:szCs w:val="24"/>
                                <w:rtl/>
                              </w:rPr>
                              <w:t>הפעילה</w:t>
                            </w:r>
                            <w:r w:rsidRPr="009B625A">
                              <w:rPr>
                                <w:rFonts w:cs="Tahoma"/>
                                <w:color w:val="0B5294"/>
                                <w:spacing w:val="-4"/>
                                <w:sz w:val="24"/>
                                <w:szCs w:val="24"/>
                                <w:rtl/>
                              </w:rPr>
                              <w:t xml:space="preserve"> </w:t>
                            </w:r>
                            <w:r w:rsidRPr="009B625A">
                              <w:rPr>
                                <w:rFonts w:cs="Tahoma" w:hint="eastAsia"/>
                                <w:color w:val="0B5294"/>
                                <w:spacing w:val="-4"/>
                                <w:sz w:val="24"/>
                                <w:szCs w:val="24"/>
                                <w:rtl/>
                              </w:rPr>
                              <w:t>החברה</w:t>
                            </w:r>
                            <w:r w:rsidRPr="009B625A">
                              <w:rPr>
                                <w:rFonts w:cs="Tahoma"/>
                                <w:color w:val="0B5294"/>
                                <w:spacing w:val="-4"/>
                                <w:sz w:val="24"/>
                                <w:szCs w:val="24"/>
                                <w:rtl/>
                              </w:rPr>
                              <w:t xml:space="preserve"> </w:t>
                            </w:r>
                            <w:r w:rsidRPr="009B625A">
                              <w:rPr>
                                <w:rFonts w:cs="Tahoma" w:hint="eastAsia"/>
                                <w:color w:val="0B5294"/>
                                <w:spacing w:val="-4"/>
                                <w:sz w:val="24"/>
                                <w:szCs w:val="24"/>
                                <w:rtl/>
                              </w:rPr>
                              <w:t>לפיתוח</w:t>
                            </w:r>
                            <w:r w:rsidRPr="009B625A">
                              <w:rPr>
                                <w:rFonts w:cs="Tahoma"/>
                                <w:color w:val="0B5294"/>
                                <w:spacing w:val="-4"/>
                                <w:sz w:val="24"/>
                                <w:szCs w:val="24"/>
                                <w:rtl/>
                              </w:rPr>
                              <w:t xml:space="preserve"> </w:t>
                            </w:r>
                            <w:r w:rsidRPr="009B625A">
                              <w:rPr>
                                <w:rFonts w:cs="Tahoma" w:hint="eastAsia"/>
                                <w:color w:val="0B5294"/>
                                <w:spacing w:val="-4"/>
                                <w:sz w:val="24"/>
                                <w:szCs w:val="24"/>
                                <w:rtl/>
                              </w:rPr>
                              <w:t>הרצליה</w:t>
                            </w:r>
                            <w:r w:rsidRPr="009B625A">
                              <w:rPr>
                                <w:rFonts w:cs="Tahoma"/>
                                <w:color w:val="0B5294"/>
                                <w:spacing w:val="-4"/>
                                <w:sz w:val="24"/>
                                <w:szCs w:val="24"/>
                                <w:rtl/>
                              </w:rPr>
                              <w:t xml:space="preserve"> </w:t>
                            </w:r>
                            <w:r w:rsidRPr="009B625A">
                              <w:rPr>
                                <w:rFonts w:cs="Tahoma" w:hint="eastAsia"/>
                                <w:color w:val="0B5294"/>
                                <w:spacing w:val="-4"/>
                                <w:sz w:val="24"/>
                                <w:szCs w:val="24"/>
                                <w:rtl/>
                              </w:rPr>
                              <w:t>את</w:t>
                            </w:r>
                            <w:r w:rsidRPr="009B625A">
                              <w:rPr>
                                <w:rFonts w:cs="Tahoma"/>
                                <w:color w:val="0B5294"/>
                                <w:spacing w:val="-4"/>
                                <w:sz w:val="24"/>
                                <w:szCs w:val="24"/>
                                <w:rtl/>
                              </w:rPr>
                              <w:t xml:space="preserve"> </w:t>
                            </w:r>
                            <w:r w:rsidRPr="009B625A">
                              <w:rPr>
                                <w:rFonts w:cs="Tahoma" w:hint="eastAsia"/>
                                <w:color w:val="0B5294"/>
                                <w:spacing w:val="-4"/>
                                <w:sz w:val="24"/>
                                <w:szCs w:val="24"/>
                                <w:rtl/>
                              </w:rPr>
                              <w:t>החניון</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לשימוש</w:t>
                            </w:r>
                            <w:r w:rsidRPr="009B625A">
                              <w:rPr>
                                <w:rFonts w:cs="Tahoma"/>
                                <w:color w:val="0B5294"/>
                                <w:spacing w:val="-4"/>
                                <w:sz w:val="24"/>
                                <w:szCs w:val="24"/>
                                <w:rtl/>
                              </w:rPr>
                              <w:t xml:space="preserve"> </w:t>
                            </w:r>
                            <w:r w:rsidRPr="009B625A">
                              <w:rPr>
                                <w:rFonts w:cs="Tahoma" w:hint="eastAsia"/>
                                <w:color w:val="0B5294"/>
                                <w:spacing w:val="-4"/>
                                <w:sz w:val="24"/>
                                <w:szCs w:val="24"/>
                                <w:rtl/>
                              </w:rPr>
                              <w:t>חורג</w:t>
                            </w:r>
                            <w:r w:rsidRPr="009B625A">
                              <w:rPr>
                                <w:rFonts w:cs="Tahoma"/>
                                <w:color w:val="0B5294"/>
                                <w:spacing w:val="-4"/>
                                <w:sz w:val="24"/>
                                <w:szCs w:val="24"/>
                                <w:rtl/>
                              </w:rPr>
                              <w:t xml:space="preserve">, </w:t>
                            </w:r>
                            <w:r w:rsidRPr="009B625A">
                              <w:rPr>
                                <w:rFonts w:cs="Tahoma" w:hint="eastAsia"/>
                                <w:color w:val="0B5294"/>
                                <w:spacing w:val="-4"/>
                                <w:sz w:val="24"/>
                                <w:szCs w:val="24"/>
                                <w:rtl/>
                              </w:rPr>
                              <w:t>הוועדה</w:t>
                            </w:r>
                            <w:r w:rsidRPr="009B625A">
                              <w:rPr>
                                <w:rFonts w:cs="Tahoma"/>
                                <w:color w:val="0B5294"/>
                                <w:spacing w:val="-4"/>
                                <w:sz w:val="24"/>
                                <w:szCs w:val="24"/>
                                <w:rtl/>
                              </w:rPr>
                              <w:t xml:space="preserve"> </w:t>
                            </w:r>
                            <w:r w:rsidRPr="009B625A">
                              <w:rPr>
                                <w:rFonts w:cs="Tahoma" w:hint="eastAsia"/>
                                <w:color w:val="0B5294"/>
                                <w:spacing w:val="-4"/>
                                <w:sz w:val="24"/>
                                <w:szCs w:val="24"/>
                                <w:rtl/>
                              </w:rPr>
                              <w:t>המקומית</w:t>
                            </w:r>
                            <w:r w:rsidRPr="009B625A">
                              <w:rPr>
                                <w:rFonts w:cs="Tahoma"/>
                                <w:color w:val="0B5294"/>
                                <w:spacing w:val="-4"/>
                                <w:sz w:val="24"/>
                                <w:szCs w:val="24"/>
                                <w:rtl/>
                              </w:rPr>
                              <w:t xml:space="preserve"> </w:t>
                            </w:r>
                            <w:r w:rsidRPr="009B625A">
                              <w:rPr>
                                <w:rFonts w:cs="Tahoma" w:hint="eastAsia"/>
                                <w:color w:val="0B5294"/>
                                <w:spacing w:val="-4"/>
                                <w:sz w:val="24"/>
                                <w:szCs w:val="24"/>
                                <w:rtl/>
                              </w:rPr>
                              <w:t>לא</w:t>
                            </w:r>
                            <w:r w:rsidRPr="009B625A">
                              <w:rPr>
                                <w:rFonts w:cs="Tahoma"/>
                                <w:color w:val="0B5294"/>
                                <w:spacing w:val="-4"/>
                                <w:sz w:val="24"/>
                                <w:szCs w:val="24"/>
                                <w:rtl/>
                              </w:rPr>
                              <w:t xml:space="preserve"> </w:t>
                            </w:r>
                            <w:r w:rsidRPr="009B625A">
                              <w:rPr>
                                <w:rFonts w:cs="Tahoma" w:hint="eastAsia"/>
                                <w:color w:val="0B5294"/>
                                <w:spacing w:val="-4"/>
                                <w:sz w:val="24"/>
                                <w:szCs w:val="24"/>
                                <w:rtl/>
                              </w:rPr>
                              <w:t>נקטה</w:t>
                            </w:r>
                            <w:r w:rsidRPr="009B625A">
                              <w:rPr>
                                <w:rFonts w:cs="Tahoma"/>
                                <w:color w:val="0B5294"/>
                                <w:spacing w:val="-4"/>
                                <w:sz w:val="24"/>
                                <w:szCs w:val="24"/>
                                <w:rtl/>
                              </w:rPr>
                              <w:t xml:space="preserve"> </w:t>
                            </w:r>
                            <w:r w:rsidRPr="009B625A">
                              <w:rPr>
                                <w:rFonts w:cs="Tahoma" w:hint="eastAsia"/>
                                <w:color w:val="0B5294"/>
                                <w:spacing w:val="-4"/>
                                <w:sz w:val="24"/>
                                <w:szCs w:val="24"/>
                                <w:rtl/>
                              </w:rPr>
                              <w:t>נגדה</w:t>
                            </w:r>
                            <w:r w:rsidRPr="009B625A">
                              <w:rPr>
                                <w:rFonts w:cs="Tahoma"/>
                                <w:color w:val="0B5294"/>
                                <w:spacing w:val="-4"/>
                                <w:sz w:val="24"/>
                                <w:szCs w:val="24"/>
                                <w:rtl/>
                              </w:rPr>
                              <w:t xml:space="preserve"> </w:t>
                            </w:r>
                            <w:r w:rsidRPr="009B625A">
                              <w:rPr>
                                <w:rFonts w:cs="Tahoma" w:hint="eastAsia"/>
                                <w:color w:val="0B5294"/>
                                <w:spacing w:val="-4"/>
                                <w:sz w:val="24"/>
                                <w:szCs w:val="24"/>
                                <w:rtl/>
                              </w:rPr>
                              <w:t>פעולות</w:t>
                            </w:r>
                            <w:r w:rsidRPr="009B625A">
                              <w:rPr>
                                <w:rFonts w:cs="Tahoma"/>
                                <w:color w:val="0B5294"/>
                                <w:spacing w:val="-4"/>
                                <w:sz w:val="24"/>
                                <w:szCs w:val="24"/>
                                <w:rtl/>
                              </w:rPr>
                              <w:t xml:space="preserve"> </w:t>
                            </w:r>
                            <w:r w:rsidRPr="009B625A">
                              <w:rPr>
                                <w:rFonts w:cs="Tahoma" w:hint="eastAsia"/>
                                <w:color w:val="0B5294"/>
                                <w:spacing w:val="-4"/>
                                <w:sz w:val="24"/>
                                <w:szCs w:val="24"/>
                                <w:rtl/>
                              </w:rPr>
                              <w:t>אכיפה</w:t>
                            </w:r>
                            <w:r w:rsidRPr="009B625A">
                              <w:rPr>
                                <w:rFonts w:cs="Tahoma"/>
                                <w:color w:val="0B5294"/>
                                <w:spacing w:val="-4"/>
                                <w:sz w:val="24"/>
                                <w:szCs w:val="24"/>
                                <w:rtl/>
                              </w:rPr>
                              <w:t xml:space="preserve"> </w:t>
                            </w:r>
                            <w:r w:rsidRPr="009B625A">
                              <w:rPr>
                                <w:rFonts w:cs="Tahoma" w:hint="eastAsia"/>
                                <w:color w:val="0B5294"/>
                                <w:spacing w:val="-4"/>
                                <w:sz w:val="24"/>
                                <w:szCs w:val="24"/>
                                <w:rtl/>
                              </w:rPr>
                              <w:t>אף</w:t>
                            </w:r>
                            <w:r w:rsidRPr="009B625A">
                              <w:rPr>
                                <w:rFonts w:cs="Tahoma"/>
                                <w:color w:val="0B5294"/>
                                <w:spacing w:val="-4"/>
                                <w:sz w:val="24"/>
                                <w:szCs w:val="24"/>
                                <w:rtl/>
                              </w:rPr>
                              <w:t xml:space="preserve"> </w:t>
                            </w:r>
                            <w:r w:rsidRPr="009B625A">
                              <w:rPr>
                                <w:rFonts w:cs="Tahoma" w:hint="eastAsia"/>
                                <w:color w:val="0B5294"/>
                                <w:spacing w:val="-4"/>
                                <w:sz w:val="24"/>
                                <w:szCs w:val="24"/>
                                <w:rtl/>
                              </w:rPr>
                              <w:t>על</w:t>
                            </w:r>
                            <w:r w:rsidRPr="009B625A">
                              <w:rPr>
                                <w:rFonts w:cs="Tahoma"/>
                                <w:color w:val="0B5294"/>
                                <w:spacing w:val="-4"/>
                                <w:sz w:val="24"/>
                                <w:szCs w:val="24"/>
                                <w:rtl/>
                              </w:rPr>
                              <w:t xml:space="preserve"> </w:t>
                            </w:r>
                            <w:r w:rsidRPr="009B625A">
                              <w:rPr>
                                <w:rFonts w:cs="Tahoma" w:hint="eastAsia"/>
                                <w:color w:val="0B5294"/>
                                <w:spacing w:val="-4"/>
                                <w:sz w:val="24"/>
                                <w:szCs w:val="24"/>
                                <w:rtl/>
                              </w:rPr>
                              <w:t>פי</w:t>
                            </w:r>
                            <w:r w:rsidRPr="009B625A">
                              <w:rPr>
                                <w:rFonts w:cs="Tahoma"/>
                                <w:color w:val="0B5294"/>
                                <w:spacing w:val="-4"/>
                                <w:sz w:val="24"/>
                                <w:szCs w:val="24"/>
                                <w:rtl/>
                              </w:rPr>
                              <w:t xml:space="preserve"> </w:t>
                            </w:r>
                            <w:r w:rsidRPr="009B625A">
                              <w:rPr>
                                <w:rFonts w:cs="Tahoma" w:hint="eastAsia"/>
                                <w:color w:val="0B5294"/>
                                <w:spacing w:val="-4"/>
                                <w:sz w:val="24"/>
                                <w:szCs w:val="24"/>
                                <w:rtl/>
                              </w:rPr>
                              <w:t>שידעה</w:t>
                            </w:r>
                            <w:r w:rsidRPr="009B625A">
                              <w:rPr>
                                <w:rFonts w:cs="Tahoma"/>
                                <w:color w:val="0B5294"/>
                                <w:spacing w:val="-4"/>
                                <w:sz w:val="24"/>
                                <w:szCs w:val="24"/>
                                <w:rtl/>
                              </w:rPr>
                              <w:t xml:space="preserve"> </w:t>
                            </w:r>
                            <w:r w:rsidRPr="009B625A">
                              <w:rPr>
                                <w:rFonts w:cs="Tahoma" w:hint="eastAsia"/>
                                <w:color w:val="0B5294"/>
                                <w:spacing w:val="-4"/>
                                <w:sz w:val="24"/>
                                <w:szCs w:val="24"/>
                                <w:rtl/>
                              </w:rPr>
                              <w:t>על</w:t>
                            </w:r>
                            <w:r w:rsidRPr="009B625A">
                              <w:rPr>
                                <w:rFonts w:cs="Tahoma"/>
                                <w:color w:val="0B5294"/>
                                <w:spacing w:val="-4"/>
                                <w:sz w:val="24"/>
                                <w:szCs w:val="24"/>
                                <w:rtl/>
                              </w:rPr>
                              <w:t xml:space="preserve"> </w:t>
                            </w:r>
                            <w:r w:rsidRPr="009B625A">
                              <w:rPr>
                                <w:rFonts w:cs="Tahoma" w:hint="eastAsia"/>
                                <w:color w:val="0B5294"/>
                                <w:spacing w:val="-4"/>
                                <w:sz w:val="24"/>
                                <w:szCs w:val="24"/>
                                <w:rtl/>
                              </w:rPr>
                              <w:t>השימוש</w:t>
                            </w:r>
                            <w:r w:rsidRPr="009B625A">
                              <w:rPr>
                                <w:rFonts w:cs="Tahoma"/>
                                <w:color w:val="0B5294"/>
                                <w:spacing w:val="-4"/>
                                <w:sz w:val="24"/>
                                <w:szCs w:val="24"/>
                                <w:rtl/>
                              </w:rPr>
                              <w:t xml:space="preserve"> </w:t>
                            </w:r>
                            <w:r w:rsidRPr="009B625A">
                              <w:rPr>
                                <w:rFonts w:cs="Tahoma" w:hint="eastAsia"/>
                                <w:color w:val="0B5294"/>
                                <w:spacing w:val="-4"/>
                                <w:sz w:val="24"/>
                                <w:szCs w:val="24"/>
                                <w:rtl/>
                              </w:rPr>
                              <w:t>שלא</w:t>
                            </w:r>
                            <w:r w:rsidRPr="009B625A">
                              <w:rPr>
                                <w:rFonts w:cs="Tahoma"/>
                                <w:color w:val="0B5294"/>
                                <w:spacing w:val="-4"/>
                                <w:sz w:val="24"/>
                                <w:szCs w:val="24"/>
                                <w:rtl/>
                              </w:rPr>
                              <w:t xml:space="preserve"> </w:t>
                            </w:r>
                            <w:r w:rsidRPr="009B625A">
                              <w:rPr>
                                <w:rFonts w:cs="Tahoma" w:hint="eastAsia"/>
                                <w:color w:val="0B5294"/>
                                <w:spacing w:val="-4"/>
                                <w:sz w:val="24"/>
                                <w:szCs w:val="24"/>
                                <w:rtl/>
                              </w:rPr>
                              <w:t>כדין</w:t>
                            </w:r>
                            <w:r w:rsidRPr="009B625A">
                              <w:rPr>
                                <w:rFonts w:cs="Tahoma"/>
                                <w:color w:val="0B5294"/>
                                <w:spacing w:val="-4"/>
                                <w:sz w:val="24"/>
                                <w:szCs w:val="24"/>
                                <w:rtl/>
                              </w:rPr>
                              <w:t xml:space="preserve"> </w:t>
                            </w:r>
                            <w:r w:rsidRPr="009B625A">
                              <w:rPr>
                                <w:rFonts w:cs="Tahoma" w:hint="eastAsia"/>
                                <w:color w:val="0B5294"/>
                                <w:spacing w:val="-4"/>
                                <w:sz w:val="24"/>
                                <w:szCs w:val="24"/>
                                <w:rtl/>
                              </w:rPr>
                              <w:t>במקרקעין</w:t>
                            </w:r>
                          </w:p>
                          <w:p w:rsidR="00270012" w:rsidRPr="00373C5D" w:rsidP="009B625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64494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34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270012" w:rsidRPr="00373C5D" w:rsidP="009B625A">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052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9B625A">
                      <w:pPr>
                        <w:spacing w:after="0" w:line="240" w:lineRule="auto"/>
                        <w:rPr>
                          <w:color w:val="0B5294"/>
                          <w:spacing w:val="-4"/>
                          <w:sz w:val="24"/>
                          <w:szCs w:val="24"/>
                          <w:rtl/>
                          <w:cs/>
                        </w:rPr>
                      </w:pPr>
                      <w:r w:rsidRPr="009B625A">
                        <w:rPr>
                          <w:rFonts w:cs="Tahoma" w:hint="eastAsia"/>
                          <w:color w:val="0B5294"/>
                          <w:spacing w:val="-4"/>
                          <w:sz w:val="24"/>
                          <w:szCs w:val="24"/>
                          <w:rtl/>
                        </w:rPr>
                        <w:t>בכל</w:t>
                      </w:r>
                      <w:r w:rsidRPr="009B625A">
                        <w:rPr>
                          <w:rFonts w:cs="Tahoma"/>
                          <w:color w:val="0B5294"/>
                          <w:spacing w:val="-4"/>
                          <w:sz w:val="24"/>
                          <w:szCs w:val="24"/>
                          <w:rtl/>
                        </w:rPr>
                        <w:t xml:space="preserve"> </w:t>
                      </w:r>
                      <w:r w:rsidRPr="009B625A">
                        <w:rPr>
                          <w:rFonts w:cs="Tahoma" w:hint="eastAsia"/>
                          <w:color w:val="0B5294"/>
                          <w:spacing w:val="-4"/>
                          <w:sz w:val="24"/>
                          <w:szCs w:val="24"/>
                          <w:rtl/>
                        </w:rPr>
                        <w:t>התקופה</w:t>
                      </w:r>
                      <w:r w:rsidRPr="009B625A">
                        <w:rPr>
                          <w:rFonts w:cs="Tahoma"/>
                          <w:color w:val="0B5294"/>
                          <w:spacing w:val="-4"/>
                          <w:sz w:val="24"/>
                          <w:szCs w:val="24"/>
                          <w:rtl/>
                        </w:rPr>
                        <w:t xml:space="preserve"> </w:t>
                      </w:r>
                      <w:r w:rsidRPr="009B625A">
                        <w:rPr>
                          <w:rFonts w:cs="Tahoma" w:hint="eastAsia"/>
                          <w:color w:val="0B5294"/>
                          <w:spacing w:val="-4"/>
                          <w:sz w:val="24"/>
                          <w:szCs w:val="24"/>
                          <w:rtl/>
                        </w:rPr>
                        <w:t>שבה</w:t>
                      </w:r>
                      <w:r w:rsidRPr="009B625A">
                        <w:rPr>
                          <w:rFonts w:cs="Tahoma"/>
                          <w:color w:val="0B5294"/>
                          <w:spacing w:val="-4"/>
                          <w:sz w:val="24"/>
                          <w:szCs w:val="24"/>
                          <w:rtl/>
                        </w:rPr>
                        <w:t xml:space="preserve"> </w:t>
                      </w:r>
                      <w:r w:rsidRPr="009B625A">
                        <w:rPr>
                          <w:rFonts w:cs="Tahoma" w:hint="eastAsia"/>
                          <w:color w:val="0B5294"/>
                          <w:spacing w:val="-4"/>
                          <w:sz w:val="24"/>
                          <w:szCs w:val="24"/>
                          <w:rtl/>
                        </w:rPr>
                        <w:t>הפעילה</w:t>
                      </w:r>
                      <w:r w:rsidRPr="009B625A">
                        <w:rPr>
                          <w:rFonts w:cs="Tahoma"/>
                          <w:color w:val="0B5294"/>
                          <w:spacing w:val="-4"/>
                          <w:sz w:val="24"/>
                          <w:szCs w:val="24"/>
                          <w:rtl/>
                        </w:rPr>
                        <w:t xml:space="preserve"> </w:t>
                      </w:r>
                      <w:r w:rsidRPr="009B625A">
                        <w:rPr>
                          <w:rFonts w:cs="Tahoma" w:hint="eastAsia"/>
                          <w:color w:val="0B5294"/>
                          <w:spacing w:val="-4"/>
                          <w:sz w:val="24"/>
                          <w:szCs w:val="24"/>
                          <w:rtl/>
                        </w:rPr>
                        <w:t>החברה</w:t>
                      </w:r>
                      <w:r w:rsidRPr="009B625A">
                        <w:rPr>
                          <w:rFonts w:cs="Tahoma"/>
                          <w:color w:val="0B5294"/>
                          <w:spacing w:val="-4"/>
                          <w:sz w:val="24"/>
                          <w:szCs w:val="24"/>
                          <w:rtl/>
                        </w:rPr>
                        <w:t xml:space="preserve"> </w:t>
                      </w:r>
                      <w:r w:rsidRPr="009B625A">
                        <w:rPr>
                          <w:rFonts w:cs="Tahoma" w:hint="eastAsia"/>
                          <w:color w:val="0B5294"/>
                          <w:spacing w:val="-4"/>
                          <w:sz w:val="24"/>
                          <w:szCs w:val="24"/>
                          <w:rtl/>
                        </w:rPr>
                        <w:t>לפיתוח</w:t>
                      </w:r>
                      <w:r w:rsidRPr="009B625A">
                        <w:rPr>
                          <w:rFonts w:cs="Tahoma"/>
                          <w:color w:val="0B5294"/>
                          <w:spacing w:val="-4"/>
                          <w:sz w:val="24"/>
                          <w:szCs w:val="24"/>
                          <w:rtl/>
                        </w:rPr>
                        <w:t xml:space="preserve"> </w:t>
                      </w:r>
                      <w:r w:rsidRPr="009B625A">
                        <w:rPr>
                          <w:rFonts w:cs="Tahoma" w:hint="eastAsia"/>
                          <w:color w:val="0B5294"/>
                          <w:spacing w:val="-4"/>
                          <w:sz w:val="24"/>
                          <w:szCs w:val="24"/>
                          <w:rtl/>
                        </w:rPr>
                        <w:t>הרצליה</w:t>
                      </w:r>
                      <w:r w:rsidRPr="009B625A">
                        <w:rPr>
                          <w:rFonts w:cs="Tahoma"/>
                          <w:color w:val="0B5294"/>
                          <w:spacing w:val="-4"/>
                          <w:sz w:val="24"/>
                          <w:szCs w:val="24"/>
                          <w:rtl/>
                        </w:rPr>
                        <w:t xml:space="preserve"> </w:t>
                      </w:r>
                      <w:r w:rsidRPr="009B625A">
                        <w:rPr>
                          <w:rFonts w:cs="Tahoma" w:hint="eastAsia"/>
                          <w:color w:val="0B5294"/>
                          <w:spacing w:val="-4"/>
                          <w:sz w:val="24"/>
                          <w:szCs w:val="24"/>
                          <w:rtl/>
                        </w:rPr>
                        <w:t>את</w:t>
                      </w:r>
                      <w:r w:rsidRPr="009B625A">
                        <w:rPr>
                          <w:rFonts w:cs="Tahoma"/>
                          <w:color w:val="0B5294"/>
                          <w:spacing w:val="-4"/>
                          <w:sz w:val="24"/>
                          <w:szCs w:val="24"/>
                          <w:rtl/>
                        </w:rPr>
                        <w:t xml:space="preserve"> </w:t>
                      </w:r>
                      <w:r w:rsidRPr="009B625A">
                        <w:rPr>
                          <w:rFonts w:cs="Tahoma" w:hint="eastAsia"/>
                          <w:color w:val="0B5294"/>
                          <w:spacing w:val="-4"/>
                          <w:sz w:val="24"/>
                          <w:szCs w:val="24"/>
                          <w:rtl/>
                        </w:rPr>
                        <w:t>החניון</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לשימוש</w:t>
                      </w:r>
                      <w:r w:rsidRPr="009B625A">
                        <w:rPr>
                          <w:rFonts w:cs="Tahoma"/>
                          <w:color w:val="0B5294"/>
                          <w:spacing w:val="-4"/>
                          <w:sz w:val="24"/>
                          <w:szCs w:val="24"/>
                          <w:rtl/>
                        </w:rPr>
                        <w:t xml:space="preserve"> </w:t>
                      </w:r>
                      <w:r w:rsidRPr="009B625A">
                        <w:rPr>
                          <w:rFonts w:cs="Tahoma" w:hint="eastAsia"/>
                          <w:color w:val="0B5294"/>
                          <w:spacing w:val="-4"/>
                          <w:sz w:val="24"/>
                          <w:szCs w:val="24"/>
                          <w:rtl/>
                        </w:rPr>
                        <w:t>חורג</w:t>
                      </w:r>
                      <w:r w:rsidRPr="009B625A">
                        <w:rPr>
                          <w:rFonts w:cs="Tahoma"/>
                          <w:color w:val="0B5294"/>
                          <w:spacing w:val="-4"/>
                          <w:sz w:val="24"/>
                          <w:szCs w:val="24"/>
                          <w:rtl/>
                        </w:rPr>
                        <w:t xml:space="preserve">, </w:t>
                      </w:r>
                      <w:r w:rsidRPr="009B625A">
                        <w:rPr>
                          <w:rFonts w:cs="Tahoma" w:hint="eastAsia"/>
                          <w:color w:val="0B5294"/>
                          <w:spacing w:val="-4"/>
                          <w:sz w:val="24"/>
                          <w:szCs w:val="24"/>
                          <w:rtl/>
                        </w:rPr>
                        <w:t>הוועדה</w:t>
                      </w:r>
                      <w:r w:rsidRPr="009B625A">
                        <w:rPr>
                          <w:rFonts w:cs="Tahoma"/>
                          <w:color w:val="0B5294"/>
                          <w:spacing w:val="-4"/>
                          <w:sz w:val="24"/>
                          <w:szCs w:val="24"/>
                          <w:rtl/>
                        </w:rPr>
                        <w:t xml:space="preserve"> </w:t>
                      </w:r>
                      <w:r w:rsidRPr="009B625A">
                        <w:rPr>
                          <w:rFonts w:cs="Tahoma" w:hint="eastAsia"/>
                          <w:color w:val="0B5294"/>
                          <w:spacing w:val="-4"/>
                          <w:sz w:val="24"/>
                          <w:szCs w:val="24"/>
                          <w:rtl/>
                        </w:rPr>
                        <w:t>המקומית</w:t>
                      </w:r>
                      <w:r w:rsidRPr="009B625A">
                        <w:rPr>
                          <w:rFonts w:cs="Tahoma"/>
                          <w:color w:val="0B5294"/>
                          <w:spacing w:val="-4"/>
                          <w:sz w:val="24"/>
                          <w:szCs w:val="24"/>
                          <w:rtl/>
                        </w:rPr>
                        <w:t xml:space="preserve"> </w:t>
                      </w:r>
                      <w:r w:rsidRPr="009B625A">
                        <w:rPr>
                          <w:rFonts w:cs="Tahoma" w:hint="eastAsia"/>
                          <w:color w:val="0B5294"/>
                          <w:spacing w:val="-4"/>
                          <w:sz w:val="24"/>
                          <w:szCs w:val="24"/>
                          <w:rtl/>
                        </w:rPr>
                        <w:t>לא</w:t>
                      </w:r>
                      <w:r w:rsidRPr="009B625A">
                        <w:rPr>
                          <w:rFonts w:cs="Tahoma"/>
                          <w:color w:val="0B5294"/>
                          <w:spacing w:val="-4"/>
                          <w:sz w:val="24"/>
                          <w:szCs w:val="24"/>
                          <w:rtl/>
                        </w:rPr>
                        <w:t xml:space="preserve"> </w:t>
                      </w:r>
                      <w:r w:rsidRPr="009B625A">
                        <w:rPr>
                          <w:rFonts w:cs="Tahoma" w:hint="eastAsia"/>
                          <w:color w:val="0B5294"/>
                          <w:spacing w:val="-4"/>
                          <w:sz w:val="24"/>
                          <w:szCs w:val="24"/>
                          <w:rtl/>
                        </w:rPr>
                        <w:t>נקטה</w:t>
                      </w:r>
                      <w:r w:rsidRPr="009B625A">
                        <w:rPr>
                          <w:rFonts w:cs="Tahoma"/>
                          <w:color w:val="0B5294"/>
                          <w:spacing w:val="-4"/>
                          <w:sz w:val="24"/>
                          <w:szCs w:val="24"/>
                          <w:rtl/>
                        </w:rPr>
                        <w:t xml:space="preserve"> </w:t>
                      </w:r>
                      <w:r w:rsidRPr="009B625A">
                        <w:rPr>
                          <w:rFonts w:cs="Tahoma" w:hint="eastAsia"/>
                          <w:color w:val="0B5294"/>
                          <w:spacing w:val="-4"/>
                          <w:sz w:val="24"/>
                          <w:szCs w:val="24"/>
                          <w:rtl/>
                        </w:rPr>
                        <w:t>נגדה</w:t>
                      </w:r>
                      <w:r w:rsidRPr="009B625A">
                        <w:rPr>
                          <w:rFonts w:cs="Tahoma"/>
                          <w:color w:val="0B5294"/>
                          <w:spacing w:val="-4"/>
                          <w:sz w:val="24"/>
                          <w:szCs w:val="24"/>
                          <w:rtl/>
                        </w:rPr>
                        <w:t xml:space="preserve"> </w:t>
                      </w:r>
                      <w:r w:rsidRPr="009B625A">
                        <w:rPr>
                          <w:rFonts w:cs="Tahoma" w:hint="eastAsia"/>
                          <w:color w:val="0B5294"/>
                          <w:spacing w:val="-4"/>
                          <w:sz w:val="24"/>
                          <w:szCs w:val="24"/>
                          <w:rtl/>
                        </w:rPr>
                        <w:t>פעולות</w:t>
                      </w:r>
                      <w:r w:rsidRPr="009B625A">
                        <w:rPr>
                          <w:rFonts w:cs="Tahoma"/>
                          <w:color w:val="0B5294"/>
                          <w:spacing w:val="-4"/>
                          <w:sz w:val="24"/>
                          <w:szCs w:val="24"/>
                          <w:rtl/>
                        </w:rPr>
                        <w:t xml:space="preserve"> </w:t>
                      </w:r>
                      <w:r w:rsidRPr="009B625A">
                        <w:rPr>
                          <w:rFonts w:cs="Tahoma" w:hint="eastAsia"/>
                          <w:color w:val="0B5294"/>
                          <w:spacing w:val="-4"/>
                          <w:sz w:val="24"/>
                          <w:szCs w:val="24"/>
                          <w:rtl/>
                        </w:rPr>
                        <w:t>אכיפה</w:t>
                      </w:r>
                      <w:r w:rsidRPr="009B625A">
                        <w:rPr>
                          <w:rFonts w:cs="Tahoma"/>
                          <w:color w:val="0B5294"/>
                          <w:spacing w:val="-4"/>
                          <w:sz w:val="24"/>
                          <w:szCs w:val="24"/>
                          <w:rtl/>
                        </w:rPr>
                        <w:t xml:space="preserve"> </w:t>
                      </w:r>
                      <w:r w:rsidRPr="009B625A">
                        <w:rPr>
                          <w:rFonts w:cs="Tahoma" w:hint="eastAsia"/>
                          <w:color w:val="0B5294"/>
                          <w:spacing w:val="-4"/>
                          <w:sz w:val="24"/>
                          <w:szCs w:val="24"/>
                          <w:rtl/>
                        </w:rPr>
                        <w:t>אף</w:t>
                      </w:r>
                      <w:r w:rsidRPr="009B625A">
                        <w:rPr>
                          <w:rFonts w:cs="Tahoma"/>
                          <w:color w:val="0B5294"/>
                          <w:spacing w:val="-4"/>
                          <w:sz w:val="24"/>
                          <w:szCs w:val="24"/>
                          <w:rtl/>
                        </w:rPr>
                        <w:t xml:space="preserve"> </w:t>
                      </w:r>
                      <w:r w:rsidRPr="009B625A">
                        <w:rPr>
                          <w:rFonts w:cs="Tahoma" w:hint="eastAsia"/>
                          <w:color w:val="0B5294"/>
                          <w:spacing w:val="-4"/>
                          <w:sz w:val="24"/>
                          <w:szCs w:val="24"/>
                          <w:rtl/>
                        </w:rPr>
                        <w:t>על</w:t>
                      </w:r>
                      <w:r w:rsidRPr="009B625A">
                        <w:rPr>
                          <w:rFonts w:cs="Tahoma"/>
                          <w:color w:val="0B5294"/>
                          <w:spacing w:val="-4"/>
                          <w:sz w:val="24"/>
                          <w:szCs w:val="24"/>
                          <w:rtl/>
                        </w:rPr>
                        <w:t xml:space="preserve"> </w:t>
                      </w:r>
                      <w:r w:rsidRPr="009B625A">
                        <w:rPr>
                          <w:rFonts w:cs="Tahoma" w:hint="eastAsia"/>
                          <w:color w:val="0B5294"/>
                          <w:spacing w:val="-4"/>
                          <w:sz w:val="24"/>
                          <w:szCs w:val="24"/>
                          <w:rtl/>
                        </w:rPr>
                        <w:t>פי</w:t>
                      </w:r>
                      <w:r w:rsidRPr="009B625A">
                        <w:rPr>
                          <w:rFonts w:cs="Tahoma"/>
                          <w:color w:val="0B5294"/>
                          <w:spacing w:val="-4"/>
                          <w:sz w:val="24"/>
                          <w:szCs w:val="24"/>
                          <w:rtl/>
                        </w:rPr>
                        <w:t xml:space="preserve"> </w:t>
                      </w:r>
                      <w:r w:rsidRPr="009B625A">
                        <w:rPr>
                          <w:rFonts w:cs="Tahoma" w:hint="eastAsia"/>
                          <w:color w:val="0B5294"/>
                          <w:spacing w:val="-4"/>
                          <w:sz w:val="24"/>
                          <w:szCs w:val="24"/>
                          <w:rtl/>
                        </w:rPr>
                        <w:t>שידעה</w:t>
                      </w:r>
                      <w:r w:rsidRPr="009B625A">
                        <w:rPr>
                          <w:rFonts w:cs="Tahoma"/>
                          <w:color w:val="0B5294"/>
                          <w:spacing w:val="-4"/>
                          <w:sz w:val="24"/>
                          <w:szCs w:val="24"/>
                          <w:rtl/>
                        </w:rPr>
                        <w:t xml:space="preserve"> </w:t>
                      </w:r>
                      <w:r w:rsidRPr="009B625A">
                        <w:rPr>
                          <w:rFonts w:cs="Tahoma" w:hint="eastAsia"/>
                          <w:color w:val="0B5294"/>
                          <w:spacing w:val="-4"/>
                          <w:sz w:val="24"/>
                          <w:szCs w:val="24"/>
                          <w:rtl/>
                        </w:rPr>
                        <w:t>על</w:t>
                      </w:r>
                      <w:r w:rsidRPr="009B625A">
                        <w:rPr>
                          <w:rFonts w:cs="Tahoma"/>
                          <w:color w:val="0B5294"/>
                          <w:spacing w:val="-4"/>
                          <w:sz w:val="24"/>
                          <w:szCs w:val="24"/>
                          <w:rtl/>
                        </w:rPr>
                        <w:t xml:space="preserve"> </w:t>
                      </w:r>
                      <w:r w:rsidRPr="009B625A">
                        <w:rPr>
                          <w:rFonts w:cs="Tahoma" w:hint="eastAsia"/>
                          <w:color w:val="0B5294"/>
                          <w:spacing w:val="-4"/>
                          <w:sz w:val="24"/>
                          <w:szCs w:val="24"/>
                          <w:rtl/>
                        </w:rPr>
                        <w:t>השימוש</w:t>
                      </w:r>
                      <w:r w:rsidRPr="009B625A">
                        <w:rPr>
                          <w:rFonts w:cs="Tahoma"/>
                          <w:color w:val="0B5294"/>
                          <w:spacing w:val="-4"/>
                          <w:sz w:val="24"/>
                          <w:szCs w:val="24"/>
                          <w:rtl/>
                        </w:rPr>
                        <w:t xml:space="preserve"> </w:t>
                      </w:r>
                      <w:r w:rsidRPr="009B625A">
                        <w:rPr>
                          <w:rFonts w:cs="Tahoma" w:hint="eastAsia"/>
                          <w:color w:val="0B5294"/>
                          <w:spacing w:val="-4"/>
                          <w:sz w:val="24"/>
                          <w:szCs w:val="24"/>
                          <w:rtl/>
                        </w:rPr>
                        <w:t>שלא</w:t>
                      </w:r>
                      <w:r w:rsidRPr="009B625A">
                        <w:rPr>
                          <w:rFonts w:cs="Tahoma"/>
                          <w:color w:val="0B5294"/>
                          <w:spacing w:val="-4"/>
                          <w:sz w:val="24"/>
                          <w:szCs w:val="24"/>
                          <w:rtl/>
                        </w:rPr>
                        <w:t xml:space="preserve"> </w:t>
                      </w:r>
                      <w:r w:rsidRPr="009B625A">
                        <w:rPr>
                          <w:rFonts w:cs="Tahoma" w:hint="eastAsia"/>
                          <w:color w:val="0B5294"/>
                          <w:spacing w:val="-4"/>
                          <w:sz w:val="24"/>
                          <w:szCs w:val="24"/>
                          <w:rtl/>
                        </w:rPr>
                        <w:t>כדין</w:t>
                      </w:r>
                      <w:r w:rsidRPr="009B625A">
                        <w:rPr>
                          <w:rFonts w:cs="Tahoma"/>
                          <w:color w:val="0B5294"/>
                          <w:spacing w:val="-4"/>
                          <w:sz w:val="24"/>
                          <w:szCs w:val="24"/>
                          <w:rtl/>
                        </w:rPr>
                        <w:t xml:space="preserve"> </w:t>
                      </w:r>
                      <w:r w:rsidRPr="009B625A">
                        <w:rPr>
                          <w:rFonts w:cs="Tahoma" w:hint="eastAsia"/>
                          <w:color w:val="0B5294"/>
                          <w:spacing w:val="-4"/>
                          <w:sz w:val="24"/>
                          <w:szCs w:val="24"/>
                          <w:rtl/>
                        </w:rPr>
                        <w:t>במקרקעין</w:t>
                      </w:r>
                    </w:p>
                    <w:p w:rsidR="00270012" w:rsidRPr="00373C5D" w:rsidP="009B625A">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820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FE0F50">
      <w:pPr>
        <w:spacing w:before="180" w:line="260" w:lineRule="exact"/>
        <w:ind w:left="340" w:right="2268"/>
        <w:jc w:val="both"/>
        <w:rPr>
          <w:rFonts w:ascii="Tahoma" w:hAnsi="Tahoma" w:cs="Tahoma"/>
          <w:sz w:val="18"/>
          <w:szCs w:val="18"/>
          <w:rtl/>
        </w:rPr>
      </w:pPr>
      <w:r w:rsidRPr="006A71A5">
        <w:rPr>
          <w:rFonts w:ascii="Tahoma" w:hAnsi="Tahoma" w:cs="Tahoma" w:hint="cs"/>
          <w:sz w:val="18"/>
          <w:szCs w:val="18"/>
          <w:rtl/>
        </w:rPr>
        <w:t>עוד נמצא כי בחניון ניצבת עמדת שומר, אף שבהיתר בנייה שנתנה הוועדה בעבר לחברה לא נכללה עמדה כזו. יודגש כי כבר בהליך הטיפול בבקשה שהגישה החברה לפיתוח הרצליה להיתר לשימוש חורג דרשה הוועדה המקומית ביולי 2013 לבטל את סימון עמדת השומר בבקשה, מאחר שהיא לא תאמה להוראות התכנית שחלה על המקרקעין.</w:t>
      </w:r>
    </w:p>
    <w:p w:rsidR="006A7DBB" w:rsidRPr="006A71A5" w:rsidP="00CC4FC0">
      <w:pPr>
        <w:spacing w:line="260" w:lineRule="exact"/>
        <w:ind w:left="340" w:right="2268"/>
        <w:jc w:val="both"/>
        <w:rPr>
          <w:rFonts w:ascii="Tahoma" w:hAnsi="Tahoma" w:cs="Tahoma"/>
          <w:sz w:val="18"/>
          <w:szCs w:val="18"/>
          <w:rtl/>
        </w:rPr>
      </w:pPr>
      <w:r w:rsidRPr="006A71A5">
        <w:rPr>
          <w:rFonts w:ascii="Tahoma" w:hAnsi="Tahoma" w:cs="Tahoma" w:hint="cs"/>
          <w:sz w:val="18"/>
          <w:szCs w:val="18"/>
          <w:rtl/>
        </w:rPr>
        <w:t>החברה</w:t>
      </w:r>
      <w:r w:rsidRPr="006A71A5">
        <w:rPr>
          <w:rFonts w:ascii="Tahoma" w:hAnsi="Tahoma" w:cs="Tahoma"/>
          <w:sz w:val="18"/>
          <w:szCs w:val="18"/>
          <w:rtl/>
        </w:rPr>
        <w:t xml:space="preserve"> </w:t>
      </w:r>
      <w:r w:rsidRPr="006A71A5">
        <w:rPr>
          <w:rFonts w:ascii="Tahoma" w:hAnsi="Tahoma" w:cs="Tahoma" w:hint="cs"/>
          <w:sz w:val="18"/>
          <w:szCs w:val="18"/>
          <w:rtl/>
        </w:rPr>
        <w:t>לפיתוח</w:t>
      </w:r>
      <w:r w:rsidRPr="006A71A5">
        <w:rPr>
          <w:rFonts w:ascii="Tahoma" w:hAnsi="Tahoma" w:cs="Tahoma"/>
          <w:sz w:val="18"/>
          <w:szCs w:val="18"/>
          <w:rtl/>
        </w:rPr>
        <w:t xml:space="preserve"> </w:t>
      </w:r>
      <w:r w:rsidRPr="006A71A5">
        <w:rPr>
          <w:rFonts w:ascii="Tahoma" w:hAnsi="Tahoma" w:cs="Tahoma" w:hint="cs"/>
          <w:sz w:val="18"/>
          <w:szCs w:val="18"/>
          <w:rtl/>
        </w:rPr>
        <w:t>הרצליה מסרה בתשובתה למשרד מבקר המדינה, כי לא היא הקימה את החניון ולא היא ביצעה בו עבודות הקמה, סלילה ופיתוח. החברה קיבלה את החניון מהעירייה לצורך הפעלתו. עוד מסרה החברה כי ביקשה בעבר להאריך את תוקפו של ההיתר לשימוש חורג אך נתקלה בסירוב מחלקת הרישוי בוועדה המקומית.</w:t>
      </w:r>
    </w:p>
    <w:p w:rsidR="006A7DBB" w:rsidRPr="005E118E" w:rsidP="00CC4FC0">
      <w:pPr>
        <w:spacing w:after="240" w:line="260" w:lineRule="exact"/>
        <w:ind w:left="340" w:right="2268"/>
        <w:jc w:val="both"/>
        <w:rPr>
          <w:rFonts w:ascii="Tahoma" w:hAnsi="Tahoma" w:cs="Tahoma"/>
          <w:sz w:val="18"/>
          <w:szCs w:val="18"/>
          <w:rtl/>
        </w:rPr>
      </w:pPr>
      <w:r w:rsidRPr="005E118E">
        <w:rPr>
          <w:rFonts w:ascii="Tahoma" w:hAnsi="Tahoma" w:cs="Tahoma" w:hint="cs"/>
          <w:sz w:val="18"/>
          <w:szCs w:val="18"/>
          <w:rtl/>
        </w:rPr>
        <w:t>עיריית הרצליה והוועדה המקומית הרצליה מסרו בתשובתן כי החברה לפיתוח הרצליה החלה בתהליכים לחידוש תוקף השימוש החורג ובמסגרת זאת הגישה בקשה לקבלת תיק מידע המשמש בסיס להגשת בקשה להיתר לשימוש חורג.</w:t>
      </w:r>
    </w:p>
    <w:p w:rsidR="006A7DBB" w:rsidRPr="005E118E" w:rsidP="00FE0F50">
      <w:pPr>
        <w:pStyle w:val="RESHET"/>
        <w:rPr>
          <w:rtl/>
        </w:rPr>
      </w:pPr>
      <w:r w:rsidRPr="005E118E">
        <w:rPr>
          <w:rFonts w:hint="cs"/>
          <w:spacing w:val="-4"/>
          <w:rtl/>
        </w:rPr>
        <w:t>משרד מבקר המדינה מעיר לחברה לפיתוח הרצליה</w:t>
      </w:r>
      <w:r>
        <w:rPr>
          <w:rStyle w:val="FootnoteReference0"/>
          <w:spacing w:val="-4"/>
          <w:rtl/>
        </w:rPr>
        <w:footnoteReference w:id="80"/>
      </w:r>
      <w:r w:rsidRPr="005E118E">
        <w:rPr>
          <w:rFonts w:hint="cs"/>
          <w:spacing w:val="-4"/>
          <w:rtl/>
        </w:rPr>
        <w:t xml:space="preserve"> כי לא פעלה להסדרת</w:t>
      </w:r>
      <w:r w:rsidRPr="005E118E">
        <w:rPr>
          <w:rFonts w:hint="cs"/>
          <w:rtl/>
        </w:rPr>
        <w:t xml:space="preserve"> השימוש בחניון בהתאם להוראות החוק במשך כשלוש שנים מאז הסתיימה תקופת ההיתר לשימוש חורג שקיבלה מהוועדה המקומית. כמו כן מעיר משרד מבקר המדינה לוועדה המקומית הרצליה על שלא פעלה כנגד החברה לפיתוח הרצליה בגין הפעלת החניון ללא היתר כדין. על הוועדה המקומית לפעול בהקדם מול החברה לביצוע הפעולות הנדרשות לצורך הסדרת השימוש בחניון על פי חוק, או לחלופין להפסיק את השימוש בו. כמו כן עליה ליזום פעילות לגילוי מקרים אחרים של שימוש חורג במקרקעין לאחר שהתקופה שנקבעה בהיתר לשימוש חורג חלפה, ובמידת הצורך לנקוט צעדי אכיפה.</w:t>
      </w:r>
    </w:p>
    <w:p w:rsidR="00FE0F50" w:rsidRPr="005E118E" w:rsidP="00FE0F50">
      <w:pPr>
        <w:spacing w:before="240" w:after="240" w:line="240" w:lineRule="atLeast"/>
        <w:ind w:right="2268"/>
        <w:jc w:val="center"/>
        <w:rPr>
          <w:sz w:val="32"/>
          <w:szCs w:val="32"/>
          <w:rtl/>
        </w:rPr>
      </w:pPr>
      <w:r w:rsidRPr="005E118E">
        <w:rPr>
          <w:rFonts w:ascii="Wingdings 2" w:hAnsi="Wingdings 2"/>
          <w:sz w:val="32"/>
          <w:szCs w:val="32"/>
        </w:rPr>
        <w:sym w:font="Wingdings 2" w:char="F0F3"/>
      </w:r>
    </w:p>
    <w:p w:rsidR="006A7DBB" w:rsidRPr="006A71A5" w:rsidP="00CC4FC0">
      <w:pPr>
        <w:spacing w:after="240" w:line="260" w:lineRule="exact"/>
        <w:ind w:right="2268"/>
        <w:jc w:val="both"/>
        <w:rPr>
          <w:rFonts w:ascii="Tahoma" w:hAnsi="Tahoma" w:cs="Tahoma"/>
          <w:sz w:val="18"/>
          <w:szCs w:val="18"/>
          <w:rtl/>
        </w:rPr>
      </w:pPr>
      <w:r w:rsidRPr="005E118E">
        <w:rPr>
          <w:rFonts w:ascii="Tahoma" w:hAnsi="Tahoma" w:cs="Tahoma" w:hint="cs"/>
          <w:sz w:val="18"/>
          <w:szCs w:val="18"/>
          <w:rtl/>
        </w:rPr>
        <w:t>עיריית הרצליה והוועדה המקומית הרצליה מסרו</w:t>
      </w:r>
      <w:r w:rsidRPr="006A71A5">
        <w:rPr>
          <w:rFonts w:ascii="Tahoma" w:hAnsi="Tahoma" w:cs="Tahoma" w:hint="cs"/>
          <w:sz w:val="18"/>
          <w:szCs w:val="18"/>
          <w:rtl/>
        </w:rPr>
        <w:t xml:space="preserve"> בתשובתן למשרד מבקר המדינה, כי עיקר המבנים המאוזכרים בדוח הביקורת הם בני עשרות שנים וכי העירייה נטלה על עצמה את המשימה כיום להסדרתם ולהכשרתם באמצעים העומדים לרשותה. עוד מסרו כי כל מבנה חדש שהעירייה או מי מטעמה מקימים מוקם על פי היתר כדין, וכי הנושא נבדק ונאכף בקפדנות על ידי הוועדה המקומית. העירייה תבחן דרכי פעולה יזומות לצורך גילוי עבודות בנייה ציבוריות שאינן מאושרות, אם הן קיימות.</w:t>
      </w:r>
    </w:p>
    <w:p w:rsidR="006A7DBB" w:rsidRPr="005E118E" w:rsidP="00FE0F50">
      <w:pPr>
        <w:pStyle w:val="RESHET"/>
        <w:rPr>
          <w:rtl/>
        </w:rPr>
      </w:pPr>
      <w:r w:rsidRPr="005E118E">
        <w:rPr>
          <w:rFonts w:hint="cs"/>
          <w:rtl/>
        </w:rPr>
        <w:t>העבירות על חוק התכנון והבנייה שביצעו עיריית הרצליה והחברה לפיתוח הרצליה המפורטות בדוח הביקורת לא טופלו על ידי יחידת הפיקוח של הוועדה המקומית אף שחלקן היו ידועות לה, ורק בעקבות הביקורת יצאו פקחי היחידה להכנת דוחות פיקוח. כפי שצוין בדוח, חלק מהמבנים המאוזכרים בו נבנו בשנים האחרונות, ובמבנים האחרים, הגם שנבנו לפני שנים רבות, העירייה עושה שימוש שלא כדין. על הוועדה המקומית הרצליה לפעול בהקדם לטיפול בבנייה הלא-חוקית של העירייה. על העירייה והחברה לפיתוח הרצליה לפעול בהקדם להסדרת הבנייה שבאחריותן בהתאם להוראות החוק ולהחלטות מוסדות התכנון.</w:t>
      </w:r>
    </w:p>
    <w:p w:rsidR="006A7DBB" w:rsidRPr="00FE0F50" w:rsidP="00FE0F50">
      <w:pPr>
        <w:pStyle w:val="RESHET"/>
        <w:rPr>
          <w:rtl/>
        </w:rPr>
      </w:pPr>
      <w:r w:rsidRPr="005E118E">
        <w:rPr>
          <w:rFonts w:hint="cs"/>
          <w:rtl/>
        </w:rPr>
        <w:t xml:space="preserve">משרד מבקר המדינה מעיר לראש עיריית הרצליה מר משה </w:t>
      </w:r>
      <w:r w:rsidRPr="005E118E">
        <w:rPr>
          <w:rFonts w:hint="cs"/>
          <w:rtl/>
        </w:rPr>
        <w:t>פדלון</w:t>
      </w:r>
      <w:r w:rsidRPr="005E118E">
        <w:rPr>
          <w:rFonts w:hint="cs"/>
          <w:rtl/>
        </w:rPr>
        <w:t>, המכהן גם כיו"ר הוועדה המקומית הרצליה, על אי האכיפה</w:t>
      </w:r>
      <w:r w:rsidRPr="00FE0F50">
        <w:rPr>
          <w:rFonts w:hint="cs"/>
          <w:rtl/>
        </w:rPr>
        <w:t xml:space="preserve"> של הוועדה בעניין עבירות הבנייה שתוארו לעיל אף שלפחות חלקן היו ידועות לה.</w:t>
      </w:r>
    </w:p>
    <w:p w:rsidR="006A7DBB" w:rsidRPr="006A71A5" w:rsidP="006A71A5">
      <w:pPr>
        <w:spacing w:before="120" w:line="260" w:lineRule="exact"/>
        <w:ind w:right="2268"/>
        <w:jc w:val="both"/>
        <w:rPr>
          <w:rFonts w:ascii="Tahoma" w:hAnsi="Tahoma" w:cs="Tahoma"/>
          <w:sz w:val="18"/>
          <w:szCs w:val="18"/>
          <w:rtl/>
        </w:rPr>
      </w:pPr>
    </w:p>
    <w:p w:rsidR="006A7DBB" w:rsidRPr="006A71A5" w:rsidP="006A71A5">
      <w:pPr>
        <w:spacing w:before="120" w:line="260" w:lineRule="exact"/>
        <w:ind w:right="2268"/>
        <w:jc w:val="both"/>
        <w:rPr>
          <w:rFonts w:ascii="Tahoma" w:hAnsi="Tahoma" w:cs="Tahoma"/>
          <w:sz w:val="18"/>
          <w:szCs w:val="18"/>
          <w:rtl/>
        </w:rPr>
      </w:pPr>
    </w:p>
    <w:p w:rsidR="006A7DBB" w:rsidP="0056637D">
      <w:pPr>
        <w:pStyle w:val="KOT4"/>
        <w:rPr>
          <w:rtl/>
        </w:rPr>
      </w:pPr>
      <w:r>
        <w:rPr>
          <w:rFonts w:hint="cs"/>
          <w:rtl/>
        </w:rPr>
        <w:t>עיריית רהט</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להלן פירוט של עבודות בנייה שביצעה עיריית רהט ללא היתר בנייה או בסטייה מהיתר, אשר נבדקו על ידי צוות הביקורת.</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w:t>
      </w:r>
      <w:r w:rsidRPr="006A71A5">
        <w:rPr>
          <w:rFonts w:ascii="Tahoma" w:hAnsi="Tahoma" w:cs="Tahoma"/>
          <w:sz w:val="18"/>
          <w:szCs w:val="18"/>
          <w:rtl/>
        </w:rPr>
        <w:t xml:space="preserve"> </w:t>
      </w:r>
      <w:r w:rsidRPr="006A71A5">
        <w:rPr>
          <w:rFonts w:ascii="Tahoma" w:hAnsi="Tahoma" w:cs="Tahoma" w:hint="cs"/>
          <w:sz w:val="18"/>
          <w:szCs w:val="18"/>
          <w:rtl/>
        </w:rPr>
        <w:t>כי</w:t>
      </w:r>
      <w:r w:rsidRPr="006A71A5">
        <w:rPr>
          <w:rFonts w:ascii="Tahoma" w:hAnsi="Tahoma" w:cs="Tahoma"/>
          <w:sz w:val="18"/>
          <w:szCs w:val="18"/>
          <w:rtl/>
        </w:rPr>
        <w:t xml:space="preserve"> </w:t>
      </w:r>
      <w:r w:rsidRPr="006A71A5">
        <w:rPr>
          <w:rFonts w:ascii="Tahoma" w:hAnsi="Tahoma" w:cs="Tahoma" w:hint="cs"/>
          <w:sz w:val="18"/>
          <w:szCs w:val="18"/>
          <w:rtl/>
        </w:rPr>
        <w:t>התיעוד</w:t>
      </w:r>
      <w:r w:rsidRPr="006A71A5">
        <w:rPr>
          <w:rFonts w:ascii="Tahoma" w:hAnsi="Tahoma" w:cs="Tahoma"/>
          <w:sz w:val="18"/>
          <w:szCs w:val="18"/>
          <w:rtl/>
        </w:rPr>
        <w:t xml:space="preserve"> </w:t>
      </w:r>
      <w:r w:rsidRPr="006A71A5">
        <w:rPr>
          <w:rFonts w:ascii="Tahoma" w:hAnsi="Tahoma" w:cs="Tahoma" w:hint="cs"/>
          <w:sz w:val="18"/>
          <w:szCs w:val="18"/>
          <w:rtl/>
        </w:rPr>
        <w:t>בתיקי</w:t>
      </w:r>
      <w:r w:rsidRPr="006A71A5">
        <w:rPr>
          <w:rFonts w:ascii="Tahoma" w:hAnsi="Tahoma" w:cs="Tahoma"/>
          <w:sz w:val="18"/>
          <w:szCs w:val="18"/>
          <w:rtl/>
        </w:rPr>
        <w:t xml:space="preserve"> </w:t>
      </w:r>
      <w:r w:rsidRPr="006A71A5">
        <w:rPr>
          <w:rFonts w:ascii="Tahoma" w:hAnsi="Tahoma" w:cs="Tahoma" w:hint="cs"/>
          <w:sz w:val="18"/>
          <w:szCs w:val="18"/>
          <w:rtl/>
        </w:rPr>
        <w:t>הוועדה</w:t>
      </w:r>
      <w:r w:rsidRPr="006A71A5">
        <w:rPr>
          <w:rFonts w:ascii="Tahoma" w:hAnsi="Tahoma" w:cs="Tahoma"/>
          <w:sz w:val="18"/>
          <w:szCs w:val="18"/>
          <w:rtl/>
        </w:rPr>
        <w:t xml:space="preserve"> </w:t>
      </w:r>
      <w:r w:rsidRPr="006A71A5">
        <w:rPr>
          <w:rFonts w:ascii="Tahoma" w:hAnsi="Tahoma" w:cs="Tahoma" w:hint="cs"/>
          <w:sz w:val="18"/>
          <w:szCs w:val="18"/>
          <w:rtl/>
        </w:rPr>
        <w:t>המקומית רהט חלקי</w:t>
      </w:r>
      <w:r w:rsidRPr="006A71A5">
        <w:rPr>
          <w:rFonts w:ascii="Tahoma" w:hAnsi="Tahoma" w:cs="Tahoma"/>
          <w:sz w:val="18"/>
          <w:szCs w:val="18"/>
          <w:rtl/>
        </w:rPr>
        <w:t>,</w:t>
      </w:r>
      <w:r w:rsidRPr="006A71A5">
        <w:rPr>
          <w:rFonts w:ascii="Tahoma" w:hAnsi="Tahoma" w:cs="Tahoma" w:hint="cs"/>
          <w:sz w:val="18"/>
          <w:szCs w:val="18"/>
          <w:rtl/>
        </w:rPr>
        <w:t xml:space="preserve"> ועל אף בקשת צוות הביקורת, יחידת הפיקוח של הוועדה לא ציינה בדוחות הפיקוח שהכינה לבקשת הביקורת, את מועד ביצוע עבודות הבנייה שנבדקו. להשלמת מידע זה עשה צוות הביקורת שימוש בתצלומי אוויר שהעבירה לו הוועדה.</w:t>
      </w:r>
    </w:p>
    <w:p w:rsidR="006A7DBB" w:rsidRPr="006A71A5" w:rsidP="00CC4FC0">
      <w:pPr>
        <w:spacing w:line="260" w:lineRule="exact"/>
        <w:ind w:right="2268"/>
        <w:jc w:val="both"/>
        <w:rPr>
          <w:rFonts w:ascii="Tahoma" w:hAnsi="Tahoma" w:cs="Tahoma"/>
          <w:sz w:val="18"/>
          <w:szCs w:val="18"/>
          <w:rtl/>
        </w:rPr>
      </w:pPr>
    </w:p>
    <w:p w:rsidR="006A7DBB" w:rsidP="0056637D">
      <w:pPr>
        <w:pStyle w:val="KOT5"/>
        <w:rPr>
          <w:rtl/>
        </w:rPr>
      </w:pPr>
      <w:r w:rsidRPr="002A097A">
        <w:rPr>
          <w:rFonts w:hint="cs"/>
          <w:rtl/>
        </w:rPr>
        <w:t>מתחם העירייה</w:t>
      </w:r>
    </w:p>
    <w:p w:rsidR="006A7DBB" w:rsidRPr="006A71A5" w:rsidP="00144F92">
      <w:pPr>
        <w:spacing w:line="260" w:lineRule="exact"/>
        <w:ind w:right="2268"/>
        <w:jc w:val="both"/>
        <w:rPr>
          <w:rFonts w:ascii="Tahoma" w:hAnsi="Tahoma" w:cs="Tahoma"/>
          <w:sz w:val="18"/>
          <w:szCs w:val="18"/>
          <w:rtl/>
        </w:rPr>
      </w:pPr>
      <w:r w:rsidRPr="006A71A5">
        <w:rPr>
          <w:rFonts w:ascii="Tahoma" w:hAnsi="Tahoma" w:cs="Tahoma" w:hint="cs"/>
          <w:sz w:val="18"/>
          <w:szCs w:val="18"/>
          <w:rtl/>
        </w:rPr>
        <w:t>מבנה עיריית רהט הוקם בשלבים. תחילה כלל הבניין שתי קומות שנועדו לשמש את משרדי העירייה וגופים נוספים</w:t>
      </w:r>
      <w:r>
        <w:rPr>
          <w:rStyle w:val="FootnoteReference0"/>
          <w:rFonts w:ascii="Tahoma" w:hAnsi="Tahoma" w:cs="Tahoma"/>
          <w:sz w:val="18"/>
          <w:szCs w:val="18"/>
          <w:rtl/>
        </w:rPr>
        <w:footnoteReference w:id="81"/>
      </w:r>
      <w:r w:rsidRPr="006A71A5">
        <w:rPr>
          <w:rFonts w:ascii="Tahoma" w:hAnsi="Tahoma" w:cs="Tahoma" w:hint="cs"/>
          <w:sz w:val="18"/>
          <w:szCs w:val="18"/>
          <w:rtl/>
        </w:rPr>
        <w:t xml:space="preserve"> (להלן - מבנה העירייה). בתאריך לא ידוע במהלך שנות התשעים של המאה העשרים בנתה העירייה, </w:t>
      </w:r>
      <w:r w:rsidRPr="006A71A5">
        <w:rPr>
          <w:rFonts w:ascii="Tahoma" w:hAnsi="Tahoma" w:cs="Tahoma" w:hint="cs"/>
          <w:b/>
          <w:bCs/>
          <w:sz w:val="18"/>
          <w:szCs w:val="18"/>
          <w:rtl/>
        </w:rPr>
        <w:t>ללא</w:t>
      </w:r>
      <w:r w:rsidRPr="006A71A5">
        <w:rPr>
          <w:rFonts w:ascii="Tahoma" w:hAnsi="Tahoma" w:cs="Tahoma"/>
          <w:b/>
          <w:bCs/>
          <w:sz w:val="18"/>
          <w:szCs w:val="18"/>
          <w:rtl/>
        </w:rPr>
        <w:t xml:space="preserve"> </w:t>
      </w:r>
      <w:r w:rsidRPr="006A71A5">
        <w:rPr>
          <w:rFonts w:ascii="Tahoma" w:hAnsi="Tahoma" w:cs="Tahoma" w:hint="cs"/>
          <w:b/>
          <w:bCs/>
          <w:sz w:val="18"/>
          <w:szCs w:val="18"/>
          <w:rtl/>
        </w:rPr>
        <w:t>היתר</w:t>
      </w:r>
      <w:r w:rsidRPr="006A71A5">
        <w:rPr>
          <w:rFonts w:ascii="Tahoma" w:hAnsi="Tahoma" w:cs="Tahoma"/>
          <w:b/>
          <w:bCs/>
          <w:sz w:val="18"/>
          <w:szCs w:val="18"/>
          <w:rtl/>
        </w:rPr>
        <w:t xml:space="preserve"> </w:t>
      </w:r>
      <w:r w:rsidRPr="006A71A5">
        <w:rPr>
          <w:rFonts w:ascii="Tahoma" w:hAnsi="Tahoma" w:cs="Tahoma" w:hint="cs"/>
          <w:b/>
          <w:bCs/>
          <w:sz w:val="18"/>
          <w:szCs w:val="18"/>
          <w:rtl/>
        </w:rPr>
        <w:t>בנייה</w:t>
      </w:r>
      <w:r w:rsidRPr="006A71A5">
        <w:rPr>
          <w:rFonts w:ascii="Tahoma" w:hAnsi="Tahoma" w:cs="Tahoma" w:hint="cs"/>
          <w:sz w:val="18"/>
          <w:szCs w:val="18"/>
          <w:rtl/>
        </w:rPr>
        <w:t>, אגף חדש בן שתי קומות ומרתף בצדו הצפון מערבי של מבנה העירייה, בשטח של כ-300 מ"ר, וקומה שלישית למבנה הקיים, שבה מצויה, בין היתר, לשכתו של ראש העירייה, בשטח של 460 מ"ר. סך השטח הבנוי שהתווסף למבנה העירייה ללא היתר הוא כ-760 מ"ר (ראו תמונות 20 ו-21).</w:t>
      </w:r>
      <w:r w:rsidRPr="009B625A" w:rsidR="009B625A">
        <w:rPr>
          <w:rFonts w:cs="Tahoma"/>
          <w:noProof/>
          <w:sz w:val="17"/>
          <w:szCs w:val="17"/>
          <w:rtl/>
        </w:rPr>
        <w:t xml:space="preserve"> </w:t>
      </w:r>
      <w:r w:rsidRPr="0012789B" w:rsidR="009B625A">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9B625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13992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46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9A4217">
                            <w:pPr>
                              <w:spacing w:after="0" w:line="240" w:lineRule="auto"/>
                              <w:rPr>
                                <w:color w:val="0B5294"/>
                                <w:spacing w:val="-4"/>
                                <w:sz w:val="24"/>
                                <w:szCs w:val="24"/>
                                <w:rtl/>
                                <w:cs/>
                              </w:rPr>
                            </w:pPr>
                            <w:r w:rsidRPr="009B625A">
                              <w:rPr>
                                <w:rFonts w:cs="Tahoma" w:hint="eastAsia"/>
                                <w:color w:val="0B5294"/>
                                <w:spacing w:val="-4"/>
                                <w:sz w:val="24"/>
                                <w:szCs w:val="24"/>
                                <w:rtl/>
                              </w:rPr>
                              <w:t>במהלך</w:t>
                            </w:r>
                            <w:r w:rsidRPr="009B625A">
                              <w:rPr>
                                <w:rFonts w:cs="Tahoma"/>
                                <w:color w:val="0B5294"/>
                                <w:spacing w:val="-4"/>
                                <w:sz w:val="24"/>
                                <w:szCs w:val="24"/>
                                <w:rtl/>
                              </w:rPr>
                              <w:t xml:space="preserve"> </w:t>
                            </w:r>
                            <w:r w:rsidRPr="009B625A">
                              <w:rPr>
                                <w:rFonts w:cs="Tahoma" w:hint="eastAsia"/>
                                <w:color w:val="0B5294"/>
                                <w:spacing w:val="-4"/>
                                <w:sz w:val="24"/>
                                <w:szCs w:val="24"/>
                                <w:rtl/>
                              </w:rPr>
                              <w:t>שנות</w:t>
                            </w:r>
                            <w:r w:rsidRPr="009B625A">
                              <w:rPr>
                                <w:rFonts w:cs="Tahoma"/>
                                <w:color w:val="0B5294"/>
                                <w:spacing w:val="-4"/>
                                <w:sz w:val="24"/>
                                <w:szCs w:val="24"/>
                                <w:rtl/>
                              </w:rPr>
                              <w:t xml:space="preserve"> </w:t>
                            </w:r>
                            <w:r w:rsidRPr="009B625A">
                              <w:rPr>
                                <w:rFonts w:cs="Tahoma" w:hint="eastAsia"/>
                                <w:color w:val="0B5294"/>
                                <w:spacing w:val="-4"/>
                                <w:sz w:val="24"/>
                                <w:szCs w:val="24"/>
                                <w:rtl/>
                              </w:rPr>
                              <w:t>התשעים</w:t>
                            </w:r>
                            <w:r w:rsidRPr="009B625A">
                              <w:rPr>
                                <w:rFonts w:cs="Tahoma"/>
                                <w:color w:val="0B5294"/>
                                <w:spacing w:val="-4"/>
                                <w:sz w:val="24"/>
                                <w:szCs w:val="24"/>
                                <w:rtl/>
                              </w:rPr>
                              <w:t xml:space="preserve"> </w:t>
                            </w:r>
                            <w:r w:rsidRPr="009B625A">
                              <w:rPr>
                                <w:rFonts w:cs="Tahoma" w:hint="eastAsia"/>
                                <w:color w:val="0B5294"/>
                                <w:spacing w:val="-4"/>
                                <w:sz w:val="24"/>
                                <w:szCs w:val="24"/>
                                <w:rtl/>
                              </w:rPr>
                              <w:t>של</w:t>
                            </w:r>
                            <w:r w:rsidRPr="009B625A">
                              <w:rPr>
                                <w:rFonts w:cs="Tahoma"/>
                                <w:color w:val="0B5294"/>
                                <w:spacing w:val="-4"/>
                                <w:sz w:val="24"/>
                                <w:szCs w:val="24"/>
                                <w:rtl/>
                              </w:rPr>
                              <w:t xml:space="preserve"> </w:t>
                            </w:r>
                            <w:r w:rsidRPr="009B625A">
                              <w:rPr>
                                <w:rFonts w:cs="Tahoma" w:hint="eastAsia"/>
                                <w:color w:val="0B5294"/>
                                <w:spacing w:val="-4"/>
                                <w:sz w:val="24"/>
                                <w:szCs w:val="24"/>
                                <w:rtl/>
                              </w:rPr>
                              <w:t>המאה</w:t>
                            </w:r>
                            <w:r w:rsidRPr="009B625A">
                              <w:rPr>
                                <w:rFonts w:cs="Tahoma"/>
                                <w:color w:val="0B5294"/>
                                <w:spacing w:val="-4"/>
                                <w:sz w:val="24"/>
                                <w:szCs w:val="24"/>
                                <w:rtl/>
                              </w:rPr>
                              <w:t xml:space="preserve"> </w:t>
                            </w:r>
                            <w:r w:rsidRPr="009B625A">
                              <w:rPr>
                                <w:rFonts w:cs="Tahoma" w:hint="eastAsia"/>
                                <w:color w:val="0B5294"/>
                                <w:spacing w:val="-4"/>
                                <w:sz w:val="24"/>
                                <w:szCs w:val="24"/>
                                <w:rtl/>
                              </w:rPr>
                              <w:t>העשרים</w:t>
                            </w:r>
                            <w:r w:rsidRPr="009B625A">
                              <w:rPr>
                                <w:rFonts w:cs="Tahoma"/>
                                <w:color w:val="0B5294"/>
                                <w:spacing w:val="-4"/>
                                <w:sz w:val="24"/>
                                <w:szCs w:val="24"/>
                                <w:rtl/>
                              </w:rPr>
                              <w:t xml:space="preserve"> </w:t>
                            </w:r>
                            <w:r w:rsidRPr="009B625A">
                              <w:rPr>
                                <w:rFonts w:cs="Tahoma" w:hint="eastAsia"/>
                                <w:color w:val="0B5294"/>
                                <w:spacing w:val="-4"/>
                                <w:sz w:val="24"/>
                                <w:szCs w:val="24"/>
                                <w:rtl/>
                              </w:rPr>
                              <w:t>בנתה</w:t>
                            </w:r>
                            <w:r w:rsidRPr="009B625A">
                              <w:rPr>
                                <w:rFonts w:cs="Tahoma"/>
                                <w:color w:val="0B5294"/>
                                <w:spacing w:val="-4"/>
                                <w:sz w:val="24"/>
                                <w:szCs w:val="24"/>
                                <w:rtl/>
                              </w:rPr>
                              <w:t xml:space="preserve"> </w:t>
                            </w:r>
                            <w:r w:rsidR="009A4217">
                              <w:rPr>
                                <w:rFonts w:cs="Tahoma" w:hint="cs"/>
                                <w:color w:val="0B5294"/>
                                <w:spacing w:val="-4"/>
                                <w:sz w:val="24"/>
                                <w:szCs w:val="24"/>
                                <w:rtl/>
                              </w:rPr>
                              <w:t>עיריית רהט</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בנייה</w:t>
                            </w:r>
                            <w:r w:rsidRPr="009B625A">
                              <w:rPr>
                                <w:rFonts w:cs="Tahoma"/>
                                <w:color w:val="0B5294"/>
                                <w:spacing w:val="-4"/>
                                <w:sz w:val="24"/>
                                <w:szCs w:val="24"/>
                                <w:rtl/>
                              </w:rPr>
                              <w:t xml:space="preserve">, </w:t>
                            </w:r>
                            <w:r w:rsidRPr="009B625A">
                              <w:rPr>
                                <w:rFonts w:cs="Tahoma" w:hint="eastAsia"/>
                                <w:color w:val="0B5294"/>
                                <w:spacing w:val="-4"/>
                                <w:sz w:val="24"/>
                                <w:szCs w:val="24"/>
                                <w:rtl/>
                              </w:rPr>
                              <w:t>אגף</w:t>
                            </w:r>
                            <w:r w:rsidRPr="009B625A">
                              <w:rPr>
                                <w:rFonts w:cs="Tahoma"/>
                                <w:color w:val="0B5294"/>
                                <w:spacing w:val="-4"/>
                                <w:sz w:val="24"/>
                                <w:szCs w:val="24"/>
                                <w:rtl/>
                              </w:rPr>
                              <w:t xml:space="preserve"> </w:t>
                            </w:r>
                            <w:r w:rsidRPr="009B625A">
                              <w:rPr>
                                <w:rFonts w:cs="Tahoma" w:hint="eastAsia"/>
                                <w:color w:val="0B5294"/>
                                <w:spacing w:val="-4"/>
                                <w:sz w:val="24"/>
                                <w:szCs w:val="24"/>
                                <w:rtl/>
                              </w:rPr>
                              <w:t>חדש</w:t>
                            </w:r>
                            <w:r w:rsidRPr="009B625A">
                              <w:rPr>
                                <w:rFonts w:cs="Tahoma"/>
                                <w:color w:val="0B5294"/>
                                <w:spacing w:val="-4"/>
                                <w:sz w:val="24"/>
                                <w:szCs w:val="24"/>
                                <w:rtl/>
                              </w:rPr>
                              <w:t xml:space="preserve"> </w:t>
                            </w:r>
                            <w:r w:rsidRPr="009B625A">
                              <w:rPr>
                                <w:rFonts w:cs="Tahoma" w:hint="eastAsia"/>
                                <w:color w:val="0B5294"/>
                                <w:spacing w:val="-4"/>
                                <w:sz w:val="24"/>
                                <w:szCs w:val="24"/>
                                <w:rtl/>
                              </w:rPr>
                              <w:t>ובו</w:t>
                            </w:r>
                            <w:r w:rsidRPr="009B625A">
                              <w:rPr>
                                <w:rFonts w:cs="Tahoma"/>
                                <w:color w:val="0B5294"/>
                                <w:spacing w:val="-4"/>
                                <w:sz w:val="24"/>
                                <w:szCs w:val="24"/>
                                <w:rtl/>
                              </w:rPr>
                              <w:t xml:space="preserve"> </w:t>
                            </w:r>
                            <w:r w:rsidRPr="009B625A">
                              <w:rPr>
                                <w:rFonts w:cs="Tahoma" w:hint="eastAsia"/>
                                <w:color w:val="0B5294"/>
                                <w:spacing w:val="-4"/>
                                <w:sz w:val="24"/>
                                <w:szCs w:val="24"/>
                                <w:rtl/>
                              </w:rPr>
                              <w:t>שתי</w:t>
                            </w:r>
                            <w:r w:rsidRPr="009B625A">
                              <w:rPr>
                                <w:rFonts w:cs="Tahoma"/>
                                <w:color w:val="0B5294"/>
                                <w:spacing w:val="-4"/>
                                <w:sz w:val="24"/>
                                <w:szCs w:val="24"/>
                                <w:rtl/>
                              </w:rPr>
                              <w:t xml:space="preserve"> </w:t>
                            </w:r>
                            <w:r w:rsidRPr="009B625A">
                              <w:rPr>
                                <w:rFonts w:cs="Tahoma" w:hint="eastAsia"/>
                                <w:color w:val="0B5294"/>
                                <w:spacing w:val="-4"/>
                                <w:sz w:val="24"/>
                                <w:szCs w:val="24"/>
                                <w:rtl/>
                              </w:rPr>
                              <w:t>קומות</w:t>
                            </w:r>
                            <w:r w:rsidRPr="009B625A">
                              <w:rPr>
                                <w:rFonts w:cs="Tahoma"/>
                                <w:color w:val="0B5294"/>
                                <w:spacing w:val="-4"/>
                                <w:sz w:val="24"/>
                                <w:szCs w:val="24"/>
                                <w:rtl/>
                              </w:rPr>
                              <w:t xml:space="preserve"> </w:t>
                            </w:r>
                            <w:r w:rsidRPr="009B625A">
                              <w:rPr>
                                <w:rFonts w:cs="Tahoma" w:hint="eastAsia"/>
                                <w:color w:val="0B5294"/>
                                <w:spacing w:val="-4"/>
                                <w:sz w:val="24"/>
                                <w:szCs w:val="24"/>
                                <w:rtl/>
                              </w:rPr>
                              <w:t>ומרתף</w:t>
                            </w:r>
                            <w:r w:rsidRPr="009B625A">
                              <w:rPr>
                                <w:rFonts w:cs="Tahoma"/>
                                <w:color w:val="0B5294"/>
                                <w:spacing w:val="-4"/>
                                <w:sz w:val="24"/>
                                <w:szCs w:val="24"/>
                                <w:rtl/>
                              </w:rPr>
                              <w:t xml:space="preserve"> </w:t>
                            </w:r>
                            <w:r w:rsidRPr="009B625A">
                              <w:rPr>
                                <w:rFonts w:cs="Tahoma" w:hint="eastAsia"/>
                                <w:color w:val="0B5294"/>
                                <w:spacing w:val="-4"/>
                                <w:sz w:val="24"/>
                                <w:szCs w:val="24"/>
                                <w:rtl/>
                              </w:rPr>
                              <w:t>בצדו</w:t>
                            </w:r>
                            <w:r w:rsidRPr="009B625A">
                              <w:rPr>
                                <w:rFonts w:cs="Tahoma"/>
                                <w:color w:val="0B5294"/>
                                <w:spacing w:val="-4"/>
                                <w:sz w:val="24"/>
                                <w:szCs w:val="24"/>
                                <w:rtl/>
                              </w:rPr>
                              <w:t xml:space="preserve"> </w:t>
                            </w:r>
                            <w:r w:rsidRPr="009B625A">
                              <w:rPr>
                                <w:rFonts w:cs="Tahoma" w:hint="eastAsia"/>
                                <w:color w:val="0B5294"/>
                                <w:spacing w:val="-4"/>
                                <w:sz w:val="24"/>
                                <w:szCs w:val="24"/>
                                <w:rtl/>
                              </w:rPr>
                              <w:t>הצפון</w:t>
                            </w:r>
                            <w:r w:rsidRPr="009B625A">
                              <w:rPr>
                                <w:rFonts w:cs="Tahoma"/>
                                <w:color w:val="0B5294"/>
                                <w:spacing w:val="-4"/>
                                <w:sz w:val="24"/>
                                <w:szCs w:val="24"/>
                                <w:rtl/>
                              </w:rPr>
                              <w:t xml:space="preserve"> </w:t>
                            </w:r>
                            <w:r w:rsidRPr="009B625A">
                              <w:rPr>
                                <w:rFonts w:cs="Tahoma" w:hint="eastAsia"/>
                                <w:color w:val="0B5294"/>
                                <w:spacing w:val="-4"/>
                                <w:sz w:val="24"/>
                                <w:szCs w:val="24"/>
                                <w:rtl/>
                              </w:rPr>
                              <w:t>מערבי</w:t>
                            </w:r>
                            <w:r w:rsidRPr="009B625A">
                              <w:rPr>
                                <w:rFonts w:cs="Tahoma"/>
                                <w:color w:val="0B5294"/>
                                <w:spacing w:val="-4"/>
                                <w:sz w:val="24"/>
                                <w:szCs w:val="24"/>
                                <w:rtl/>
                              </w:rPr>
                              <w:t xml:space="preserve"> </w:t>
                            </w:r>
                            <w:r w:rsidRPr="009B625A">
                              <w:rPr>
                                <w:rFonts w:cs="Tahoma" w:hint="eastAsia"/>
                                <w:color w:val="0B5294"/>
                                <w:spacing w:val="-4"/>
                                <w:sz w:val="24"/>
                                <w:szCs w:val="24"/>
                                <w:rtl/>
                              </w:rPr>
                              <w:t>של</w:t>
                            </w:r>
                            <w:r w:rsidRPr="009B625A">
                              <w:rPr>
                                <w:rFonts w:cs="Tahoma"/>
                                <w:color w:val="0B5294"/>
                                <w:spacing w:val="-4"/>
                                <w:sz w:val="24"/>
                                <w:szCs w:val="24"/>
                                <w:rtl/>
                              </w:rPr>
                              <w:t xml:space="preserve"> </w:t>
                            </w:r>
                            <w:r w:rsidRPr="009B625A">
                              <w:rPr>
                                <w:rFonts w:cs="Tahoma" w:hint="eastAsia"/>
                                <w:color w:val="0B5294"/>
                                <w:spacing w:val="-4"/>
                                <w:sz w:val="24"/>
                                <w:szCs w:val="24"/>
                                <w:rtl/>
                              </w:rPr>
                              <w:t>מבנה</w:t>
                            </w:r>
                            <w:r w:rsidRPr="009B625A">
                              <w:rPr>
                                <w:rFonts w:cs="Tahoma"/>
                                <w:color w:val="0B5294"/>
                                <w:spacing w:val="-4"/>
                                <w:sz w:val="24"/>
                                <w:szCs w:val="24"/>
                                <w:rtl/>
                              </w:rPr>
                              <w:t xml:space="preserve"> </w:t>
                            </w:r>
                            <w:r w:rsidRPr="009B625A">
                              <w:rPr>
                                <w:rFonts w:cs="Tahoma" w:hint="eastAsia"/>
                                <w:color w:val="0B5294"/>
                                <w:spacing w:val="-4"/>
                                <w:sz w:val="24"/>
                                <w:szCs w:val="24"/>
                                <w:rtl/>
                              </w:rPr>
                              <w:t>העירייה</w:t>
                            </w:r>
                            <w:r w:rsidRPr="009B625A">
                              <w:rPr>
                                <w:rFonts w:cs="Tahoma"/>
                                <w:color w:val="0B5294"/>
                                <w:spacing w:val="-4"/>
                                <w:sz w:val="24"/>
                                <w:szCs w:val="24"/>
                                <w:rtl/>
                              </w:rPr>
                              <w:t xml:space="preserve"> </w:t>
                            </w:r>
                            <w:r w:rsidRPr="009B625A">
                              <w:rPr>
                                <w:rFonts w:cs="Tahoma" w:hint="eastAsia"/>
                                <w:color w:val="0B5294"/>
                                <w:spacing w:val="-4"/>
                                <w:sz w:val="24"/>
                                <w:szCs w:val="24"/>
                                <w:rtl/>
                              </w:rPr>
                              <w:t>וקומה</w:t>
                            </w:r>
                            <w:r w:rsidRPr="009B625A">
                              <w:rPr>
                                <w:rFonts w:cs="Tahoma"/>
                                <w:color w:val="0B5294"/>
                                <w:spacing w:val="-4"/>
                                <w:sz w:val="24"/>
                                <w:szCs w:val="24"/>
                                <w:rtl/>
                              </w:rPr>
                              <w:t xml:space="preserve"> </w:t>
                            </w:r>
                            <w:r w:rsidRPr="009B625A">
                              <w:rPr>
                                <w:rFonts w:cs="Tahoma" w:hint="eastAsia"/>
                                <w:color w:val="0B5294"/>
                                <w:spacing w:val="-4"/>
                                <w:sz w:val="24"/>
                                <w:szCs w:val="24"/>
                                <w:rtl/>
                              </w:rPr>
                              <w:t>שלישית</w:t>
                            </w:r>
                            <w:r w:rsidRPr="009B625A">
                              <w:rPr>
                                <w:rFonts w:cs="Tahoma"/>
                                <w:color w:val="0B5294"/>
                                <w:spacing w:val="-4"/>
                                <w:sz w:val="24"/>
                                <w:szCs w:val="24"/>
                                <w:rtl/>
                              </w:rPr>
                              <w:t xml:space="preserve"> </w:t>
                            </w:r>
                            <w:r w:rsidRPr="009B625A">
                              <w:rPr>
                                <w:rFonts w:cs="Tahoma" w:hint="eastAsia"/>
                                <w:color w:val="0B5294"/>
                                <w:spacing w:val="-4"/>
                                <w:sz w:val="24"/>
                                <w:szCs w:val="24"/>
                                <w:rtl/>
                              </w:rPr>
                              <w:t>למבנה</w:t>
                            </w:r>
                            <w:r w:rsidRPr="009B625A">
                              <w:rPr>
                                <w:rFonts w:cs="Tahoma"/>
                                <w:color w:val="0B5294"/>
                                <w:spacing w:val="-4"/>
                                <w:sz w:val="24"/>
                                <w:szCs w:val="24"/>
                                <w:rtl/>
                              </w:rPr>
                              <w:t xml:space="preserve"> </w:t>
                            </w:r>
                            <w:r w:rsidRPr="009B625A">
                              <w:rPr>
                                <w:rFonts w:cs="Tahoma" w:hint="eastAsia"/>
                                <w:color w:val="0B5294"/>
                                <w:spacing w:val="-4"/>
                                <w:sz w:val="24"/>
                                <w:szCs w:val="24"/>
                                <w:rtl/>
                              </w:rPr>
                              <w:t>הקיים</w:t>
                            </w:r>
                            <w:r w:rsidRPr="009B625A">
                              <w:rPr>
                                <w:rFonts w:cs="Tahoma"/>
                                <w:color w:val="0B5294"/>
                                <w:spacing w:val="-4"/>
                                <w:sz w:val="24"/>
                                <w:szCs w:val="24"/>
                                <w:rtl/>
                              </w:rPr>
                              <w:t xml:space="preserve">. </w:t>
                            </w:r>
                            <w:r w:rsidRPr="009B625A">
                              <w:rPr>
                                <w:rFonts w:cs="Tahoma" w:hint="eastAsia"/>
                                <w:color w:val="0B5294"/>
                                <w:spacing w:val="-4"/>
                                <w:sz w:val="24"/>
                                <w:szCs w:val="24"/>
                                <w:rtl/>
                              </w:rPr>
                              <w:t>סך</w:t>
                            </w:r>
                            <w:r w:rsidRPr="009B625A">
                              <w:rPr>
                                <w:rFonts w:cs="Tahoma"/>
                                <w:color w:val="0B5294"/>
                                <w:spacing w:val="-4"/>
                                <w:sz w:val="24"/>
                                <w:szCs w:val="24"/>
                                <w:rtl/>
                              </w:rPr>
                              <w:t xml:space="preserve"> </w:t>
                            </w:r>
                            <w:r w:rsidRPr="009B625A">
                              <w:rPr>
                                <w:rFonts w:cs="Tahoma" w:hint="eastAsia"/>
                                <w:color w:val="0B5294"/>
                                <w:spacing w:val="-4"/>
                                <w:sz w:val="24"/>
                                <w:szCs w:val="24"/>
                                <w:rtl/>
                              </w:rPr>
                              <w:t>השטח</w:t>
                            </w:r>
                            <w:r w:rsidRPr="009B625A">
                              <w:rPr>
                                <w:rFonts w:cs="Tahoma"/>
                                <w:color w:val="0B5294"/>
                                <w:spacing w:val="-4"/>
                                <w:sz w:val="24"/>
                                <w:szCs w:val="24"/>
                                <w:rtl/>
                              </w:rPr>
                              <w:t xml:space="preserve"> </w:t>
                            </w:r>
                            <w:r w:rsidRPr="009B625A">
                              <w:rPr>
                                <w:rFonts w:cs="Tahoma" w:hint="eastAsia"/>
                                <w:color w:val="0B5294"/>
                                <w:spacing w:val="-4"/>
                                <w:sz w:val="24"/>
                                <w:szCs w:val="24"/>
                                <w:rtl/>
                              </w:rPr>
                              <w:t>הבנוי</w:t>
                            </w:r>
                            <w:r w:rsidRPr="009B625A">
                              <w:rPr>
                                <w:rFonts w:cs="Tahoma"/>
                                <w:color w:val="0B5294"/>
                                <w:spacing w:val="-4"/>
                                <w:sz w:val="24"/>
                                <w:szCs w:val="24"/>
                                <w:rtl/>
                              </w:rPr>
                              <w:t xml:space="preserve"> </w:t>
                            </w:r>
                            <w:r w:rsidRPr="009B625A">
                              <w:rPr>
                                <w:rFonts w:cs="Tahoma" w:hint="eastAsia"/>
                                <w:color w:val="0B5294"/>
                                <w:spacing w:val="-4"/>
                                <w:sz w:val="24"/>
                                <w:szCs w:val="24"/>
                                <w:rtl/>
                              </w:rPr>
                              <w:t>שהתווסף</w:t>
                            </w:r>
                            <w:r w:rsidRPr="009B625A">
                              <w:rPr>
                                <w:rFonts w:cs="Tahoma"/>
                                <w:color w:val="0B5294"/>
                                <w:spacing w:val="-4"/>
                                <w:sz w:val="24"/>
                                <w:szCs w:val="24"/>
                                <w:rtl/>
                              </w:rPr>
                              <w:t xml:space="preserve"> </w:t>
                            </w:r>
                            <w:r w:rsidRPr="009B625A">
                              <w:rPr>
                                <w:rFonts w:cs="Tahoma" w:hint="eastAsia"/>
                                <w:color w:val="0B5294"/>
                                <w:spacing w:val="-4"/>
                                <w:sz w:val="24"/>
                                <w:szCs w:val="24"/>
                                <w:rtl/>
                              </w:rPr>
                              <w:t>למבנה</w:t>
                            </w:r>
                            <w:r w:rsidRPr="009B625A">
                              <w:rPr>
                                <w:rFonts w:cs="Tahoma"/>
                                <w:color w:val="0B5294"/>
                                <w:spacing w:val="-4"/>
                                <w:sz w:val="24"/>
                                <w:szCs w:val="24"/>
                                <w:rtl/>
                              </w:rPr>
                              <w:t xml:space="preserve"> </w:t>
                            </w:r>
                            <w:r w:rsidRPr="009B625A">
                              <w:rPr>
                                <w:rFonts w:cs="Tahoma" w:hint="eastAsia"/>
                                <w:color w:val="0B5294"/>
                                <w:spacing w:val="-4"/>
                                <w:sz w:val="24"/>
                                <w:szCs w:val="24"/>
                                <w:rtl/>
                              </w:rPr>
                              <w:t>העירייה</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הוא</w:t>
                            </w:r>
                            <w:r w:rsidRPr="009B625A">
                              <w:rPr>
                                <w:rFonts w:cs="Tahoma"/>
                                <w:color w:val="0B5294"/>
                                <w:spacing w:val="-4"/>
                                <w:sz w:val="24"/>
                                <w:szCs w:val="24"/>
                                <w:rtl/>
                              </w:rPr>
                              <w:t xml:space="preserve"> </w:t>
                            </w:r>
                            <w:r w:rsidRPr="009B625A">
                              <w:rPr>
                                <w:rFonts w:cs="Tahoma" w:hint="eastAsia"/>
                                <w:color w:val="0B5294"/>
                                <w:spacing w:val="-4"/>
                                <w:sz w:val="24"/>
                                <w:szCs w:val="24"/>
                                <w:rtl/>
                              </w:rPr>
                              <w:t>כ</w:t>
                            </w:r>
                            <w:r w:rsidRPr="009B625A">
                              <w:rPr>
                                <w:rFonts w:cs="Tahoma"/>
                                <w:color w:val="0B5294"/>
                                <w:spacing w:val="-4"/>
                                <w:sz w:val="24"/>
                                <w:szCs w:val="24"/>
                                <w:rtl/>
                              </w:rPr>
                              <w:t xml:space="preserve">-760 </w:t>
                            </w:r>
                            <w:r w:rsidRPr="009B625A">
                              <w:rPr>
                                <w:rFonts w:cs="Tahoma" w:hint="eastAsia"/>
                                <w:color w:val="0B5294"/>
                                <w:spacing w:val="-4"/>
                                <w:sz w:val="24"/>
                                <w:szCs w:val="24"/>
                                <w:rtl/>
                              </w:rPr>
                              <w:t>מ</w:t>
                            </w:r>
                            <w:r w:rsidRPr="009B625A">
                              <w:rPr>
                                <w:rFonts w:cs="Tahoma"/>
                                <w:color w:val="0B5294"/>
                                <w:spacing w:val="-4"/>
                                <w:sz w:val="24"/>
                                <w:szCs w:val="24"/>
                                <w:rtl/>
                              </w:rPr>
                              <w:t>"</w:t>
                            </w:r>
                            <w:r w:rsidRPr="009B625A">
                              <w:rPr>
                                <w:rFonts w:cs="Tahoma" w:hint="eastAsia"/>
                                <w:color w:val="0B5294"/>
                                <w:spacing w:val="-4"/>
                                <w:sz w:val="24"/>
                                <w:szCs w:val="24"/>
                                <w:rtl/>
                              </w:rPr>
                              <w:t>ר</w:t>
                            </w:r>
                          </w:p>
                          <w:p w:rsidR="00270012" w:rsidRPr="00373C5D" w:rsidP="009B625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8841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333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270012" w:rsidRPr="00373C5D" w:rsidP="009B625A">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6625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9A4217">
                      <w:pPr>
                        <w:spacing w:after="0" w:line="240" w:lineRule="auto"/>
                        <w:rPr>
                          <w:color w:val="0B5294"/>
                          <w:spacing w:val="-4"/>
                          <w:sz w:val="24"/>
                          <w:szCs w:val="24"/>
                          <w:rtl/>
                          <w:cs/>
                        </w:rPr>
                      </w:pPr>
                      <w:r w:rsidRPr="009B625A">
                        <w:rPr>
                          <w:rFonts w:cs="Tahoma" w:hint="eastAsia"/>
                          <w:color w:val="0B5294"/>
                          <w:spacing w:val="-4"/>
                          <w:sz w:val="24"/>
                          <w:szCs w:val="24"/>
                          <w:rtl/>
                        </w:rPr>
                        <w:t>במהלך</w:t>
                      </w:r>
                      <w:r w:rsidRPr="009B625A">
                        <w:rPr>
                          <w:rFonts w:cs="Tahoma"/>
                          <w:color w:val="0B5294"/>
                          <w:spacing w:val="-4"/>
                          <w:sz w:val="24"/>
                          <w:szCs w:val="24"/>
                          <w:rtl/>
                        </w:rPr>
                        <w:t xml:space="preserve"> </w:t>
                      </w:r>
                      <w:r w:rsidRPr="009B625A">
                        <w:rPr>
                          <w:rFonts w:cs="Tahoma" w:hint="eastAsia"/>
                          <w:color w:val="0B5294"/>
                          <w:spacing w:val="-4"/>
                          <w:sz w:val="24"/>
                          <w:szCs w:val="24"/>
                          <w:rtl/>
                        </w:rPr>
                        <w:t>שנות</w:t>
                      </w:r>
                      <w:r w:rsidRPr="009B625A">
                        <w:rPr>
                          <w:rFonts w:cs="Tahoma"/>
                          <w:color w:val="0B5294"/>
                          <w:spacing w:val="-4"/>
                          <w:sz w:val="24"/>
                          <w:szCs w:val="24"/>
                          <w:rtl/>
                        </w:rPr>
                        <w:t xml:space="preserve"> </w:t>
                      </w:r>
                      <w:r w:rsidRPr="009B625A">
                        <w:rPr>
                          <w:rFonts w:cs="Tahoma" w:hint="eastAsia"/>
                          <w:color w:val="0B5294"/>
                          <w:spacing w:val="-4"/>
                          <w:sz w:val="24"/>
                          <w:szCs w:val="24"/>
                          <w:rtl/>
                        </w:rPr>
                        <w:t>התשעים</w:t>
                      </w:r>
                      <w:r w:rsidRPr="009B625A">
                        <w:rPr>
                          <w:rFonts w:cs="Tahoma"/>
                          <w:color w:val="0B5294"/>
                          <w:spacing w:val="-4"/>
                          <w:sz w:val="24"/>
                          <w:szCs w:val="24"/>
                          <w:rtl/>
                        </w:rPr>
                        <w:t xml:space="preserve"> </w:t>
                      </w:r>
                      <w:r w:rsidRPr="009B625A">
                        <w:rPr>
                          <w:rFonts w:cs="Tahoma" w:hint="eastAsia"/>
                          <w:color w:val="0B5294"/>
                          <w:spacing w:val="-4"/>
                          <w:sz w:val="24"/>
                          <w:szCs w:val="24"/>
                          <w:rtl/>
                        </w:rPr>
                        <w:t>של</w:t>
                      </w:r>
                      <w:r w:rsidRPr="009B625A">
                        <w:rPr>
                          <w:rFonts w:cs="Tahoma"/>
                          <w:color w:val="0B5294"/>
                          <w:spacing w:val="-4"/>
                          <w:sz w:val="24"/>
                          <w:szCs w:val="24"/>
                          <w:rtl/>
                        </w:rPr>
                        <w:t xml:space="preserve"> </w:t>
                      </w:r>
                      <w:r w:rsidRPr="009B625A">
                        <w:rPr>
                          <w:rFonts w:cs="Tahoma" w:hint="eastAsia"/>
                          <w:color w:val="0B5294"/>
                          <w:spacing w:val="-4"/>
                          <w:sz w:val="24"/>
                          <w:szCs w:val="24"/>
                          <w:rtl/>
                        </w:rPr>
                        <w:t>המאה</w:t>
                      </w:r>
                      <w:r w:rsidRPr="009B625A">
                        <w:rPr>
                          <w:rFonts w:cs="Tahoma"/>
                          <w:color w:val="0B5294"/>
                          <w:spacing w:val="-4"/>
                          <w:sz w:val="24"/>
                          <w:szCs w:val="24"/>
                          <w:rtl/>
                        </w:rPr>
                        <w:t xml:space="preserve"> </w:t>
                      </w:r>
                      <w:r w:rsidRPr="009B625A">
                        <w:rPr>
                          <w:rFonts w:cs="Tahoma" w:hint="eastAsia"/>
                          <w:color w:val="0B5294"/>
                          <w:spacing w:val="-4"/>
                          <w:sz w:val="24"/>
                          <w:szCs w:val="24"/>
                          <w:rtl/>
                        </w:rPr>
                        <w:t>העשרים</w:t>
                      </w:r>
                      <w:r w:rsidRPr="009B625A">
                        <w:rPr>
                          <w:rFonts w:cs="Tahoma"/>
                          <w:color w:val="0B5294"/>
                          <w:spacing w:val="-4"/>
                          <w:sz w:val="24"/>
                          <w:szCs w:val="24"/>
                          <w:rtl/>
                        </w:rPr>
                        <w:t xml:space="preserve"> </w:t>
                      </w:r>
                      <w:r w:rsidRPr="009B625A">
                        <w:rPr>
                          <w:rFonts w:cs="Tahoma" w:hint="eastAsia"/>
                          <w:color w:val="0B5294"/>
                          <w:spacing w:val="-4"/>
                          <w:sz w:val="24"/>
                          <w:szCs w:val="24"/>
                          <w:rtl/>
                        </w:rPr>
                        <w:t>בנתה</w:t>
                      </w:r>
                      <w:r w:rsidRPr="009B625A">
                        <w:rPr>
                          <w:rFonts w:cs="Tahoma"/>
                          <w:color w:val="0B5294"/>
                          <w:spacing w:val="-4"/>
                          <w:sz w:val="24"/>
                          <w:szCs w:val="24"/>
                          <w:rtl/>
                        </w:rPr>
                        <w:t xml:space="preserve"> </w:t>
                      </w:r>
                      <w:r w:rsidR="009A4217">
                        <w:rPr>
                          <w:rFonts w:cs="Tahoma" w:hint="cs"/>
                          <w:color w:val="0B5294"/>
                          <w:spacing w:val="-4"/>
                          <w:sz w:val="24"/>
                          <w:szCs w:val="24"/>
                          <w:rtl/>
                        </w:rPr>
                        <w:t>עיריית רהט</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בנייה</w:t>
                      </w:r>
                      <w:r w:rsidRPr="009B625A">
                        <w:rPr>
                          <w:rFonts w:cs="Tahoma"/>
                          <w:color w:val="0B5294"/>
                          <w:spacing w:val="-4"/>
                          <w:sz w:val="24"/>
                          <w:szCs w:val="24"/>
                          <w:rtl/>
                        </w:rPr>
                        <w:t xml:space="preserve">, </w:t>
                      </w:r>
                      <w:r w:rsidRPr="009B625A">
                        <w:rPr>
                          <w:rFonts w:cs="Tahoma" w:hint="eastAsia"/>
                          <w:color w:val="0B5294"/>
                          <w:spacing w:val="-4"/>
                          <w:sz w:val="24"/>
                          <w:szCs w:val="24"/>
                          <w:rtl/>
                        </w:rPr>
                        <w:t>אגף</w:t>
                      </w:r>
                      <w:r w:rsidRPr="009B625A">
                        <w:rPr>
                          <w:rFonts w:cs="Tahoma"/>
                          <w:color w:val="0B5294"/>
                          <w:spacing w:val="-4"/>
                          <w:sz w:val="24"/>
                          <w:szCs w:val="24"/>
                          <w:rtl/>
                        </w:rPr>
                        <w:t xml:space="preserve"> </w:t>
                      </w:r>
                      <w:r w:rsidRPr="009B625A">
                        <w:rPr>
                          <w:rFonts w:cs="Tahoma" w:hint="eastAsia"/>
                          <w:color w:val="0B5294"/>
                          <w:spacing w:val="-4"/>
                          <w:sz w:val="24"/>
                          <w:szCs w:val="24"/>
                          <w:rtl/>
                        </w:rPr>
                        <w:t>חדש</w:t>
                      </w:r>
                      <w:r w:rsidRPr="009B625A">
                        <w:rPr>
                          <w:rFonts w:cs="Tahoma"/>
                          <w:color w:val="0B5294"/>
                          <w:spacing w:val="-4"/>
                          <w:sz w:val="24"/>
                          <w:szCs w:val="24"/>
                          <w:rtl/>
                        </w:rPr>
                        <w:t xml:space="preserve"> </w:t>
                      </w:r>
                      <w:r w:rsidRPr="009B625A">
                        <w:rPr>
                          <w:rFonts w:cs="Tahoma" w:hint="eastAsia"/>
                          <w:color w:val="0B5294"/>
                          <w:spacing w:val="-4"/>
                          <w:sz w:val="24"/>
                          <w:szCs w:val="24"/>
                          <w:rtl/>
                        </w:rPr>
                        <w:t>ובו</w:t>
                      </w:r>
                      <w:r w:rsidRPr="009B625A">
                        <w:rPr>
                          <w:rFonts w:cs="Tahoma"/>
                          <w:color w:val="0B5294"/>
                          <w:spacing w:val="-4"/>
                          <w:sz w:val="24"/>
                          <w:szCs w:val="24"/>
                          <w:rtl/>
                        </w:rPr>
                        <w:t xml:space="preserve"> </w:t>
                      </w:r>
                      <w:r w:rsidRPr="009B625A">
                        <w:rPr>
                          <w:rFonts w:cs="Tahoma" w:hint="eastAsia"/>
                          <w:color w:val="0B5294"/>
                          <w:spacing w:val="-4"/>
                          <w:sz w:val="24"/>
                          <w:szCs w:val="24"/>
                          <w:rtl/>
                        </w:rPr>
                        <w:t>שתי</w:t>
                      </w:r>
                      <w:r w:rsidRPr="009B625A">
                        <w:rPr>
                          <w:rFonts w:cs="Tahoma"/>
                          <w:color w:val="0B5294"/>
                          <w:spacing w:val="-4"/>
                          <w:sz w:val="24"/>
                          <w:szCs w:val="24"/>
                          <w:rtl/>
                        </w:rPr>
                        <w:t xml:space="preserve"> </w:t>
                      </w:r>
                      <w:r w:rsidRPr="009B625A">
                        <w:rPr>
                          <w:rFonts w:cs="Tahoma" w:hint="eastAsia"/>
                          <w:color w:val="0B5294"/>
                          <w:spacing w:val="-4"/>
                          <w:sz w:val="24"/>
                          <w:szCs w:val="24"/>
                          <w:rtl/>
                        </w:rPr>
                        <w:t>קומות</w:t>
                      </w:r>
                      <w:r w:rsidRPr="009B625A">
                        <w:rPr>
                          <w:rFonts w:cs="Tahoma"/>
                          <w:color w:val="0B5294"/>
                          <w:spacing w:val="-4"/>
                          <w:sz w:val="24"/>
                          <w:szCs w:val="24"/>
                          <w:rtl/>
                        </w:rPr>
                        <w:t xml:space="preserve"> </w:t>
                      </w:r>
                      <w:r w:rsidRPr="009B625A">
                        <w:rPr>
                          <w:rFonts w:cs="Tahoma" w:hint="eastAsia"/>
                          <w:color w:val="0B5294"/>
                          <w:spacing w:val="-4"/>
                          <w:sz w:val="24"/>
                          <w:szCs w:val="24"/>
                          <w:rtl/>
                        </w:rPr>
                        <w:t>ומרתף</w:t>
                      </w:r>
                      <w:r w:rsidRPr="009B625A">
                        <w:rPr>
                          <w:rFonts w:cs="Tahoma"/>
                          <w:color w:val="0B5294"/>
                          <w:spacing w:val="-4"/>
                          <w:sz w:val="24"/>
                          <w:szCs w:val="24"/>
                          <w:rtl/>
                        </w:rPr>
                        <w:t xml:space="preserve"> </w:t>
                      </w:r>
                      <w:r w:rsidRPr="009B625A">
                        <w:rPr>
                          <w:rFonts w:cs="Tahoma" w:hint="eastAsia"/>
                          <w:color w:val="0B5294"/>
                          <w:spacing w:val="-4"/>
                          <w:sz w:val="24"/>
                          <w:szCs w:val="24"/>
                          <w:rtl/>
                        </w:rPr>
                        <w:t>בצדו</w:t>
                      </w:r>
                      <w:r w:rsidRPr="009B625A">
                        <w:rPr>
                          <w:rFonts w:cs="Tahoma"/>
                          <w:color w:val="0B5294"/>
                          <w:spacing w:val="-4"/>
                          <w:sz w:val="24"/>
                          <w:szCs w:val="24"/>
                          <w:rtl/>
                        </w:rPr>
                        <w:t xml:space="preserve"> </w:t>
                      </w:r>
                      <w:r w:rsidRPr="009B625A">
                        <w:rPr>
                          <w:rFonts w:cs="Tahoma" w:hint="eastAsia"/>
                          <w:color w:val="0B5294"/>
                          <w:spacing w:val="-4"/>
                          <w:sz w:val="24"/>
                          <w:szCs w:val="24"/>
                          <w:rtl/>
                        </w:rPr>
                        <w:t>הצפון</w:t>
                      </w:r>
                      <w:r w:rsidRPr="009B625A">
                        <w:rPr>
                          <w:rFonts w:cs="Tahoma"/>
                          <w:color w:val="0B5294"/>
                          <w:spacing w:val="-4"/>
                          <w:sz w:val="24"/>
                          <w:szCs w:val="24"/>
                          <w:rtl/>
                        </w:rPr>
                        <w:t xml:space="preserve"> </w:t>
                      </w:r>
                      <w:r w:rsidRPr="009B625A">
                        <w:rPr>
                          <w:rFonts w:cs="Tahoma" w:hint="eastAsia"/>
                          <w:color w:val="0B5294"/>
                          <w:spacing w:val="-4"/>
                          <w:sz w:val="24"/>
                          <w:szCs w:val="24"/>
                          <w:rtl/>
                        </w:rPr>
                        <w:t>מערבי</w:t>
                      </w:r>
                      <w:r w:rsidRPr="009B625A">
                        <w:rPr>
                          <w:rFonts w:cs="Tahoma"/>
                          <w:color w:val="0B5294"/>
                          <w:spacing w:val="-4"/>
                          <w:sz w:val="24"/>
                          <w:szCs w:val="24"/>
                          <w:rtl/>
                        </w:rPr>
                        <w:t xml:space="preserve"> </w:t>
                      </w:r>
                      <w:r w:rsidRPr="009B625A">
                        <w:rPr>
                          <w:rFonts w:cs="Tahoma" w:hint="eastAsia"/>
                          <w:color w:val="0B5294"/>
                          <w:spacing w:val="-4"/>
                          <w:sz w:val="24"/>
                          <w:szCs w:val="24"/>
                          <w:rtl/>
                        </w:rPr>
                        <w:t>של</w:t>
                      </w:r>
                      <w:r w:rsidRPr="009B625A">
                        <w:rPr>
                          <w:rFonts w:cs="Tahoma"/>
                          <w:color w:val="0B5294"/>
                          <w:spacing w:val="-4"/>
                          <w:sz w:val="24"/>
                          <w:szCs w:val="24"/>
                          <w:rtl/>
                        </w:rPr>
                        <w:t xml:space="preserve"> </w:t>
                      </w:r>
                      <w:r w:rsidRPr="009B625A">
                        <w:rPr>
                          <w:rFonts w:cs="Tahoma" w:hint="eastAsia"/>
                          <w:color w:val="0B5294"/>
                          <w:spacing w:val="-4"/>
                          <w:sz w:val="24"/>
                          <w:szCs w:val="24"/>
                          <w:rtl/>
                        </w:rPr>
                        <w:t>מבנה</w:t>
                      </w:r>
                      <w:r w:rsidRPr="009B625A">
                        <w:rPr>
                          <w:rFonts w:cs="Tahoma"/>
                          <w:color w:val="0B5294"/>
                          <w:spacing w:val="-4"/>
                          <w:sz w:val="24"/>
                          <w:szCs w:val="24"/>
                          <w:rtl/>
                        </w:rPr>
                        <w:t xml:space="preserve"> </w:t>
                      </w:r>
                      <w:r w:rsidRPr="009B625A">
                        <w:rPr>
                          <w:rFonts w:cs="Tahoma" w:hint="eastAsia"/>
                          <w:color w:val="0B5294"/>
                          <w:spacing w:val="-4"/>
                          <w:sz w:val="24"/>
                          <w:szCs w:val="24"/>
                          <w:rtl/>
                        </w:rPr>
                        <w:t>העירייה</w:t>
                      </w:r>
                      <w:r w:rsidRPr="009B625A">
                        <w:rPr>
                          <w:rFonts w:cs="Tahoma"/>
                          <w:color w:val="0B5294"/>
                          <w:spacing w:val="-4"/>
                          <w:sz w:val="24"/>
                          <w:szCs w:val="24"/>
                          <w:rtl/>
                        </w:rPr>
                        <w:t xml:space="preserve"> </w:t>
                      </w:r>
                      <w:r w:rsidRPr="009B625A">
                        <w:rPr>
                          <w:rFonts w:cs="Tahoma" w:hint="eastAsia"/>
                          <w:color w:val="0B5294"/>
                          <w:spacing w:val="-4"/>
                          <w:sz w:val="24"/>
                          <w:szCs w:val="24"/>
                          <w:rtl/>
                        </w:rPr>
                        <w:t>וקומה</w:t>
                      </w:r>
                      <w:r w:rsidRPr="009B625A">
                        <w:rPr>
                          <w:rFonts w:cs="Tahoma"/>
                          <w:color w:val="0B5294"/>
                          <w:spacing w:val="-4"/>
                          <w:sz w:val="24"/>
                          <w:szCs w:val="24"/>
                          <w:rtl/>
                        </w:rPr>
                        <w:t xml:space="preserve"> </w:t>
                      </w:r>
                      <w:r w:rsidRPr="009B625A">
                        <w:rPr>
                          <w:rFonts w:cs="Tahoma" w:hint="eastAsia"/>
                          <w:color w:val="0B5294"/>
                          <w:spacing w:val="-4"/>
                          <w:sz w:val="24"/>
                          <w:szCs w:val="24"/>
                          <w:rtl/>
                        </w:rPr>
                        <w:t>שלישית</w:t>
                      </w:r>
                      <w:r w:rsidRPr="009B625A">
                        <w:rPr>
                          <w:rFonts w:cs="Tahoma"/>
                          <w:color w:val="0B5294"/>
                          <w:spacing w:val="-4"/>
                          <w:sz w:val="24"/>
                          <w:szCs w:val="24"/>
                          <w:rtl/>
                        </w:rPr>
                        <w:t xml:space="preserve"> </w:t>
                      </w:r>
                      <w:r w:rsidRPr="009B625A">
                        <w:rPr>
                          <w:rFonts w:cs="Tahoma" w:hint="eastAsia"/>
                          <w:color w:val="0B5294"/>
                          <w:spacing w:val="-4"/>
                          <w:sz w:val="24"/>
                          <w:szCs w:val="24"/>
                          <w:rtl/>
                        </w:rPr>
                        <w:t>למבנה</w:t>
                      </w:r>
                      <w:r w:rsidRPr="009B625A">
                        <w:rPr>
                          <w:rFonts w:cs="Tahoma"/>
                          <w:color w:val="0B5294"/>
                          <w:spacing w:val="-4"/>
                          <w:sz w:val="24"/>
                          <w:szCs w:val="24"/>
                          <w:rtl/>
                        </w:rPr>
                        <w:t xml:space="preserve"> </w:t>
                      </w:r>
                      <w:r w:rsidRPr="009B625A">
                        <w:rPr>
                          <w:rFonts w:cs="Tahoma" w:hint="eastAsia"/>
                          <w:color w:val="0B5294"/>
                          <w:spacing w:val="-4"/>
                          <w:sz w:val="24"/>
                          <w:szCs w:val="24"/>
                          <w:rtl/>
                        </w:rPr>
                        <w:t>הקיים</w:t>
                      </w:r>
                      <w:r w:rsidRPr="009B625A">
                        <w:rPr>
                          <w:rFonts w:cs="Tahoma"/>
                          <w:color w:val="0B5294"/>
                          <w:spacing w:val="-4"/>
                          <w:sz w:val="24"/>
                          <w:szCs w:val="24"/>
                          <w:rtl/>
                        </w:rPr>
                        <w:t xml:space="preserve">. </w:t>
                      </w:r>
                      <w:r w:rsidRPr="009B625A">
                        <w:rPr>
                          <w:rFonts w:cs="Tahoma" w:hint="eastAsia"/>
                          <w:color w:val="0B5294"/>
                          <w:spacing w:val="-4"/>
                          <w:sz w:val="24"/>
                          <w:szCs w:val="24"/>
                          <w:rtl/>
                        </w:rPr>
                        <w:t>סך</w:t>
                      </w:r>
                      <w:r w:rsidRPr="009B625A">
                        <w:rPr>
                          <w:rFonts w:cs="Tahoma"/>
                          <w:color w:val="0B5294"/>
                          <w:spacing w:val="-4"/>
                          <w:sz w:val="24"/>
                          <w:szCs w:val="24"/>
                          <w:rtl/>
                        </w:rPr>
                        <w:t xml:space="preserve"> </w:t>
                      </w:r>
                      <w:r w:rsidRPr="009B625A">
                        <w:rPr>
                          <w:rFonts w:cs="Tahoma" w:hint="eastAsia"/>
                          <w:color w:val="0B5294"/>
                          <w:spacing w:val="-4"/>
                          <w:sz w:val="24"/>
                          <w:szCs w:val="24"/>
                          <w:rtl/>
                        </w:rPr>
                        <w:t>השטח</w:t>
                      </w:r>
                      <w:r w:rsidRPr="009B625A">
                        <w:rPr>
                          <w:rFonts w:cs="Tahoma"/>
                          <w:color w:val="0B5294"/>
                          <w:spacing w:val="-4"/>
                          <w:sz w:val="24"/>
                          <w:szCs w:val="24"/>
                          <w:rtl/>
                        </w:rPr>
                        <w:t xml:space="preserve"> </w:t>
                      </w:r>
                      <w:r w:rsidRPr="009B625A">
                        <w:rPr>
                          <w:rFonts w:cs="Tahoma" w:hint="eastAsia"/>
                          <w:color w:val="0B5294"/>
                          <w:spacing w:val="-4"/>
                          <w:sz w:val="24"/>
                          <w:szCs w:val="24"/>
                          <w:rtl/>
                        </w:rPr>
                        <w:t>הבנוי</w:t>
                      </w:r>
                      <w:r w:rsidRPr="009B625A">
                        <w:rPr>
                          <w:rFonts w:cs="Tahoma"/>
                          <w:color w:val="0B5294"/>
                          <w:spacing w:val="-4"/>
                          <w:sz w:val="24"/>
                          <w:szCs w:val="24"/>
                          <w:rtl/>
                        </w:rPr>
                        <w:t xml:space="preserve"> </w:t>
                      </w:r>
                      <w:r w:rsidRPr="009B625A">
                        <w:rPr>
                          <w:rFonts w:cs="Tahoma" w:hint="eastAsia"/>
                          <w:color w:val="0B5294"/>
                          <w:spacing w:val="-4"/>
                          <w:sz w:val="24"/>
                          <w:szCs w:val="24"/>
                          <w:rtl/>
                        </w:rPr>
                        <w:t>שהתווסף</w:t>
                      </w:r>
                      <w:r w:rsidRPr="009B625A">
                        <w:rPr>
                          <w:rFonts w:cs="Tahoma"/>
                          <w:color w:val="0B5294"/>
                          <w:spacing w:val="-4"/>
                          <w:sz w:val="24"/>
                          <w:szCs w:val="24"/>
                          <w:rtl/>
                        </w:rPr>
                        <w:t xml:space="preserve"> </w:t>
                      </w:r>
                      <w:r w:rsidRPr="009B625A">
                        <w:rPr>
                          <w:rFonts w:cs="Tahoma" w:hint="eastAsia"/>
                          <w:color w:val="0B5294"/>
                          <w:spacing w:val="-4"/>
                          <w:sz w:val="24"/>
                          <w:szCs w:val="24"/>
                          <w:rtl/>
                        </w:rPr>
                        <w:t>למבנה</w:t>
                      </w:r>
                      <w:r w:rsidRPr="009B625A">
                        <w:rPr>
                          <w:rFonts w:cs="Tahoma"/>
                          <w:color w:val="0B5294"/>
                          <w:spacing w:val="-4"/>
                          <w:sz w:val="24"/>
                          <w:szCs w:val="24"/>
                          <w:rtl/>
                        </w:rPr>
                        <w:t xml:space="preserve"> </w:t>
                      </w:r>
                      <w:r w:rsidRPr="009B625A">
                        <w:rPr>
                          <w:rFonts w:cs="Tahoma" w:hint="eastAsia"/>
                          <w:color w:val="0B5294"/>
                          <w:spacing w:val="-4"/>
                          <w:sz w:val="24"/>
                          <w:szCs w:val="24"/>
                          <w:rtl/>
                        </w:rPr>
                        <w:t>העירייה</w:t>
                      </w:r>
                      <w:r w:rsidRPr="009B625A">
                        <w:rPr>
                          <w:rFonts w:cs="Tahoma"/>
                          <w:color w:val="0B5294"/>
                          <w:spacing w:val="-4"/>
                          <w:sz w:val="24"/>
                          <w:szCs w:val="24"/>
                          <w:rtl/>
                        </w:rPr>
                        <w:t xml:space="preserve"> </w:t>
                      </w:r>
                      <w:r w:rsidRPr="009B625A">
                        <w:rPr>
                          <w:rFonts w:cs="Tahoma" w:hint="eastAsia"/>
                          <w:color w:val="0B5294"/>
                          <w:spacing w:val="-4"/>
                          <w:sz w:val="24"/>
                          <w:szCs w:val="24"/>
                          <w:rtl/>
                        </w:rPr>
                        <w:t>ללא</w:t>
                      </w:r>
                      <w:r w:rsidRPr="009B625A">
                        <w:rPr>
                          <w:rFonts w:cs="Tahoma"/>
                          <w:color w:val="0B5294"/>
                          <w:spacing w:val="-4"/>
                          <w:sz w:val="24"/>
                          <w:szCs w:val="24"/>
                          <w:rtl/>
                        </w:rPr>
                        <w:t xml:space="preserve"> </w:t>
                      </w:r>
                      <w:r w:rsidRPr="009B625A">
                        <w:rPr>
                          <w:rFonts w:cs="Tahoma" w:hint="eastAsia"/>
                          <w:color w:val="0B5294"/>
                          <w:spacing w:val="-4"/>
                          <w:sz w:val="24"/>
                          <w:szCs w:val="24"/>
                          <w:rtl/>
                        </w:rPr>
                        <w:t>היתר</w:t>
                      </w:r>
                      <w:r w:rsidRPr="009B625A">
                        <w:rPr>
                          <w:rFonts w:cs="Tahoma"/>
                          <w:color w:val="0B5294"/>
                          <w:spacing w:val="-4"/>
                          <w:sz w:val="24"/>
                          <w:szCs w:val="24"/>
                          <w:rtl/>
                        </w:rPr>
                        <w:t xml:space="preserve"> </w:t>
                      </w:r>
                      <w:r w:rsidRPr="009B625A">
                        <w:rPr>
                          <w:rFonts w:cs="Tahoma" w:hint="eastAsia"/>
                          <w:color w:val="0B5294"/>
                          <w:spacing w:val="-4"/>
                          <w:sz w:val="24"/>
                          <w:szCs w:val="24"/>
                          <w:rtl/>
                        </w:rPr>
                        <w:t>הוא</w:t>
                      </w:r>
                      <w:r w:rsidRPr="009B625A">
                        <w:rPr>
                          <w:rFonts w:cs="Tahoma"/>
                          <w:color w:val="0B5294"/>
                          <w:spacing w:val="-4"/>
                          <w:sz w:val="24"/>
                          <w:szCs w:val="24"/>
                          <w:rtl/>
                        </w:rPr>
                        <w:t xml:space="preserve"> </w:t>
                      </w:r>
                      <w:r w:rsidRPr="009B625A">
                        <w:rPr>
                          <w:rFonts w:cs="Tahoma" w:hint="eastAsia"/>
                          <w:color w:val="0B5294"/>
                          <w:spacing w:val="-4"/>
                          <w:sz w:val="24"/>
                          <w:szCs w:val="24"/>
                          <w:rtl/>
                        </w:rPr>
                        <w:t>כ</w:t>
                      </w:r>
                      <w:r w:rsidRPr="009B625A">
                        <w:rPr>
                          <w:rFonts w:cs="Tahoma"/>
                          <w:color w:val="0B5294"/>
                          <w:spacing w:val="-4"/>
                          <w:sz w:val="24"/>
                          <w:szCs w:val="24"/>
                          <w:rtl/>
                        </w:rPr>
                        <w:t xml:space="preserve">-760 </w:t>
                      </w:r>
                      <w:r w:rsidRPr="009B625A">
                        <w:rPr>
                          <w:rFonts w:cs="Tahoma" w:hint="eastAsia"/>
                          <w:color w:val="0B5294"/>
                          <w:spacing w:val="-4"/>
                          <w:sz w:val="24"/>
                          <w:szCs w:val="24"/>
                          <w:rtl/>
                        </w:rPr>
                        <w:t>מ</w:t>
                      </w:r>
                      <w:r w:rsidRPr="009B625A">
                        <w:rPr>
                          <w:rFonts w:cs="Tahoma"/>
                          <w:color w:val="0B5294"/>
                          <w:spacing w:val="-4"/>
                          <w:sz w:val="24"/>
                          <w:szCs w:val="24"/>
                          <w:rtl/>
                        </w:rPr>
                        <w:t>"</w:t>
                      </w:r>
                      <w:r w:rsidRPr="009B625A">
                        <w:rPr>
                          <w:rFonts w:cs="Tahoma" w:hint="eastAsia"/>
                          <w:color w:val="0B5294"/>
                          <w:spacing w:val="-4"/>
                          <w:sz w:val="24"/>
                          <w:szCs w:val="24"/>
                          <w:rtl/>
                        </w:rPr>
                        <w:t>ר</w:t>
                      </w:r>
                    </w:p>
                    <w:p w:rsidR="00270012" w:rsidRPr="00373C5D" w:rsidP="009B625A">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082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FE0F50" w:rsidP="00FE0F50">
      <w:pPr>
        <w:pStyle w:val="tab-name"/>
        <w:rPr>
          <w:rtl/>
        </w:rPr>
      </w:pPr>
      <w:r w:rsidRPr="00FE0F50">
        <w:rPr>
          <w:rFonts w:hint="cs"/>
          <w:rtl/>
        </w:rPr>
        <w:t xml:space="preserve">תמונות 20 ו-21: </w:t>
      </w:r>
      <w:r w:rsidRPr="00FE0F50">
        <w:rPr>
          <w:rFonts w:hint="cs"/>
          <w:b/>
          <w:bCs/>
          <w:rtl/>
        </w:rPr>
        <w:t>בניין העירייה</w:t>
      </w:r>
      <w:r w:rsidRPr="00FE0F50">
        <w:rPr>
          <w:rFonts w:hint="cs"/>
          <w:rtl/>
        </w:rPr>
        <w:t>. מצד ימין - קומה שלישית ללא היתר. מצד שמאל - אגף צפון מערבי ללא היתר. צולם בינואר 2017.</w:t>
      </w:r>
    </w:p>
    <w:p w:rsidR="00FA15CF" w:rsidRPr="006A71A5" w:rsidP="00FE0F50">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5394960" cy="1368552"/>
            <wp:effectExtent l="0" t="0" r="0" b="3175"/>
            <wp:docPr id="68" name="Picture 68" descr="בניין עיריית רהט - הקומה השלישית לבניין שנבנתה ללא היתר והאגף הצפון מערבי שנבנה ללא הי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5085" name="pic-20-2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368552"/>
                    </a:xfrm>
                    <a:prstGeom prst="rect">
                      <a:avLst/>
                    </a:prstGeom>
                  </pic:spPr>
                </pic:pic>
              </a:graphicData>
            </a:graphic>
          </wp:inline>
        </w:drawing>
      </w:r>
    </w:p>
    <w:p w:rsidR="006A7DBB" w:rsidRPr="006A71A5" w:rsidP="00FE0F50">
      <w:pPr>
        <w:spacing w:before="120"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כמו כן, העירייה הציבה במהלך השנים במתחם ליד מבנה העירייה שישה </w:t>
      </w:r>
      <w:r w:rsidRPr="00FE0F50">
        <w:rPr>
          <w:rFonts w:ascii="Tahoma" w:hAnsi="Tahoma" w:cs="Tahoma" w:hint="cs"/>
          <w:spacing w:val="-2"/>
          <w:sz w:val="18"/>
          <w:szCs w:val="18"/>
          <w:rtl/>
        </w:rPr>
        <w:t xml:space="preserve">מבנים יבילים </w:t>
      </w:r>
      <w:r w:rsidRPr="00FE0F50">
        <w:rPr>
          <w:rFonts w:ascii="Tahoma" w:hAnsi="Tahoma" w:cs="Tahoma" w:hint="cs"/>
          <w:b/>
          <w:bCs/>
          <w:spacing w:val="-2"/>
          <w:sz w:val="18"/>
          <w:szCs w:val="18"/>
          <w:rtl/>
        </w:rPr>
        <w:t>ללא</w:t>
      </w:r>
      <w:r w:rsidRPr="00FE0F50">
        <w:rPr>
          <w:rFonts w:ascii="Tahoma" w:hAnsi="Tahoma" w:cs="Tahoma"/>
          <w:b/>
          <w:bCs/>
          <w:spacing w:val="-2"/>
          <w:sz w:val="18"/>
          <w:szCs w:val="18"/>
          <w:rtl/>
        </w:rPr>
        <w:t xml:space="preserve"> </w:t>
      </w:r>
      <w:r w:rsidRPr="00FE0F50">
        <w:rPr>
          <w:rFonts w:ascii="Tahoma" w:hAnsi="Tahoma" w:cs="Tahoma" w:hint="cs"/>
          <w:b/>
          <w:bCs/>
          <w:spacing w:val="-2"/>
          <w:sz w:val="18"/>
          <w:szCs w:val="18"/>
          <w:rtl/>
        </w:rPr>
        <w:t>היתר</w:t>
      </w:r>
      <w:r w:rsidRPr="00FE0F50">
        <w:rPr>
          <w:rFonts w:ascii="Tahoma" w:hAnsi="Tahoma" w:cs="Tahoma"/>
          <w:b/>
          <w:bCs/>
          <w:spacing w:val="-2"/>
          <w:sz w:val="18"/>
          <w:szCs w:val="18"/>
          <w:rtl/>
        </w:rPr>
        <w:t xml:space="preserve"> בנייה</w:t>
      </w:r>
      <w:r>
        <w:rPr>
          <w:rFonts w:ascii="Tahoma" w:hAnsi="Tahoma" w:cs="Tahoma"/>
          <w:spacing w:val="-2"/>
          <w:sz w:val="18"/>
          <w:szCs w:val="18"/>
          <w:vertAlign w:val="superscript"/>
          <w:rtl/>
        </w:rPr>
        <w:footnoteReference w:id="82"/>
      </w:r>
      <w:r w:rsidRPr="00FE0F50">
        <w:rPr>
          <w:rFonts w:ascii="Tahoma" w:hAnsi="Tahoma" w:cs="Tahoma" w:hint="cs"/>
          <w:spacing w:val="-2"/>
          <w:sz w:val="18"/>
          <w:szCs w:val="18"/>
          <w:rtl/>
        </w:rPr>
        <w:t xml:space="preserve"> המשמשים את מחלקות העירייה. אחד מהמבנים</w:t>
      </w:r>
      <w:r w:rsidRPr="006A71A5">
        <w:rPr>
          <w:rFonts w:ascii="Tahoma" w:hAnsi="Tahoma" w:cs="Tahoma" w:hint="cs"/>
          <w:sz w:val="18"/>
          <w:szCs w:val="18"/>
          <w:rtl/>
        </w:rPr>
        <w:t xml:space="preserve"> נהרס במסגרת הקמת מבנה חדש לשירותי הרווחה, המצוי בהליכי בנייה במועד קיום הביקורת. </w:t>
      </w:r>
    </w:p>
    <w:p w:rsidR="006A7DBB" w:rsidRPr="00FE0F50" w:rsidP="00FE0F50">
      <w:pPr>
        <w:pStyle w:val="RESHET"/>
        <w:rPr>
          <w:rtl/>
        </w:rPr>
      </w:pPr>
      <w:r w:rsidRPr="00FE0F50">
        <w:rPr>
          <w:rFonts w:hint="cs"/>
          <w:rtl/>
        </w:rPr>
        <w:t>סך</w:t>
      </w:r>
      <w:r w:rsidRPr="00FE0F50">
        <w:rPr>
          <w:rtl/>
        </w:rPr>
        <w:t xml:space="preserve"> שטח המבנים היבילים שהוצבו במתחם העירייה ללא היתר </w:t>
      </w:r>
      <w:r w:rsidRPr="00FE0F50">
        <w:rPr>
          <w:rFonts w:hint="cs"/>
          <w:rtl/>
        </w:rPr>
        <w:t>עמד ב</w:t>
      </w:r>
      <w:r w:rsidRPr="00FE0F50">
        <w:rPr>
          <w:rtl/>
        </w:rPr>
        <w:t>מועד הביקורת על כ-472 מ"ר</w:t>
      </w:r>
      <w:r w:rsidRPr="00FE0F50">
        <w:rPr>
          <w:rFonts w:hint="cs"/>
          <w:rtl/>
        </w:rPr>
        <w:t>,</w:t>
      </w:r>
      <w:r w:rsidRPr="00FE0F50">
        <w:rPr>
          <w:rtl/>
        </w:rPr>
        <w:t xml:space="preserve"> </w:t>
      </w:r>
      <w:r w:rsidRPr="00FE0F50">
        <w:rPr>
          <w:rFonts w:hint="cs"/>
          <w:rtl/>
        </w:rPr>
        <w:t>וסך</w:t>
      </w:r>
      <w:r w:rsidRPr="00FE0F50">
        <w:rPr>
          <w:rtl/>
        </w:rPr>
        <w:t xml:space="preserve"> </w:t>
      </w:r>
      <w:r w:rsidRPr="00FE0F50">
        <w:rPr>
          <w:rFonts w:hint="cs"/>
          <w:rtl/>
        </w:rPr>
        <w:t>השטח</w:t>
      </w:r>
      <w:r w:rsidRPr="00FE0F50">
        <w:rPr>
          <w:rtl/>
        </w:rPr>
        <w:t xml:space="preserve"> </w:t>
      </w:r>
      <w:r w:rsidRPr="00FE0F50">
        <w:rPr>
          <w:rFonts w:hint="cs"/>
          <w:rtl/>
        </w:rPr>
        <w:t>הבנוי</w:t>
      </w:r>
      <w:r w:rsidRPr="00FE0F50">
        <w:rPr>
          <w:rtl/>
        </w:rPr>
        <w:t xml:space="preserve"> </w:t>
      </w:r>
      <w:r w:rsidRPr="00FE0F50">
        <w:rPr>
          <w:rFonts w:hint="cs"/>
          <w:rtl/>
        </w:rPr>
        <w:t>ללא</w:t>
      </w:r>
      <w:r w:rsidRPr="00FE0F50">
        <w:rPr>
          <w:rtl/>
        </w:rPr>
        <w:t xml:space="preserve"> </w:t>
      </w:r>
      <w:r w:rsidRPr="00FE0F50">
        <w:rPr>
          <w:rFonts w:hint="cs"/>
          <w:rtl/>
        </w:rPr>
        <w:t>היתר</w:t>
      </w:r>
      <w:r w:rsidRPr="00FE0F50">
        <w:rPr>
          <w:rtl/>
        </w:rPr>
        <w:t xml:space="preserve"> </w:t>
      </w:r>
      <w:r w:rsidRPr="00FE0F50">
        <w:rPr>
          <w:rFonts w:hint="cs"/>
          <w:rtl/>
        </w:rPr>
        <w:t>במתחם</w:t>
      </w:r>
      <w:r w:rsidRPr="00FE0F50">
        <w:rPr>
          <w:rtl/>
        </w:rPr>
        <w:t xml:space="preserve"> </w:t>
      </w:r>
      <w:r w:rsidRPr="00FE0F50">
        <w:rPr>
          <w:rFonts w:hint="cs"/>
          <w:rtl/>
        </w:rPr>
        <w:t>העירייה</w:t>
      </w:r>
      <w:r w:rsidRPr="00FE0F50">
        <w:rPr>
          <w:rtl/>
        </w:rPr>
        <w:t xml:space="preserve"> </w:t>
      </w:r>
      <w:r w:rsidRPr="00FE0F50">
        <w:rPr>
          <w:rFonts w:hint="cs"/>
          <w:rtl/>
        </w:rPr>
        <w:t>עומד</w:t>
      </w:r>
      <w:r w:rsidRPr="00FE0F50">
        <w:rPr>
          <w:rtl/>
        </w:rPr>
        <w:t xml:space="preserve"> </w:t>
      </w:r>
      <w:r w:rsidRPr="00FE0F50">
        <w:rPr>
          <w:rFonts w:hint="cs"/>
          <w:rtl/>
        </w:rPr>
        <w:t>על</w:t>
      </w:r>
      <w:r w:rsidRPr="00FE0F50">
        <w:rPr>
          <w:rtl/>
        </w:rPr>
        <w:t xml:space="preserve"> </w:t>
      </w:r>
      <w:r w:rsidRPr="00FE0F50">
        <w:rPr>
          <w:rFonts w:hint="cs"/>
          <w:rtl/>
        </w:rPr>
        <w:t>כ</w:t>
      </w:r>
      <w:r w:rsidRPr="00FE0F50">
        <w:rPr>
          <w:rtl/>
        </w:rPr>
        <w:t xml:space="preserve">-1,232 </w:t>
      </w:r>
      <w:r w:rsidRPr="00FE0F50">
        <w:rPr>
          <w:rFonts w:hint="cs"/>
          <w:rtl/>
        </w:rPr>
        <w:t>מ</w:t>
      </w:r>
      <w:r w:rsidRPr="00FE0F50">
        <w:rPr>
          <w:rtl/>
        </w:rPr>
        <w:t>"ר</w:t>
      </w:r>
      <w:r>
        <w:rPr>
          <w:vertAlign w:val="superscript"/>
          <w:rtl/>
        </w:rPr>
        <w:footnoteReference w:id="83"/>
      </w:r>
      <w:r w:rsidRPr="00FE0F50">
        <w:rPr>
          <w:rtl/>
        </w:rPr>
        <w:t>.</w:t>
      </w:r>
    </w:p>
    <w:p w:rsidR="006A7DBB" w:rsidRPr="006A71A5" w:rsidP="00FE0F50">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נמצא כי בעבר קידמה הוועדה המקומית רהט תכנית, בין היתר להכשרת המצב הקיים בבניין העירייה (תוספת האגף והקומה השלישית), וזו אושרה לפני יותר מ-10 שנים (להלן - התכנית התקפה). על אף הזמן הרב שעבר ממועד אישור התכנית ועד למועד הביקורת, לא הסדירה העירייה את הבנייה במבנה העירייה ולא הגישה בקשה להיתר בנייה לתוספת שבנתה ללא היתר. יודגש כי אחד התנאים שנקבעו בתכנית למתן ההיתר היה הריסת המבנים היבילים שהוצבו במתחם ליד מבנה העירייה - שיועד לחניה בין היתר לבאי העירייה. עוד נמצא כי הוועדה המקומית ידעה במשך שנים על בנייה לא חוקית זו, ולמרות זאת היא לא פעלה להסדרתה. יצוין כי משרדי הוועדה המקומית נמצאים במבנה העירייה.</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באוגוסט 2016 כתב סגן מהנדס העיר מכתב לראש העירייה, עם העתק למהנדס העיר, ובו ציין כי יש צורך בהסדרת נושא היתרי הבנייה של המבנים שבמתחם העירייה, בצירוף רשימת המבנים שהוקמו ללא היתר. כמו כן, בינואר </w:t>
      </w:r>
      <w:r w:rsidRPr="006A71A5">
        <w:rPr>
          <w:rFonts w:ascii="Tahoma" w:hAnsi="Tahoma" w:cs="Tahoma" w:hint="cs"/>
          <w:sz w:val="18"/>
          <w:szCs w:val="18"/>
          <w:rtl/>
        </w:rPr>
        <w:t>2017, בעקבות הביקורת פנה ממלא מקום מנהל הפיקוח ברהט פעמיים בכתב לראש העירייה ופירט את המבנים שהעירייה בנתה ללא היתר, בין היתר במתחם העירייה.</w:t>
      </w:r>
    </w:p>
    <w:p w:rsidR="006A7DBB" w:rsidRPr="00FE0F50" w:rsidP="00FE0F50">
      <w:pPr>
        <w:pStyle w:val="RESHET"/>
        <w:rPr>
          <w:rtl/>
        </w:rPr>
      </w:pPr>
      <w:r w:rsidRPr="00FE0F50">
        <w:rPr>
          <w:rFonts w:hint="cs"/>
          <w:rtl/>
        </w:rPr>
        <w:t xml:space="preserve">משרד מבקר המדינה מעיר לעיריית </w:t>
      </w:r>
      <w:r w:rsidRPr="009A4217">
        <w:rPr>
          <w:rFonts w:hint="cs"/>
          <w:rtl/>
        </w:rPr>
        <w:t>רהט</w:t>
      </w:r>
      <w:r w:rsidRPr="00FE0F50">
        <w:rPr>
          <w:rFonts w:hint="cs"/>
          <w:rtl/>
        </w:rPr>
        <w:t xml:space="preserve"> בחומרה על היקפי הבנייה הנרחבים שביצעה במהלך השנים במתחם העירייה, המסמל בעיני התושבים את השלטון, ללא הוצאת היתרי בנייה כדין. עוד מעיר משרד מבקר המדינה לעירייה ולוועדה המקומית על מחדלן במשך שנים, מאז אישור התכנית התקפה, בהסדרת הרישוי לעבודות הבנייה בבניין העירייה ובהריסת המבנים שהציבה בחניה. יודגש כי מרשות האמונה על שמירת החוק ואכיפתו מצופה כי תפעל בהתאם להוראות החוק ותשמש דוגמה לתושביה.</w:t>
      </w:r>
    </w:p>
    <w:p w:rsidR="006A7DBB" w:rsidRPr="006A71A5" w:rsidP="00FE0F50">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עיריית </w:t>
      </w:r>
      <w:r w:rsidRPr="009A4217">
        <w:rPr>
          <w:rFonts w:ascii="Tahoma" w:hAnsi="Tahoma" w:cs="Tahoma" w:hint="cs"/>
          <w:sz w:val="18"/>
          <w:szCs w:val="18"/>
          <w:rtl/>
        </w:rPr>
        <w:t>רהט</w:t>
      </w:r>
      <w:r w:rsidRPr="006A71A5">
        <w:rPr>
          <w:rFonts w:ascii="Tahoma" w:hAnsi="Tahoma" w:cs="Tahoma" w:hint="cs"/>
          <w:sz w:val="18"/>
          <w:szCs w:val="18"/>
          <w:rtl/>
        </w:rPr>
        <w:t xml:space="preserve"> מסרה בתשובתה ממאי 2017 למשרד מבקר המדינה כי בתחילת שנות התשעים הקימה תוספת קומה שלישית וכן אגף צפון-מערבי למבנה הקיים, וכי "ככל הידוע" הטעם היחיד שבגינו לא הופק בסופו של דבר היתר לבנייה הוא אי-הסדרה של זכויות העירייה בקרקע. רק כעבור שני עשורים הוסדר הנושא, ובמהלך שנת 2016 חתמה העירייה על הסכם חכירה מול רשות מקרקעי ישראל. בהמשך שכרה העירייה את שירותיו של מהנדס חיצוני, לשם הכשרת הבנייה במתחם וקבלת היתר כדין. אשר למבנים היבילים שהוצבו במתחם העירייה נמסר כי העירייה בונה מבנה משרדים רב-תכליתי צמוד למבנה העירייה; עם השלמתו ישמש המבנה למתן השירותים לתושבים במקום המבנים היבילים ואלה יפונו מהמקום. בתשובה נוספת מאוגוסט 2017 מסרה העירייה כי הצורך בתוספת שטח למשרדים שלה נבע מהצורך להגדיל את מצבת כוח האדם שלה לשם אספקת שירותים עירוניים, זאת עקב גידול מהיר של העיר.</w:t>
      </w:r>
    </w:p>
    <w:p w:rsidR="006A7DBB" w:rsidRPr="006A71A5" w:rsidP="00FE0F50">
      <w:pPr>
        <w:pStyle w:val="RESHET"/>
        <w:rPr>
          <w:rtl/>
        </w:rPr>
      </w:pPr>
      <w:r w:rsidRPr="006A71A5">
        <w:rPr>
          <w:rFonts w:hint="cs"/>
          <w:rtl/>
        </w:rPr>
        <w:t>משרד מבקר המדינה מעיר לעירייה על שביצעה את תוספות הבנייה בבניין העירייה בטרם הסדירה את זכויותיה בקרקע ובלי שקיבלה היתר בנייה מהוועדה המקומית. אם נדרשה העירייה להגדיל את מצבת עובדיה בשל גידול מהיר של העיר, היה עליה להיערך לכך בעוד מועד ולשכן אותם במבנים המוסדרים כדין. על העירייה והוועדה המקומית להחיש את הסדרת הבנייה הלא חוקית במתחם העירייה בהתאם להוראות החוק ולתכנית התקפה ובהתאם להודעתה של העירייה למשרד מבקר המדינה ממאי 2017.</w:t>
      </w:r>
    </w:p>
    <w:p w:rsidR="006A7DBB" w:rsidRPr="006A71A5" w:rsidP="006A71A5">
      <w:pPr>
        <w:spacing w:before="120" w:line="260" w:lineRule="exact"/>
        <w:ind w:right="2268"/>
        <w:jc w:val="both"/>
        <w:rPr>
          <w:rFonts w:ascii="Tahoma" w:hAnsi="Tahoma" w:cs="Tahoma"/>
          <w:sz w:val="18"/>
          <w:szCs w:val="18"/>
          <w:rtl/>
        </w:rPr>
      </w:pPr>
    </w:p>
    <w:p w:rsidR="006A7DBB" w:rsidRPr="009C45F1" w:rsidP="0056637D">
      <w:pPr>
        <w:pStyle w:val="KOT5"/>
        <w:rPr>
          <w:rtl/>
        </w:rPr>
      </w:pPr>
      <w:r w:rsidRPr="009C45F1">
        <w:rPr>
          <w:rFonts w:hint="cs"/>
          <w:rtl/>
        </w:rPr>
        <w:t xml:space="preserve">הקמת בית ספר </w:t>
      </w:r>
      <w:r>
        <w:rPr>
          <w:rFonts w:hint="cs"/>
          <w:rtl/>
        </w:rPr>
        <w:t>יסודי ברהט</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תכנית מפורטת שקודמה ביוזמת הוועדה המקומית רהט ופורסמה למתן תוקף ברשומות בנובמבר 2009 (להלן - התכנית המאושרת או התכנית), קבעה שטח להקמת "מבנים ומוסדות ציבור לחינוך המיועד לבית ספר יסודי". התכנית, שהיא בסמכות הוועדה המחוזית לתכנון ולבנייה, כוללת הוראות בנושא זכויות בנייה, לרבות קווי בניין, וקובעת תנאים למתן היתר בנייה מכוחה, ובין היתר, כי "היתרי בניה [י]</w:t>
      </w:r>
      <w:r w:rsidRPr="006A71A5">
        <w:rPr>
          <w:rFonts w:ascii="Tahoma" w:hAnsi="Tahoma" w:cs="Tahoma" w:hint="cs"/>
          <w:sz w:val="18"/>
          <w:szCs w:val="18"/>
          <w:rtl/>
        </w:rPr>
        <w:t>ינתנו</w:t>
      </w:r>
      <w:r w:rsidRPr="006A71A5">
        <w:rPr>
          <w:rFonts w:ascii="Tahoma" w:hAnsi="Tahoma" w:cs="Tahoma" w:hint="cs"/>
          <w:sz w:val="18"/>
          <w:szCs w:val="18"/>
          <w:rtl/>
        </w:rPr>
        <w:t xml:space="preserve"> לאחר ביצוע בפועל הריסת המבנים המסומנים להריסה בתוכנית". אחד המבנים שסומנו להריסה נבנה ללא היתר</w:t>
      </w:r>
      <w:r>
        <w:rPr>
          <w:rStyle w:val="FootnoteReference0"/>
          <w:rFonts w:ascii="Tahoma" w:hAnsi="Tahoma" w:cs="Tahoma"/>
          <w:sz w:val="18"/>
          <w:szCs w:val="18"/>
          <w:rtl/>
        </w:rPr>
        <w:footnoteReference w:id="84"/>
      </w:r>
      <w:r w:rsidRPr="006A71A5">
        <w:rPr>
          <w:rFonts w:ascii="Tahoma" w:hAnsi="Tahoma" w:cs="Tahoma" w:hint="cs"/>
          <w:sz w:val="18"/>
          <w:szCs w:val="18"/>
          <w:rtl/>
        </w:rPr>
        <w:t xml:space="preserve"> על שטח שיועד בתכנית המאושרת לדרך (להלן - המבנה המיועד להריסה).</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 כי בספטמבר 2007 המליצה ועדת המשנה רהט לוועדה המחוזית לתכנון ולבנייה - מחוז דרום (להלן - הוועדה המחוזית) להפקיד את התכנית. הוועדה המחוזית החליטה על הפקדת התכנית במרץ 2008, וזאת בהתקיים כמה תנאים שהגדירה הוועדה; התכנית פורסמה ברשומות להפקדה בפברואר 2009.</w:t>
      </w:r>
    </w:p>
    <w:p w:rsidR="006A7DBB" w:rsidRPr="006A71A5" w:rsidP="00CC4FC0">
      <w:pPr>
        <w:spacing w:line="260" w:lineRule="exact"/>
        <w:ind w:right="2268"/>
        <w:jc w:val="both"/>
        <w:rPr>
          <w:rFonts w:ascii="Tahoma" w:hAnsi="Tahoma" w:cs="Tahoma"/>
          <w:sz w:val="18"/>
          <w:szCs w:val="18"/>
          <w:rtl/>
        </w:rPr>
      </w:pPr>
    </w:p>
    <w:p w:rsidR="006A7DBB" w:rsidRPr="00DF794A" w:rsidP="0056637D">
      <w:pPr>
        <w:pStyle w:val="KOT6"/>
        <w:rPr>
          <w:rtl/>
        </w:rPr>
      </w:pPr>
      <w:r w:rsidRPr="00DF794A">
        <w:rPr>
          <w:rFonts w:hint="cs"/>
          <w:rtl/>
        </w:rPr>
        <w:t xml:space="preserve">חתימת הסכם בין ראש העירייה </w:t>
      </w:r>
      <w:r>
        <w:rPr>
          <w:rFonts w:hint="cs"/>
          <w:rtl/>
        </w:rPr>
        <w:t>ל</w:t>
      </w:r>
      <w:r w:rsidRPr="00DF794A">
        <w:rPr>
          <w:rFonts w:hint="cs"/>
          <w:rtl/>
        </w:rPr>
        <w:t xml:space="preserve">שכנים </w:t>
      </w:r>
      <w:r>
        <w:rPr>
          <w:rFonts w:hint="cs"/>
          <w:rtl/>
        </w:rPr>
        <w:t xml:space="preserve">שבתיהם צמודים </w:t>
      </w:r>
      <w:r w:rsidR="00FE0F50">
        <w:br/>
      </w:r>
      <w:r w:rsidRPr="00DF794A">
        <w:rPr>
          <w:rFonts w:hint="cs"/>
          <w:rtl/>
        </w:rPr>
        <w:t>לבית הספר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הרשות</w:t>
      </w:r>
      <w:r w:rsidRPr="006A71A5">
        <w:rPr>
          <w:rFonts w:ascii="Tahoma" w:hAnsi="Tahoma" w:cs="Tahoma"/>
          <w:sz w:val="18"/>
          <w:szCs w:val="18"/>
          <w:rtl/>
        </w:rPr>
        <w:t xml:space="preserve"> </w:t>
      </w:r>
      <w:r w:rsidRPr="006A71A5">
        <w:rPr>
          <w:rFonts w:ascii="Tahoma" w:hAnsi="Tahoma" w:cs="Tahoma" w:hint="cs"/>
          <w:sz w:val="18"/>
          <w:szCs w:val="18"/>
          <w:rtl/>
        </w:rPr>
        <w:t>המקומית</w:t>
      </w:r>
      <w:r w:rsidRPr="006A71A5">
        <w:rPr>
          <w:rFonts w:ascii="Tahoma" w:hAnsi="Tahoma" w:cs="Tahoma"/>
          <w:sz w:val="18"/>
          <w:szCs w:val="18"/>
          <w:rtl/>
        </w:rPr>
        <w:t xml:space="preserve"> </w:t>
      </w:r>
      <w:r w:rsidRPr="006A71A5">
        <w:rPr>
          <w:rFonts w:ascii="Tahoma" w:hAnsi="Tahoma" w:cs="Tahoma" w:hint="cs"/>
          <w:sz w:val="18"/>
          <w:szCs w:val="18"/>
          <w:rtl/>
        </w:rPr>
        <w:t>היא</w:t>
      </w:r>
      <w:r w:rsidRPr="006A71A5">
        <w:rPr>
          <w:rFonts w:ascii="Tahoma" w:hAnsi="Tahoma" w:cs="Tahoma"/>
          <w:sz w:val="18"/>
          <w:szCs w:val="18"/>
          <w:rtl/>
        </w:rPr>
        <w:t xml:space="preserve"> </w:t>
      </w:r>
      <w:r w:rsidRPr="006A71A5">
        <w:rPr>
          <w:rFonts w:ascii="Tahoma" w:hAnsi="Tahoma" w:cs="Tahoma" w:hint="cs"/>
          <w:sz w:val="18"/>
          <w:szCs w:val="18"/>
          <w:rtl/>
        </w:rPr>
        <w:t>אישיות</w:t>
      </w:r>
      <w:r w:rsidRPr="006A71A5">
        <w:rPr>
          <w:rFonts w:ascii="Tahoma" w:hAnsi="Tahoma" w:cs="Tahoma"/>
          <w:sz w:val="18"/>
          <w:szCs w:val="18"/>
          <w:rtl/>
        </w:rPr>
        <w:t xml:space="preserve"> </w:t>
      </w:r>
      <w:r w:rsidRPr="006A71A5">
        <w:rPr>
          <w:rFonts w:ascii="Tahoma" w:hAnsi="Tahoma" w:cs="Tahoma" w:hint="cs"/>
          <w:sz w:val="18"/>
          <w:szCs w:val="18"/>
          <w:rtl/>
        </w:rPr>
        <w:t>משפטית</w:t>
      </w:r>
      <w:r w:rsidRPr="006A71A5">
        <w:rPr>
          <w:rFonts w:ascii="Tahoma" w:hAnsi="Tahoma" w:cs="Tahoma"/>
          <w:sz w:val="18"/>
          <w:szCs w:val="18"/>
          <w:rtl/>
        </w:rPr>
        <w:t xml:space="preserve"> המוסמכת להתקשר בחוזים. </w:t>
      </w:r>
      <w:r w:rsidRPr="006A71A5">
        <w:rPr>
          <w:rFonts w:ascii="Tahoma" w:hAnsi="Tahoma" w:cs="Tahoma" w:hint="cs"/>
          <w:sz w:val="18"/>
          <w:szCs w:val="18"/>
          <w:rtl/>
        </w:rPr>
        <w:t>אולם</w:t>
      </w:r>
      <w:r w:rsidRPr="006A71A5">
        <w:rPr>
          <w:rFonts w:ascii="Tahoma" w:hAnsi="Tahoma" w:cs="Tahoma"/>
          <w:sz w:val="18"/>
          <w:szCs w:val="18"/>
          <w:rtl/>
        </w:rPr>
        <w:t xml:space="preserve">, </w:t>
      </w:r>
      <w:r w:rsidRPr="006A71A5">
        <w:rPr>
          <w:rFonts w:ascii="Tahoma" w:hAnsi="Tahoma" w:cs="Tahoma" w:hint="cs"/>
          <w:sz w:val="18"/>
          <w:szCs w:val="18"/>
          <w:rtl/>
        </w:rPr>
        <w:t>סמכותה</w:t>
      </w:r>
      <w:r w:rsidRPr="006A71A5">
        <w:rPr>
          <w:rFonts w:ascii="Tahoma" w:hAnsi="Tahoma" w:cs="Tahoma"/>
          <w:sz w:val="18"/>
          <w:szCs w:val="18"/>
          <w:rtl/>
        </w:rPr>
        <w:t xml:space="preserve"> </w:t>
      </w:r>
      <w:r w:rsidRPr="006A71A5">
        <w:rPr>
          <w:rFonts w:ascii="Tahoma" w:hAnsi="Tahoma" w:cs="Tahoma" w:hint="cs"/>
          <w:sz w:val="18"/>
          <w:szCs w:val="18"/>
          <w:rtl/>
        </w:rPr>
        <w:t>זו</w:t>
      </w:r>
      <w:r w:rsidRPr="006A71A5">
        <w:rPr>
          <w:rFonts w:ascii="Tahoma" w:hAnsi="Tahoma" w:cs="Tahoma"/>
          <w:sz w:val="18"/>
          <w:szCs w:val="18"/>
          <w:rtl/>
        </w:rPr>
        <w:t xml:space="preserve"> </w:t>
      </w:r>
      <w:r w:rsidRPr="006A71A5">
        <w:rPr>
          <w:rFonts w:ascii="Tahoma" w:hAnsi="Tahoma" w:cs="Tahoma" w:hint="cs"/>
          <w:sz w:val="18"/>
          <w:szCs w:val="18"/>
          <w:rtl/>
        </w:rPr>
        <w:t>אינה</w:t>
      </w:r>
      <w:r w:rsidRPr="006A71A5">
        <w:rPr>
          <w:rFonts w:ascii="Tahoma" w:hAnsi="Tahoma" w:cs="Tahoma"/>
          <w:sz w:val="18"/>
          <w:szCs w:val="18"/>
          <w:rtl/>
        </w:rPr>
        <w:t xml:space="preserve"> </w:t>
      </w:r>
      <w:r w:rsidRPr="006A71A5">
        <w:rPr>
          <w:rFonts w:ascii="Tahoma" w:hAnsi="Tahoma" w:cs="Tahoma" w:hint="cs"/>
          <w:sz w:val="18"/>
          <w:szCs w:val="18"/>
          <w:rtl/>
        </w:rPr>
        <w:t>בלתי</w:t>
      </w:r>
      <w:r w:rsidRPr="006A71A5">
        <w:rPr>
          <w:rFonts w:ascii="Tahoma" w:hAnsi="Tahoma" w:cs="Tahoma"/>
          <w:sz w:val="18"/>
          <w:szCs w:val="18"/>
          <w:rtl/>
        </w:rPr>
        <w:t xml:space="preserve"> </w:t>
      </w:r>
      <w:r w:rsidRPr="006A71A5">
        <w:rPr>
          <w:rFonts w:ascii="Tahoma" w:hAnsi="Tahoma" w:cs="Tahoma" w:hint="cs"/>
          <w:sz w:val="18"/>
          <w:szCs w:val="18"/>
          <w:rtl/>
        </w:rPr>
        <w:t>מוגבלת</w:t>
      </w:r>
      <w:r w:rsidRPr="006A71A5">
        <w:rPr>
          <w:rFonts w:ascii="Tahoma" w:hAnsi="Tahoma" w:cs="Tahoma"/>
          <w:sz w:val="18"/>
          <w:szCs w:val="18"/>
          <w:rtl/>
        </w:rPr>
        <w:t xml:space="preserve">, והיא כפופה </w:t>
      </w:r>
      <w:r w:rsidRPr="006A71A5">
        <w:rPr>
          <w:rFonts w:ascii="Tahoma" w:hAnsi="Tahoma" w:cs="Tahoma" w:hint="cs"/>
          <w:sz w:val="18"/>
          <w:szCs w:val="18"/>
          <w:rtl/>
        </w:rPr>
        <w:t>לח</w:t>
      </w:r>
      <w:r w:rsidRPr="006A71A5">
        <w:rPr>
          <w:rFonts w:ascii="Tahoma" w:hAnsi="Tahoma" w:cs="Tahoma"/>
          <w:sz w:val="18"/>
          <w:szCs w:val="18"/>
          <w:rtl/>
        </w:rPr>
        <w:t xml:space="preserve">וקיות </w:t>
      </w:r>
      <w:r w:rsidRPr="006A71A5">
        <w:rPr>
          <w:rFonts w:ascii="Tahoma" w:hAnsi="Tahoma" w:cs="Tahoma" w:hint="cs"/>
          <w:sz w:val="18"/>
          <w:szCs w:val="18"/>
          <w:rtl/>
        </w:rPr>
        <w:t>המינהל</w:t>
      </w:r>
      <w:r w:rsidRPr="006A71A5">
        <w:rPr>
          <w:rFonts w:ascii="Tahoma" w:hAnsi="Tahoma" w:cs="Tahoma"/>
          <w:sz w:val="18"/>
          <w:szCs w:val="18"/>
          <w:rtl/>
        </w:rPr>
        <w:t xml:space="preserve">, </w:t>
      </w:r>
      <w:r w:rsidRPr="006A71A5">
        <w:rPr>
          <w:rFonts w:ascii="Tahoma" w:hAnsi="Tahoma" w:cs="Tahoma" w:hint="cs"/>
          <w:sz w:val="18"/>
          <w:szCs w:val="18"/>
          <w:rtl/>
        </w:rPr>
        <w:t>להגשמת</w:t>
      </w:r>
      <w:r w:rsidRPr="006A71A5">
        <w:rPr>
          <w:rFonts w:ascii="Tahoma" w:hAnsi="Tahoma" w:cs="Tahoma"/>
          <w:sz w:val="18"/>
          <w:szCs w:val="18"/>
          <w:rtl/>
        </w:rPr>
        <w:t xml:space="preserve"> </w:t>
      </w:r>
      <w:r w:rsidRPr="006A71A5">
        <w:rPr>
          <w:rFonts w:ascii="Tahoma" w:hAnsi="Tahoma" w:cs="Tahoma" w:hint="cs"/>
          <w:sz w:val="18"/>
          <w:szCs w:val="18"/>
          <w:rtl/>
        </w:rPr>
        <w:t>האינטרס</w:t>
      </w:r>
      <w:r w:rsidRPr="006A71A5">
        <w:rPr>
          <w:rFonts w:ascii="Tahoma" w:hAnsi="Tahoma" w:cs="Tahoma"/>
          <w:sz w:val="18"/>
          <w:szCs w:val="18"/>
          <w:rtl/>
        </w:rPr>
        <w:t xml:space="preserve"> </w:t>
      </w:r>
      <w:r w:rsidRPr="006A71A5">
        <w:rPr>
          <w:rFonts w:ascii="Tahoma" w:hAnsi="Tahoma" w:cs="Tahoma" w:hint="cs"/>
          <w:sz w:val="18"/>
          <w:szCs w:val="18"/>
          <w:rtl/>
        </w:rPr>
        <w:t>הציבורי</w:t>
      </w:r>
      <w:r w:rsidRPr="006A71A5">
        <w:rPr>
          <w:rFonts w:ascii="Tahoma" w:hAnsi="Tahoma" w:cs="Tahoma"/>
          <w:sz w:val="18"/>
          <w:szCs w:val="18"/>
          <w:rtl/>
        </w:rPr>
        <w:t xml:space="preserve"> </w:t>
      </w:r>
      <w:r w:rsidRPr="006A71A5">
        <w:rPr>
          <w:rFonts w:ascii="Tahoma" w:hAnsi="Tahoma" w:cs="Tahoma" w:hint="cs"/>
          <w:sz w:val="18"/>
          <w:szCs w:val="18"/>
          <w:rtl/>
        </w:rPr>
        <w:t>ולטובת</w:t>
      </w:r>
      <w:r w:rsidRPr="006A71A5">
        <w:rPr>
          <w:rFonts w:ascii="Tahoma" w:hAnsi="Tahoma" w:cs="Tahoma"/>
          <w:sz w:val="18"/>
          <w:szCs w:val="18"/>
          <w:rtl/>
        </w:rPr>
        <w:t xml:space="preserve"> </w:t>
      </w:r>
      <w:r w:rsidRPr="006A71A5">
        <w:rPr>
          <w:rFonts w:ascii="Tahoma" w:hAnsi="Tahoma" w:cs="Tahoma" w:hint="cs"/>
          <w:sz w:val="18"/>
          <w:szCs w:val="18"/>
          <w:rtl/>
        </w:rPr>
        <w:t>תושביה</w:t>
      </w:r>
      <w:r w:rsidRPr="006A71A5">
        <w:rPr>
          <w:rFonts w:ascii="Tahoma" w:hAnsi="Tahoma" w:cs="Tahoma"/>
          <w:sz w:val="18"/>
          <w:szCs w:val="18"/>
          <w:rtl/>
        </w:rPr>
        <w:t xml:space="preserve">. </w:t>
      </w:r>
      <w:r w:rsidRPr="006A71A5">
        <w:rPr>
          <w:rFonts w:ascii="Tahoma" w:hAnsi="Tahoma" w:cs="Tahoma" w:hint="cs"/>
          <w:sz w:val="18"/>
          <w:szCs w:val="18"/>
          <w:rtl/>
        </w:rPr>
        <w:t>לפיכך</w:t>
      </w:r>
      <w:r w:rsidRPr="006A71A5">
        <w:rPr>
          <w:rFonts w:ascii="Tahoma" w:hAnsi="Tahoma" w:cs="Tahoma"/>
          <w:sz w:val="18"/>
          <w:szCs w:val="18"/>
          <w:rtl/>
        </w:rPr>
        <w:t xml:space="preserve">, </w:t>
      </w:r>
      <w:r w:rsidRPr="006A71A5">
        <w:rPr>
          <w:rFonts w:ascii="Tahoma" w:hAnsi="Tahoma" w:cs="Tahoma" w:hint="cs"/>
          <w:sz w:val="18"/>
          <w:szCs w:val="18"/>
          <w:rtl/>
        </w:rPr>
        <w:t>הרשות</w:t>
      </w:r>
      <w:r w:rsidRPr="006A71A5">
        <w:rPr>
          <w:rFonts w:ascii="Tahoma" w:hAnsi="Tahoma" w:cs="Tahoma"/>
          <w:sz w:val="18"/>
          <w:szCs w:val="18"/>
          <w:rtl/>
        </w:rPr>
        <w:t xml:space="preserve"> </w:t>
      </w:r>
      <w:r w:rsidRPr="006A71A5">
        <w:rPr>
          <w:rFonts w:ascii="Tahoma" w:hAnsi="Tahoma" w:cs="Tahoma" w:hint="cs"/>
          <w:sz w:val="18"/>
          <w:szCs w:val="18"/>
          <w:rtl/>
        </w:rPr>
        <w:t>המקומית</w:t>
      </w:r>
      <w:r w:rsidRPr="006A71A5">
        <w:rPr>
          <w:rFonts w:ascii="Tahoma" w:hAnsi="Tahoma" w:cs="Tahoma"/>
          <w:sz w:val="18"/>
          <w:szCs w:val="18"/>
          <w:rtl/>
        </w:rPr>
        <w:t xml:space="preserve"> </w:t>
      </w:r>
      <w:r w:rsidRPr="006A71A5">
        <w:rPr>
          <w:rFonts w:ascii="Tahoma" w:hAnsi="Tahoma" w:cs="Tahoma" w:hint="cs"/>
          <w:sz w:val="18"/>
          <w:szCs w:val="18"/>
          <w:rtl/>
        </w:rPr>
        <w:t>אינה</w:t>
      </w:r>
      <w:r w:rsidRPr="006A71A5">
        <w:rPr>
          <w:rFonts w:ascii="Tahoma" w:hAnsi="Tahoma" w:cs="Tahoma"/>
          <w:sz w:val="18"/>
          <w:szCs w:val="18"/>
          <w:rtl/>
        </w:rPr>
        <w:t xml:space="preserve"> </w:t>
      </w:r>
      <w:r w:rsidRPr="006A71A5">
        <w:rPr>
          <w:rFonts w:ascii="Tahoma" w:hAnsi="Tahoma" w:cs="Tahoma" w:hint="cs"/>
          <w:sz w:val="18"/>
          <w:szCs w:val="18"/>
          <w:rtl/>
        </w:rPr>
        <w:t>רשאית</w:t>
      </w:r>
      <w:r w:rsidRPr="006A71A5">
        <w:rPr>
          <w:rFonts w:ascii="Tahoma" w:hAnsi="Tahoma" w:cs="Tahoma"/>
          <w:sz w:val="18"/>
          <w:szCs w:val="18"/>
          <w:rtl/>
        </w:rPr>
        <w:t xml:space="preserve"> </w:t>
      </w:r>
      <w:r w:rsidRPr="006A71A5">
        <w:rPr>
          <w:rFonts w:ascii="Tahoma" w:hAnsi="Tahoma" w:cs="Tahoma" w:hint="cs"/>
          <w:sz w:val="18"/>
          <w:szCs w:val="18"/>
          <w:rtl/>
        </w:rPr>
        <w:t>להשתמש</w:t>
      </w:r>
      <w:r w:rsidRPr="006A71A5">
        <w:rPr>
          <w:rFonts w:ascii="Tahoma" w:hAnsi="Tahoma" w:cs="Tahoma"/>
          <w:sz w:val="18"/>
          <w:szCs w:val="18"/>
          <w:rtl/>
        </w:rPr>
        <w:t xml:space="preserve"> </w:t>
      </w:r>
      <w:r w:rsidRPr="006A71A5">
        <w:rPr>
          <w:rFonts w:ascii="Tahoma" w:hAnsi="Tahoma" w:cs="Tahoma" w:hint="cs"/>
          <w:sz w:val="18"/>
          <w:szCs w:val="18"/>
          <w:rtl/>
        </w:rPr>
        <w:t>באישיות</w:t>
      </w:r>
      <w:r w:rsidRPr="006A71A5">
        <w:rPr>
          <w:rFonts w:ascii="Tahoma" w:hAnsi="Tahoma" w:cs="Tahoma"/>
          <w:sz w:val="18"/>
          <w:szCs w:val="18"/>
          <w:rtl/>
        </w:rPr>
        <w:t xml:space="preserve"> </w:t>
      </w:r>
      <w:r w:rsidRPr="006A71A5">
        <w:rPr>
          <w:rFonts w:ascii="Tahoma" w:hAnsi="Tahoma" w:cs="Tahoma" w:hint="cs"/>
          <w:sz w:val="18"/>
          <w:szCs w:val="18"/>
          <w:rtl/>
        </w:rPr>
        <w:t>המשפטית</w:t>
      </w:r>
      <w:r w:rsidRPr="006A71A5">
        <w:rPr>
          <w:rFonts w:ascii="Tahoma" w:hAnsi="Tahoma" w:cs="Tahoma"/>
          <w:sz w:val="18"/>
          <w:szCs w:val="18"/>
          <w:rtl/>
        </w:rPr>
        <w:t xml:space="preserve"> </w:t>
      </w:r>
      <w:r w:rsidRPr="006A71A5">
        <w:rPr>
          <w:rFonts w:ascii="Tahoma" w:hAnsi="Tahoma" w:cs="Tahoma" w:hint="cs"/>
          <w:sz w:val="18"/>
          <w:szCs w:val="18"/>
          <w:rtl/>
        </w:rPr>
        <w:t>כדי</w:t>
      </w:r>
      <w:r w:rsidRPr="006A71A5">
        <w:rPr>
          <w:rFonts w:ascii="Tahoma" w:hAnsi="Tahoma" w:cs="Tahoma"/>
          <w:sz w:val="18"/>
          <w:szCs w:val="18"/>
          <w:rtl/>
        </w:rPr>
        <w:t xml:space="preserve"> </w:t>
      </w:r>
      <w:r w:rsidRPr="006A71A5">
        <w:rPr>
          <w:rFonts w:ascii="Tahoma" w:hAnsi="Tahoma" w:cs="Tahoma" w:hint="cs"/>
          <w:sz w:val="18"/>
          <w:szCs w:val="18"/>
          <w:rtl/>
        </w:rPr>
        <w:t>לקדם תפקיד לא לה או כדי לעשות עסקים שאינם נדרשים לצורך מילוי תפקידה. חוזה החורג ממסגרת התפקיד של גוף ציבורי חורג גם ממסגרת הסמכות (אולטרה וירס) של גוף זה, לכן הוא פסול ואף ניתן לבטלו</w:t>
      </w:r>
      <w:r>
        <w:rPr>
          <w:rStyle w:val="FootnoteReference0"/>
          <w:rFonts w:ascii="Tahoma" w:hAnsi="Tahoma" w:cs="Tahoma"/>
          <w:sz w:val="18"/>
          <w:szCs w:val="18"/>
          <w:rtl/>
        </w:rPr>
        <w:footnoteReference w:id="85"/>
      </w:r>
      <w:r w:rsidRPr="006A71A5">
        <w:rPr>
          <w:rFonts w:ascii="Tahoma" w:hAnsi="Tahoma" w:cs="Tahoma" w:hint="cs"/>
          <w:sz w:val="18"/>
          <w:szCs w:val="18"/>
          <w:rtl/>
        </w:rPr>
        <w:t>.</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באוקטובר 2008, דהיינו לאחר המלצת הוועדה המקומית ולאחר שהוועדה המחוזית החליטה להפקיד את התכנית - ראש העירייה ויו"ר הוועדה המקומית רהט דאז מר </w:t>
      </w:r>
      <w:r w:rsidRPr="006A71A5">
        <w:rPr>
          <w:rFonts w:ascii="Tahoma" w:hAnsi="Tahoma" w:cs="Tahoma" w:hint="cs"/>
          <w:sz w:val="18"/>
          <w:szCs w:val="18"/>
          <w:rtl/>
        </w:rPr>
        <w:t>טלאל</w:t>
      </w:r>
      <w:r w:rsidRPr="006A71A5">
        <w:rPr>
          <w:rFonts w:ascii="Tahoma" w:hAnsi="Tahoma" w:cs="Tahoma" w:hint="cs"/>
          <w:sz w:val="18"/>
          <w:szCs w:val="18"/>
          <w:rtl/>
        </w:rPr>
        <w:t xml:space="preserve"> </w:t>
      </w:r>
      <w:r w:rsidRPr="006A71A5">
        <w:rPr>
          <w:rFonts w:ascii="Tahoma" w:hAnsi="Tahoma" w:cs="Tahoma" w:hint="cs"/>
          <w:sz w:val="18"/>
          <w:szCs w:val="18"/>
          <w:rtl/>
        </w:rPr>
        <w:t>אלקירנאוי</w:t>
      </w:r>
      <w:r w:rsidRPr="006A71A5">
        <w:rPr>
          <w:rFonts w:ascii="Tahoma" w:hAnsi="Tahoma" w:cs="Tahoma" w:hint="cs"/>
          <w:sz w:val="18"/>
          <w:szCs w:val="18"/>
          <w:rtl/>
        </w:rPr>
        <w:t>, ששימש בתפקידים אלו גם במועד עריכת הביקורת</w:t>
      </w:r>
      <w:r>
        <w:rPr>
          <w:rStyle w:val="FootnoteReference0"/>
          <w:rFonts w:ascii="Tahoma" w:hAnsi="Tahoma" w:cs="Tahoma"/>
          <w:sz w:val="18"/>
          <w:szCs w:val="18"/>
          <w:rtl/>
        </w:rPr>
        <w:footnoteReference w:id="86"/>
      </w:r>
      <w:r w:rsidRPr="006A71A5">
        <w:rPr>
          <w:rFonts w:ascii="Tahoma" w:hAnsi="Tahoma" w:cs="Tahoma" w:hint="cs"/>
          <w:sz w:val="18"/>
          <w:szCs w:val="18"/>
          <w:rtl/>
        </w:rPr>
        <w:t xml:space="preserve">, ושכנים שבתיהם צמודים לבית הספר בשכונה 3 - חתמו על הסכם שלפיו קו הגבול של בית הספר יורחק למרחק 15 מטרים מקו הגבול של שטחי המגרשים של השכנים וכן מהמבנה המיועד להריסה. עוד נקבע בהסכם כי המבנה המיועד להריסה לא ייהרס ותינתן לשכנים אפשרות להגשת תכנית בנייה כדי להסדיר את בנייתו, וכי הכניסה הראשית של בית הספר וכן חניית כלי הרכב שתשרת את בית הספר יועתקו לשטח אחר הצמוד לבית הספר. </w:t>
      </w:r>
      <w:r w:rsidRPr="006A71A5">
        <w:rPr>
          <w:rFonts w:ascii="Tahoma" w:hAnsi="Tahoma" w:cs="Tahoma" w:hint="cs"/>
          <w:sz w:val="18"/>
          <w:szCs w:val="18"/>
          <w:rtl/>
        </w:rPr>
        <w:t>בסעיף 6 להסכם נכתב כי ראש העירייה בחן היטב את דרישות השכנים והוא מסכים לבצע את כולן בתוך פרק זמן סביר.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נמצא כי הסכם זה היה מנוגד לקבוע בתכנית שקידמה הוועדה המקומית ושעליה היא המליצה להפקדה - בכל הסעיפים לעיל. ההסכם גם היה מנוגד להוראות התכנית שאושרה בסופו של דבר, בנושאים אלו. עוד נמצא כי ראש העירייה חתם על ההסכם האמור מבלי שהביא את השינויים המתבקשים לדיון בוועדה המקומית.</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ראש העירייה מסר בתשובתו למשרד מבקר המדינה מאפריל 2017 כי לא הייתה כל מניעה חוקית לעריכת ההסכם שמטרתו הייתה למנוע התנגדויות לתכנית בשלב התכנון שלה ועוד בטרם הופקדה. אף שהתכנית הומלצה להפקדה על ידי הוועדה המקומית רהט לא הייתה מניעה להכניס בשלבים מאוחרים יותר שינויים בתכנון שנועדו לאזן בין צורכי התושבים המתגוררים בסמוך לבין האינטרס הציבורי בהקמת בית ספר. מאחר שההסכם הותנה באי הגשת התנגדויות מקרב נציגי השכונה לתכנית בית הספר הרי שהוא בוטל ברגע שחרף התחייבותם הגישו התושבים התנגדות. עיריית רהט והוועדה המקומית רהט מסרו במאי 2017 דברים דומים.</w:t>
      </w:r>
    </w:p>
    <w:p w:rsidR="006A7DBB" w:rsidRPr="00FE0F50" w:rsidP="009B625A">
      <w:pPr>
        <w:pStyle w:val="RESHET"/>
        <w:rPr>
          <w:rtl/>
        </w:rPr>
      </w:pPr>
      <w:r w:rsidRPr="00FE0F50">
        <w:rPr>
          <w:rFonts w:hint="cs"/>
          <w:rtl/>
        </w:rPr>
        <w:t>משרד מבקר המדינה מעיר לראש עיריית רהט, המכהן גם כיו"ר הוועדה המקומית רהט, כי חתם על ההסכם האמור</w:t>
      </w:r>
      <w:r w:rsidRPr="00FE0F50">
        <w:rPr>
          <w:rtl/>
        </w:rPr>
        <w:t xml:space="preserve"> </w:t>
      </w:r>
      <w:r w:rsidRPr="00FE0F50">
        <w:rPr>
          <w:rFonts w:hint="cs"/>
          <w:rtl/>
        </w:rPr>
        <w:t>בחריגה</w:t>
      </w:r>
      <w:r w:rsidRPr="00FE0F50">
        <w:rPr>
          <w:rtl/>
        </w:rPr>
        <w:t xml:space="preserve"> </w:t>
      </w:r>
      <w:r w:rsidRPr="00FE0F50">
        <w:rPr>
          <w:rFonts w:hint="cs"/>
          <w:rtl/>
        </w:rPr>
        <w:t>מ</w:t>
      </w:r>
      <w:r w:rsidRPr="00FE0F50">
        <w:rPr>
          <w:rtl/>
        </w:rPr>
        <w:t xml:space="preserve">סמכות. ההסכם </w:t>
      </w:r>
      <w:r w:rsidRPr="00FE0F50">
        <w:rPr>
          <w:rFonts w:hint="cs"/>
          <w:rtl/>
        </w:rPr>
        <w:t>מנוגד</w:t>
      </w:r>
      <w:r w:rsidRPr="00FE0F50">
        <w:rPr>
          <w:rtl/>
        </w:rPr>
        <w:t xml:space="preserve"> </w:t>
      </w:r>
      <w:r w:rsidRPr="00FE0F50">
        <w:rPr>
          <w:rFonts w:hint="cs"/>
          <w:rtl/>
        </w:rPr>
        <w:t>באופן</w:t>
      </w:r>
      <w:r w:rsidRPr="00FE0F50">
        <w:rPr>
          <w:rtl/>
        </w:rPr>
        <w:t xml:space="preserve"> </w:t>
      </w:r>
      <w:r w:rsidRPr="00FE0F50">
        <w:rPr>
          <w:rFonts w:hint="cs"/>
          <w:rtl/>
        </w:rPr>
        <w:t>מוחלט</w:t>
      </w:r>
      <w:r w:rsidRPr="00FE0F50">
        <w:rPr>
          <w:rtl/>
        </w:rPr>
        <w:t xml:space="preserve"> </w:t>
      </w:r>
      <w:r w:rsidRPr="00FE0F50">
        <w:rPr>
          <w:rFonts w:hint="cs"/>
          <w:rtl/>
        </w:rPr>
        <w:t>לעקרונות שנקבעו בתכנית שקידמה הוועדה המקומית רהט, וגם להמלצת הוועדה המקומית והחלטת הוועדה המחוזית בעניין הפקדת התכנית. זאת ועוד, ראש העירייה לא הביא את השינויים בתכנית שנכללו בהסכם לדיון בוועדה המקומית לפני שחתם עליו.</w:t>
      </w:r>
      <w:r w:rsidRPr="009A4217" w:rsidR="009A4217">
        <w:rPr>
          <w:noProof/>
          <w:sz w:val="17"/>
          <w:szCs w:val="17"/>
          <w:rtl/>
        </w:rPr>
        <w:t xml:space="preserve"> </w:t>
      </w:r>
      <w:r w:rsidRPr="0012789B" w:rsidR="009A4217">
        <w:rPr>
          <w:noProof/>
          <w:sz w:val="17"/>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A4217" w:rsidRPr="00373C5D" w:rsidP="009A421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70498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17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A4217" w:rsidRPr="00881D99" w:rsidP="002B0ABB">
                            <w:pPr>
                              <w:spacing w:after="0" w:line="240" w:lineRule="auto"/>
                              <w:rPr>
                                <w:color w:val="0B5294"/>
                                <w:spacing w:val="-4"/>
                                <w:sz w:val="24"/>
                                <w:szCs w:val="24"/>
                                <w:rtl/>
                                <w:cs/>
                              </w:rPr>
                            </w:pPr>
                            <w:r w:rsidRPr="009A4217">
                              <w:rPr>
                                <w:rFonts w:cs="Tahoma" w:hint="eastAsia"/>
                                <w:color w:val="0B5294"/>
                                <w:spacing w:val="-4"/>
                                <w:sz w:val="24"/>
                                <w:szCs w:val="24"/>
                                <w:rtl/>
                              </w:rPr>
                              <w:t>ראש</w:t>
                            </w:r>
                            <w:r w:rsidRPr="009A4217">
                              <w:rPr>
                                <w:rFonts w:cs="Tahoma"/>
                                <w:color w:val="0B5294"/>
                                <w:spacing w:val="-4"/>
                                <w:sz w:val="24"/>
                                <w:szCs w:val="24"/>
                                <w:rtl/>
                              </w:rPr>
                              <w:t xml:space="preserve"> </w:t>
                            </w:r>
                            <w:r w:rsidRPr="009A4217">
                              <w:rPr>
                                <w:rFonts w:cs="Tahoma" w:hint="eastAsia"/>
                                <w:color w:val="0B5294"/>
                                <w:spacing w:val="-4"/>
                                <w:sz w:val="24"/>
                                <w:szCs w:val="24"/>
                                <w:rtl/>
                              </w:rPr>
                              <w:t>עיריית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חתם</w:t>
                            </w:r>
                            <w:r w:rsidRPr="009A4217">
                              <w:rPr>
                                <w:rFonts w:cs="Tahoma"/>
                                <w:color w:val="0B5294"/>
                                <w:spacing w:val="-4"/>
                                <w:sz w:val="24"/>
                                <w:szCs w:val="24"/>
                                <w:rtl/>
                              </w:rPr>
                              <w:t xml:space="preserve"> </w:t>
                            </w:r>
                            <w:r w:rsidRPr="009A4217">
                              <w:rPr>
                                <w:rFonts w:cs="Tahoma" w:hint="eastAsia"/>
                                <w:color w:val="0B5294"/>
                                <w:spacing w:val="-4"/>
                                <w:sz w:val="24"/>
                                <w:szCs w:val="24"/>
                                <w:rtl/>
                              </w:rPr>
                              <w:t>על</w:t>
                            </w:r>
                            <w:r w:rsidRPr="009A4217">
                              <w:rPr>
                                <w:rFonts w:cs="Tahoma"/>
                                <w:color w:val="0B5294"/>
                                <w:spacing w:val="-4"/>
                                <w:sz w:val="24"/>
                                <w:szCs w:val="24"/>
                                <w:rtl/>
                              </w:rPr>
                              <w:t xml:space="preserve"> </w:t>
                            </w:r>
                            <w:r w:rsidRPr="009A4217">
                              <w:rPr>
                                <w:rFonts w:cs="Tahoma" w:hint="eastAsia"/>
                                <w:color w:val="0B5294"/>
                                <w:spacing w:val="-4"/>
                                <w:sz w:val="24"/>
                                <w:szCs w:val="24"/>
                                <w:rtl/>
                              </w:rPr>
                              <w:t>הסכם</w:t>
                            </w:r>
                            <w:r w:rsidRPr="009A4217">
                              <w:rPr>
                                <w:rFonts w:cs="Tahoma"/>
                                <w:color w:val="0B5294"/>
                                <w:spacing w:val="-4"/>
                                <w:sz w:val="24"/>
                                <w:szCs w:val="24"/>
                                <w:rtl/>
                              </w:rPr>
                              <w:t xml:space="preserve"> </w:t>
                            </w:r>
                            <w:r w:rsidRPr="009A4217">
                              <w:rPr>
                                <w:rFonts w:cs="Tahoma" w:hint="eastAsia"/>
                                <w:color w:val="0B5294"/>
                                <w:spacing w:val="-4"/>
                                <w:sz w:val="24"/>
                                <w:szCs w:val="24"/>
                                <w:rtl/>
                              </w:rPr>
                              <w:t>המנוגד</w:t>
                            </w:r>
                            <w:r w:rsidRPr="009A4217">
                              <w:rPr>
                                <w:rFonts w:cs="Tahoma"/>
                                <w:color w:val="0B5294"/>
                                <w:spacing w:val="-4"/>
                                <w:sz w:val="24"/>
                                <w:szCs w:val="24"/>
                                <w:rtl/>
                              </w:rPr>
                              <w:t xml:space="preserve"> </w:t>
                            </w:r>
                            <w:r w:rsidRPr="009A4217">
                              <w:rPr>
                                <w:rFonts w:cs="Tahoma" w:hint="eastAsia"/>
                                <w:color w:val="0B5294"/>
                                <w:spacing w:val="-4"/>
                                <w:sz w:val="24"/>
                                <w:szCs w:val="24"/>
                                <w:rtl/>
                              </w:rPr>
                              <w:t>באופן</w:t>
                            </w:r>
                            <w:r w:rsidRPr="009A4217">
                              <w:rPr>
                                <w:rFonts w:cs="Tahoma"/>
                                <w:color w:val="0B5294"/>
                                <w:spacing w:val="-4"/>
                                <w:sz w:val="24"/>
                                <w:szCs w:val="24"/>
                                <w:rtl/>
                              </w:rPr>
                              <w:t xml:space="preserve"> </w:t>
                            </w:r>
                            <w:r w:rsidRPr="009A4217">
                              <w:rPr>
                                <w:rFonts w:cs="Tahoma" w:hint="eastAsia"/>
                                <w:color w:val="0B5294"/>
                                <w:spacing w:val="-4"/>
                                <w:sz w:val="24"/>
                                <w:szCs w:val="24"/>
                                <w:rtl/>
                              </w:rPr>
                              <w:t>מוחלט</w:t>
                            </w:r>
                            <w:r w:rsidRPr="009A4217">
                              <w:rPr>
                                <w:rFonts w:cs="Tahoma"/>
                                <w:color w:val="0B5294"/>
                                <w:spacing w:val="-4"/>
                                <w:sz w:val="24"/>
                                <w:szCs w:val="24"/>
                                <w:rtl/>
                              </w:rPr>
                              <w:t xml:space="preserve"> </w:t>
                            </w:r>
                            <w:r w:rsidRPr="009A4217">
                              <w:rPr>
                                <w:rFonts w:cs="Tahoma" w:hint="eastAsia"/>
                                <w:color w:val="0B5294"/>
                                <w:spacing w:val="-4"/>
                                <w:sz w:val="24"/>
                                <w:szCs w:val="24"/>
                                <w:rtl/>
                              </w:rPr>
                              <w:t>לעקרונות</w:t>
                            </w:r>
                            <w:r w:rsidRPr="009A4217">
                              <w:rPr>
                                <w:rFonts w:cs="Tahoma"/>
                                <w:color w:val="0B5294"/>
                                <w:spacing w:val="-4"/>
                                <w:sz w:val="24"/>
                                <w:szCs w:val="24"/>
                                <w:rtl/>
                              </w:rPr>
                              <w:t xml:space="preserve"> </w:t>
                            </w:r>
                            <w:r w:rsidRPr="009A4217">
                              <w:rPr>
                                <w:rFonts w:cs="Tahoma" w:hint="eastAsia"/>
                                <w:color w:val="0B5294"/>
                                <w:spacing w:val="-4"/>
                                <w:sz w:val="24"/>
                                <w:szCs w:val="24"/>
                                <w:rtl/>
                              </w:rPr>
                              <w:t>שנקבעו</w:t>
                            </w:r>
                            <w:r w:rsidRPr="009A4217">
                              <w:rPr>
                                <w:rFonts w:cs="Tahoma"/>
                                <w:color w:val="0B5294"/>
                                <w:spacing w:val="-4"/>
                                <w:sz w:val="24"/>
                                <w:szCs w:val="24"/>
                                <w:rtl/>
                              </w:rPr>
                              <w:t xml:space="preserve"> </w:t>
                            </w:r>
                            <w:r w:rsidRPr="009A4217">
                              <w:rPr>
                                <w:rFonts w:cs="Tahoma" w:hint="eastAsia"/>
                                <w:color w:val="0B5294"/>
                                <w:spacing w:val="-4"/>
                                <w:sz w:val="24"/>
                                <w:szCs w:val="24"/>
                                <w:rtl/>
                              </w:rPr>
                              <w:t>בתכנית</w:t>
                            </w:r>
                            <w:r w:rsidRPr="009A4217">
                              <w:rPr>
                                <w:rFonts w:cs="Tahoma"/>
                                <w:color w:val="0B5294"/>
                                <w:spacing w:val="-4"/>
                                <w:sz w:val="24"/>
                                <w:szCs w:val="24"/>
                                <w:rtl/>
                              </w:rPr>
                              <w:t xml:space="preserve"> </w:t>
                            </w:r>
                            <w:r w:rsidRPr="009A4217">
                              <w:rPr>
                                <w:rFonts w:cs="Tahoma" w:hint="eastAsia"/>
                                <w:color w:val="0B5294"/>
                                <w:spacing w:val="-4"/>
                                <w:sz w:val="24"/>
                                <w:szCs w:val="24"/>
                                <w:rtl/>
                              </w:rPr>
                              <w:t>שקידמה</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ולהחלטת</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המחוזית</w:t>
                            </w:r>
                            <w:r w:rsidRPr="009A4217">
                              <w:rPr>
                                <w:rFonts w:cs="Tahoma"/>
                                <w:color w:val="0B5294"/>
                                <w:spacing w:val="-4"/>
                                <w:sz w:val="24"/>
                                <w:szCs w:val="24"/>
                                <w:rtl/>
                              </w:rPr>
                              <w:t xml:space="preserve"> </w:t>
                            </w:r>
                            <w:r w:rsidR="002B0ABB">
                              <w:rPr>
                                <w:rFonts w:cs="Tahoma" w:hint="cs"/>
                                <w:color w:val="0B5294"/>
                                <w:spacing w:val="-4"/>
                                <w:sz w:val="24"/>
                                <w:szCs w:val="24"/>
                                <w:rtl/>
                              </w:rPr>
                              <w:t>ו</w:t>
                            </w:r>
                            <w:r w:rsidRPr="009A4217">
                              <w:rPr>
                                <w:rFonts w:cs="Tahoma" w:hint="eastAsia"/>
                                <w:color w:val="0B5294"/>
                                <w:spacing w:val="-4"/>
                                <w:sz w:val="24"/>
                                <w:szCs w:val="24"/>
                                <w:rtl/>
                              </w:rPr>
                              <w:t>בלי</w:t>
                            </w:r>
                            <w:r w:rsidRPr="009A4217">
                              <w:rPr>
                                <w:rFonts w:cs="Tahoma"/>
                                <w:color w:val="0B5294"/>
                                <w:spacing w:val="-4"/>
                                <w:sz w:val="24"/>
                                <w:szCs w:val="24"/>
                                <w:rtl/>
                              </w:rPr>
                              <w:t xml:space="preserve"> </w:t>
                            </w:r>
                            <w:r w:rsidRPr="009A4217">
                              <w:rPr>
                                <w:rFonts w:cs="Tahoma" w:hint="eastAsia"/>
                                <w:color w:val="0B5294"/>
                                <w:spacing w:val="-4"/>
                                <w:sz w:val="24"/>
                                <w:szCs w:val="24"/>
                                <w:rtl/>
                              </w:rPr>
                              <w:t>שהביא</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השינויים</w:t>
                            </w:r>
                            <w:r w:rsidRPr="009A4217">
                              <w:rPr>
                                <w:rFonts w:cs="Tahoma"/>
                                <w:color w:val="0B5294"/>
                                <w:spacing w:val="-4"/>
                                <w:sz w:val="24"/>
                                <w:szCs w:val="24"/>
                                <w:rtl/>
                              </w:rPr>
                              <w:t xml:space="preserve"> </w:t>
                            </w:r>
                            <w:r w:rsidRPr="009A4217">
                              <w:rPr>
                                <w:rFonts w:cs="Tahoma" w:hint="eastAsia"/>
                                <w:color w:val="0B5294"/>
                                <w:spacing w:val="-4"/>
                                <w:sz w:val="24"/>
                                <w:szCs w:val="24"/>
                                <w:rtl/>
                              </w:rPr>
                              <w:t>שנכללו</w:t>
                            </w:r>
                            <w:r w:rsidRPr="009A4217">
                              <w:rPr>
                                <w:rFonts w:cs="Tahoma"/>
                                <w:color w:val="0B5294"/>
                                <w:spacing w:val="-4"/>
                                <w:sz w:val="24"/>
                                <w:szCs w:val="24"/>
                                <w:rtl/>
                              </w:rPr>
                              <w:t xml:space="preserve"> </w:t>
                            </w:r>
                            <w:r w:rsidRPr="009A4217">
                              <w:rPr>
                                <w:rFonts w:cs="Tahoma" w:hint="eastAsia"/>
                                <w:color w:val="0B5294"/>
                                <w:spacing w:val="-4"/>
                                <w:sz w:val="24"/>
                                <w:szCs w:val="24"/>
                                <w:rtl/>
                              </w:rPr>
                              <w:t>בהסכם</w:t>
                            </w:r>
                            <w:r w:rsidRPr="009A4217">
                              <w:rPr>
                                <w:rFonts w:cs="Tahoma"/>
                                <w:color w:val="0B5294"/>
                                <w:spacing w:val="-4"/>
                                <w:sz w:val="24"/>
                                <w:szCs w:val="24"/>
                                <w:rtl/>
                              </w:rPr>
                              <w:t xml:space="preserve"> </w:t>
                            </w:r>
                            <w:r w:rsidRPr="009A4217">
                              <w:rPr>
                                <w:rFonts w:cs="Tahoma" w:hint="eastAsia"/>
                                <w:color w:val="0B5294"/>
                                <w:spacing w:val="-4"/>
                                <w:sz w:val="24"/>
                                <w:szCs w:val="24"/>
                                <w:rtl/>
                              </w:rPr>
                              <w:t>לדיון</w:t>
                            </w:r>
                            <w:r w:rsidRPr="009A4217">
                              <w:rPr>
                                <w:rFonts w:cs="Tahoma"/>
                                <w:color w:val="0B5294"/>
                                <w:spacing w:val="-4"/>
                                <w:sz w:val="24"/>
                                <w:szCs w:val="24"/>
                                <w:rtl/>
                              </w:rPr>
                              <w:t xml:space="preserve"> </w:t>
                            </w:r>
                            <w:r w:rsidRPr="009A4217">
                              <w:rPr>
                                <w:rFonts w:cs="Tahoma" w:hint="eastAsia"/>
                                <w:color w:val="0B5294"/>
                                <w:spacing w:val="-4"/>
                                <w:sz w:val="24"/>
                                <w:szCs w:val="24"/>
                                <w:rtl/>
                              </w:rPr>
                              <w:t>בוועדה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לפני</w:t>
                            </w:r>
                            <w:r w:rsidRPr="009A4217">
                              <w:rPr>
                                <w:rFonts w:cs="Tahoma"/>
                                <w:color w:val="0B5294"/>
                                <w:spacing w:val="-4"/>
                                <w:sz w:val="24"/>
                                <w:szCs w:val="24"/>
                                <w:rtl/>
                              </w:rPr>
                              <w:t xml:space="preserve"> </w:t>
                            </w:r>
                            <w:r w:rsidRPr="009A4217">
                              <w:rPr>
                                <w:rFonts w:cs="Tahoma" w:hint="eastAsia"/>
                                <w:color w:val="0B5294"/>
                                <w:spacing w:val="-4"/>
                                <w:sz w:val="24"/>
                                <w:szCs w:val="24"/>
                                <w:rtl/>
                              </w:rPr>
                              <w:t>שחתם</w:t>
                            </w:r>
                            <w:r w:rsidRPr="009A4217">
                              <w:rPr>
                                <w:rFonts w:cs="Tahoma"/>
                                <w:color w:val="0B5294"/>
                                <w:spacing w:val="-4"/>
                                <w:sz w:val="24"/>
                                <w:szCs w:val="24"/>
                                <w:rtl/>
                              </w:rPr>
                              <w:t xml:space="preserve"> </w:t>
                            </w:r>
                            <w:r w:rsidRPr="009A4217">
                              <w:rPr>
                                <w:rFonts w:cs="Tahoma" w:hint="eastAsia"/>
                                <w:color w:val="0B5294"/>
                                <w:spacing w:val="-4"/>
                                <w:sz w:val="24"/>
                                <w:szCs w:val="24"/>
                                <w:rtl/>
                              </w:rPr>
                              <w:t>עליו</w:t>
                            </w:r>
                          </w:p>
                          <w:p w:rsidR="009A4217" w:rsidRPr="00373C5D" w:rsidP="009A421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14942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49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9A4217" w:rsidRPr="00373C5D" w:rsidP="009A4217">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22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A4217" w:rsidRPr="00881D99" w:rsidP="002B0ABB">
                      <w:pPr>
                        <w:spacing w:after="0" w:line="240" w:lineRule="auto"/>
                        <w:rPr>
                          <w:color w:val="0B5294"/>
                          <w:spacing w:val="-4"/>
                          <w:sz w:val="24"/>
                          <w:szCs w:val="24"/>
                          <w:rtl/>
                          <w:cs/>
                        </w:rPr>
                      </w:pPr>
                      <w:r w:rsidRPr="009A4217">
                        <w:rPr>
                          <w:rFonts w:cs="Tahoma" w:hint="eastAsia"/>
                          <w:color w:val="0B5294"/>
                          <w:spacing w:val="-4"/>
                          <w:sz w:val="24"/>
                          <w:szCs w:val="24"/>
                          <w:rtl/>
                        </w:rPr>
                        <w:t>ראש</w:t>
                      </w:r>
                      <w:r w:rsidRPr="009A4217">
                        <w:rPr>
                          <w:rFonts w:cs="Tahoma"/>
                          <w:color w:val="0B5294"/>
                          <w:spacing w:val="-4"/>
                          <w:sz w:val="24"/>
                          <w:szCs w:val="24"/>
                          <w:rtl/>
                        </w:rPr>
                        <w:t xml:space="preserve"> </w:t>
                      </w:r>
                      <w:r w:rsidRPr="009A4217">
                        <w:rPr>
                          <w:rFonts w:cs="Tahoma" w:hint="eastAsia"/>
                          <w:color w:val="0B5294"/>
                          <w:spacing w:val="-4"/>
                          <w:sz w:val="24"/>
                          <w:szCs w:val="24"/>
                          <w:rtl/>
                        </w:rPr>
                        <w:t>עיריית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חתם</w:t>
                      </w:r>
                      <w:r w:rsidRPr="009A4217">
                        <w:rPr>
                          <w:rFonts w:cs="Tahoma"/>
                          <w:color w:val="0B5294"/>
                          <w:spacing w:val="-4"/>
                          <w:sz w:val="24"/>
                          <w:szCs w:val="24"/>
                          <w:rtl/>
                        </w:rPr>
                        <w:t xml:space="preserve"> </w:t>
                      </w:r>
                      <w:r w:rsidRPr="009A4217">
                        <w:rPr>
                          <w:rFonts w:cs="Tahoma" w:hint="eastAsia"/>
                          <w:color w:val="0B5294"/>
                          <w:spacing w:val="-4"/>
                          <w:sz w:val="24"/>
                          <w:szCs w:val="24"/>
                          <w:rtl/>
                        </w:rPr>
                        <w:t>על</w:t>
                      </w:r>
                      <w:r w:rsidRPr="009A4217">
                        <w:rPr>
                          <w:rFonts w:cs="Tahoma"/>
                          <w:color w:val="0B5294"/>
                          <w:spacing w:val="-4"/>
                          <w:sz w:val="24"/>
                          <w:szCs w:val="24"/>
                          <w:rtl/>
                        </w:rPr>
                        <w:t xml:space="preserve"> </w:t>
                      </w:r>
                      <w:r w:rsidRPr="009A4217">
                        <w:rPr>
                          <w:rFonts w:cs="Tahoma" w:hint="eastAsia"/>
                          <w:color w:val="0B5294"/>
                          <w:spacing w:val="-4"/>
                          <w:sz w:val="24"/>
                          <w:szCs w:val="24"/>
                          <w:rtl/>
                        </w:rPr>
                        <w:t>הסכם</w:t>
                      </w:r>
                      <w:r w:rsidRPr="009A4217">
                        <w:rPr>
                          <w:rFonts w:cs="Tahoma"/>
                          <w:color w:val="0B5294"/>
                          <w:spacing w:val="-4"/>
                          <w:sz w:val="24"/>
                          <w:szCs w:val="24"/>
                          <w:rtl/>
                        </w:rPr>
                        <w:t xml:space="preserve"> </w:t>
                      </w:r>
                      <w:r w:rsidRPr="009A4217">
                        <w:rPr>
                          <w:rFonts w:cs="Tahoma" w:hint="eastAsia"/>
                          <w:color w:val="0B5294"/>
                          <w:spacing w:val="-4"/>
                          <w:sz w:val="24"/>
                          <w:szCs w:val="24"/>
                          <w:rtl/>
                        </w:rPr>
                        <w:t>המנוגד</w:t>
                      </w:r>
                      <w:r w:rsidRPr="009A4217">
                        <w:rPr>
                          <w:rFonts w:cs="Tahoma"/>
                          <w:color w:val="0B5294"/>
                          <w:spacing w:val="-4"/>
                          <w:sz w:val="24"/>
                          <w:szCs w:val="24"/>
                          <w:rtl/>
                        </w:rPr>
                        <w:t xml:space="preserve"> </w:t>
                      </w:r>
                      <w:r w:rsidRPr="009A4217">
                        <w:rPr>
                          <w:rFonts w:cs="Tahoma" w:hint="eastAsia"/>
                          <w:color w:val="0B5294"/>
                          <w:spacing w:val="-4"/>
                          <w:sz w:val="24"/>
                          <w:szCs w:val="24"/>
                          <w:rtl/>
                        </w:rPr>
                        <w:t>באופן</w:t>
                      </w:r>
                      <w:r w:rsidRPr="009A4217">
                        <w:rPr>
                          <w:rFonts w:cs="Tahoma"/>
                          <w:color w:val="0B5294"/>
                          <w:spacing w:val="-4"/>
                          <w:sz w:val="24"/>
                          <w:szCs w:val="24"/>
                          <w:rtl/>
                        </w:rPr>
                        <w:t xml:space="preserve"> </w:t>
                      </w:r>
                      <w:r w:rsidRPr="009A4217">
                        <w:rPr>
                          <w:rFonts w:cs="Tahoma" w:hint="eastAsia"/>
                          <w:color w:val="0B5294"/>
                          <w:spacing w:val="-4"/>
                          <w:sz w:val="24"/>
                          <w:szCs w:val="24"/>
                          <w:rtl/>
                        </w:rPr>
                        <w:t>מוחלט</w:t>
                      </w:r>
                      <w:r w:rsidRPr="009A4217">
                        <w:rPr>
                          <w:rFonts w:cs="Tahoma"/>
                          <w:color w:val="0B5294"/>
                          <w:spacing w:val="-4"/>
                          <w:sz w:val="24"/>
                          <w:szCs w:val="24"/>
                          <w:rtl/>
                        </w:rPr>
                        <w:t xml:space="preserve"> </w:t>
                      </w:r>
                      <w:r w:rsidRPr="009A4217">
                        <w:rPr>
                          <w:rFonts w:cs="Tahoma" w:hint="eastAsia"/>
                          <w:color w:val="0B5294"/>
                          <w:spacing w:val="-4"/>
                          <w:sz w:val="24"/>
                          <w:szCs w:val="24"/>
                          <w:rtl/>
                        </w:rPr>
                        <w:t>לעקרונות</w:t>
                      </w:r>
                      <w:r w:rsidRPr="009A4217">
                        <w:rPr>
                          <w:rFonts w:cs="Tahoma"/>
                          <w:color w:val="0B5294"/>
                          <w:spacing w:val="-4"/>
                          <w:sz w:val="24"/>
                          <w:szCs w:val="24"/>
                          <w:rtl/>
                        </w:rPr>
                        <w:t xml:space="preserve"> </w:t>
                      </w:r>
                      <w:r w:rsidRPr="009A4217">
                        <w:rPr>
                          <w:rFonts w:cs="Tahoma" w:hint="eastAsia"/>
                          <w:color w:val="0B5294"/>
                          <w:spacing w:val="-4"/>
                          <w:sz w:val="24"/>
                          <w:szCs w:val="24"/>
                          <w:rtl/>
                        </w:rPr>
                        <w:t>שנקבעו</w:t>
                      </w:r>
                      <w:r w:rsidRPr="009A4217">
                        <w:rPr>
                          <w:rFonts w:cs="Tahoma"/>
                          <w:color w:val="0B5294"/>
                          <w:spacing w:val="-4"/>
                          <w:sz w:val="24"/>
                          <w:szCs w:val="24"/>
                          <w:rtl/>
                        </w:rPr>
                        <w:t xml:space="preserve"> </w:t>
                      </w:r>
                      <w:r w:rsidRPr="009A4217">
                        <w:rPr>
                          <w:rFonts w:cs="Tahoma" w:hint="eastAsia"/>
                          <w:color w:val="0B5294"/>
                          <w:spacing w:val="-4"/>
                          <w:sz w:val="24"/>
                          <w:szCs w:val="24"/>
                          <w:rtl/>
                        </w:rPr>
                        <w:t>בתכנית</w:t>
                      </w:r>
                      <w:r w:rsidRPr="009A4217">
                        <w:rPr>
                          <w:rFonts w:cs="Tahoma"/>
                          <w:color w:val="0B5294"/>
                          <w:spacing w:val="-4"/>
                          <w:sz w:val="24"/>
                          <w:szCs w:val="24"/>
                          <w:rtl/>
                        </w:rPr>
                        <w:t xml:space="preserve"> </w:t>
                      </w:r>
                      <w:r w:rsidRPr="009A4217">
                        <w:rPr>
                          <w:rFonts w:cs="Tahoma" w:hint="eastAsia"/>
                          <w:color w:val="0B5294"/>
                          <w:spacing w:val="-4"/>
                          <w:sz w:val="24"/>
                          <w:szCs w:val="24"/>
                          <w:rtl/>
                        </w:rPr>
                        <w:t>שקידמה</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ולהחלטת</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המחוזית</w:t>
                      </w:r>
                      <w:r w:rsidRPr="009A4217">
                        <w:rPr>
                          <w:rFonts w:cs="Tahoma"/>
                          <w:color w:val="0B5294"/>
                          <w:spacing w:val="-4"/>
                          <w:sz w:val="24"/>
                          <w:szCs w:val="24"/>
                          <w:rtl/>
                        </w:rPr>
                        <w:t xml:space="preserve"> </w:t>
                      </w:r>
                      <w:r w:rsidR="002B0ABB">
                        <w:rPr>
                          <w:rFonts w:cs="Tahoma" w:hint="cs"/>
                          <w:color w:val="0B5294"/>
                          <w:spacing w:val="-4"/>
                          <w:sz w:val="24"/>
                          <w:szCs w:val="24"/>
                          <w:rtl/>
                        </w:rPr>
                        <w:t>ו</w:t>
                      </w:r>
                      <w:r w:rsidRPr="009A4217">
                        <w:rPr>
                          <w:rFonts w:cs="Tahoma" w:hint="eastAsia"/>
                          <w:color w:val="0B5294"/>
                          <w:spacing w:val="-4"/>
                          <w:sz w:val="24"/>
                          <w:szCs w:val="24"/>
                          <w:rtl/>
                        </w:rPr>
                        <w:t>בלי</w:t>
                      </w:r>
                      <w:r w:rsidRPr="009A4217">
                        <w:rPr>
                          <w:rFonts w:cs="Tahoma"/>
                          <w:color w:val="0B5294"/>
                          <w:spacing w:val="-4"/>
                          <w:sz w:val="24"/>
                          <w:szCs w:val="24"/>
                          <w:rtl/>
                        </w:rPr>
                        <w:t xml:space="preserve"> </w:t>
                      </w:r>
                      <w:r w:rsidRPr="009A4217">
                        <w:rPr>
                          <w:rFonts w:cs="Tahoma" w:hint="eastAsia"/>
                          <w:color w:val="0B5294"/>
                          <w:spacing w:val="-4"/>
                          <w:sz w:val="24"/>
                          <w:szCs w:val="24"/>
                          <w:rtl/>
                        </w:rPr>
                        <w:t>שהביא</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השינויים</w:t>
                      </w:r>
                      <w:r w:rsidRPr="009A4217">
                        <w:rPr>
                          <w:rFonts w:cs="Tahoma"/>
                          <w:color w:val="0B5294"/>
                          <w:spacing w:val="-4"/>
                          <w:sz w:val="24"/>
                          <w:szCs w:val="24"/>
                          <w:rtl/>
                        </w:rPr>
                        <w:t xml:space="preserve"> </w:t>
                      </w:r>
                      <w:r w:rsidRPr="009A4217">
                        <w:rPr>
                          <w:rFonts w:cs="Tahoma" w:hint="eastAsia"/>
                          <w:color w:val="0B5294"/>
                          <w:spacing w:val="-4"/>
                          <w:sz w:val="24"/>
                          <w:szCs w:val="24"/>
                          <w:rtl/>
                        </w:rPr>
                        <w:t>שנכללו</w:t>
                      </w:r>
                      <w:r w:rsidRPr="009A4217">
                        <w:rPr>
                          <w:rFonts w:cs="Tahoma"/>
                          <w:color w:val="0B5294"/>
                          <w:spacing w:val="-4"/>
                          <w:sz w:val="24"/>
                          <w:szCs w:val="24"/>
                          <w:rtl/>
                        </w:rPr>
                        <w:t xml:space="preserve"> </w:t>
                      </w:r>
                      <w:r w:rsidRPr="009A4217">
                        <w:rPr>
                          <w:rFonts w:cs="Tahoma" w:hint="eastAsia"/>
                          <w:color w:val="0B5294"/>
                          <w:spacing w:val="-4"/>
                          <w:sz w:val="24"/>
                          <w:szCs w:val="24"/>
                          <w:rtl/>
                        </w:rPr>
                        <w:t>בהסכם</w:t>
                      </w:r>
                      <w:r w:rsidRPr="009A4217">
                        <w:rPr>
                          <w:rFonts w:cs="Tahoma"/>
                          <w:color w:val="0B5294"/>
                          <w:spacing w:val="-4"/>
                          <w:sz w:val="24"/>
                          <w:szCs w:val="24"/>
                          <w:rtl/>
                        </w:rPr>
                        <w:t xml:space="preserve"> </w:t>
                      </w:r>
                      <w:r w:rsidRPr="009A4217">
                        <w:rPr>
                          <w:rFonts w:cs="Tahoma" w:hint="eastAsia"/>
                          <w:color w:val="0B5294"/>
                          <w:spacing w:val="-4"/>
                          <w:sz w:val="24"/>
                          <w:szCs w:val="24"/>
                          <w:rtl/>
                        </w:rPr>
                        <w:t>לדיון</w:t>
                      </w:r>
                      <w:r w:rsidRPr="009A4217">
                        <w:rPr>
                          <w:rFonts w:cs="Tahoma"/>
                          <w:color w:val="0B5294"/>
                          <w:spacing w:val="-4"/>
                          <w:sz w:val="24"/>
                          <w:szCs w:val="24"/>
                          <w:rtl/>
                        </w:rPr>
                        <w:t xml:space="preserve"> </w:t>
                      </w:r>
                      <w:r w:rsidRPr="009A4217">
                        <w:rPr>
                          <w:rFonts w:cs="Tahoma" w:hint="eastAsia"/>
                          <w:color w:val="0B5294"/>
                          <w:spacing w:val="-4"/>
                          <w:sz w:val="24"/>
                          <w:szCs w:val="24"/>
                          <w:rtl/>
                        </w:rPr>
                        <w:t>בוועדה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לפני</w:t>
                      </w:r>
                      <w:r w:rsidRPr="009A4217">
                        <w:rPr>
                          <w:rFonts w:cs="Tahoma"/>
                          <w:color w:val="0B5294"/>
                          <w:spacing w:val="-4"/>
                          <w:sz w:val="24"/>
                          <w:szCs w:val="24"/>
                          <w:rtl/>
                        </w:rPr>
                        <w:t xml:space="preserve"> </w:t>
                      </w:r>
                      <w:r w:rsidRPr="009A4217">
                        <w:rPr>
                          <w:rFonts w:cs="Tahoma" w:hint="eastAsia"/>
                          <w:color w:val="0B5294"/>
                          <w:spacing w:val="-4"/>
                          <w:sz w:val="24"/>
                          <w:szCs w:val="24"/>
                          <w:rtl/>
                        </w:rPr>
                        <w:t>שחתם</w:t>
                      </w:r>
                      <w:r w:rsidRPr="009A4217">
                        <w:rPr>
                          <w:rFonts w:cs="Tahoma"/>
                          <w:color w:val="0B5294"/>
                          <w:spacing w:val="-4"/>
                          <w:sz w:val="24"/>
                          <w:szCs w:val="24"/>
                          <w:rtl/>
                        </w:rPr>
                        <w:t xml:space="preserve"> </w:t>
                      </w:r>
                      <w:r w:rsidRPr="009A4217">
                        <w:rPr>
                          <w:rFonts w:cs="Tahoma" w:hint="eastAsia"/>
                          <w:color w:val="0B5294"/>
                          <w:spacing w:val="-4"/>
                          <w:sz w:val="24"/>
                          <w:szCs w:val="24"/>
                          <w:rtl/>
                        </w:rPr>
                        <w:t>עליו</w:t>
                      </w:r>
                    </w:p>
                    <w:p w:rsidR="009A4217" w:rsidRPr="00373C5D" w:rsidP="009A4217">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092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6A71A5">
      <w:pPr>
        <w:spacing w:before="120" w:line="260" w:lineRule="exact"/>
        <w:ind w:right="2268"/>
        <w:jc w:val="both"/>
        <w:rPr>
          <w:rFonts w:ascii="Tahoma" w:hAnsi="Tahoma" w:cs="Tahoma"/>
          <w:sz w:val="18"/>
          <w:szCs w:val="18"/>
          <w:rtl/>
        </w:rPr>
      </w:pPr>
    </w:p>
    <w:p w:rsidR="006A7DBB" w:rsidP="0056637D">
      <w:pPr>
        <w:pStyle w:val="KOT6"/>
        <w:rPr>
          <w:rtl/>
        </w:rPr>
      </w:pPr>
      <w:r>
        <w:rPr>
          <w:rFonts w:hint="cs"/>
          <w:rtl/>
        </w:rPr>
        <w:t xml:space="preserve">מתן </w:t>
      </w:r>
      <w:r w:rsidRPr="002A097A">
        <w:rPr>
          <w:rFonts w:hint="cs"/>
          <w:rtl/>
        </w:rPr>
        <w:t>היתר להקמת בית הספר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בסעיף 145(ב) לחוק התכנון והבנייה נקבע כי "</w:t>
      </w:r>
      <w:r w:rsidRPr="006A71A5">
        <w:rPr>
          <w:rFonts w:ascii="Tahoma" w:hAnsi="Tahoma" w:cs="Tahoma"/>
          <w:sz w:val="18"/>
          <w:szCs w:val="18"/>
          <w:rtl/>
        </w:rPr>
        <w:t>לא יינתן היתר אלא אם כן העבודה או השימוש שבעדם מבוקש ההיתר מתאימים לתכניות</w:t>
      </w:r>
      <w:r w:rsidRPr="006A71A5">
        <w:rPr>
          <w:rFonts w:ascii="Tahoma" w:hAnsi="Tahoma" w:cs="Tahoma" w:hint="cs"/>
          <w:sz w:val="18"/>
          <w:szCs w:val="18"/>
          <w:rtl/>
        </w:rPr>
        <w:t>...</w:t>
      </w:r>
      <w:r w:rsidRPr="006A71A5">
        <w:rPr>
          <w:rFonts w:ascii="Tahoma" w:hAnsi="Tahoma" w:cs="Tahoma"/>
          <w:sz w:val="18"/>
          <w:szCs w:val="18"/>
          <w:rtl/>
        </w:rPr>
        <w:t xml:space="preserve"> ולהוראות אחרות לפי חוק זה, החלות על הקרקע</w:t>
      </w:r>
      <w:r w:rsidRPr="006A71A5">
        <w:rPr>
          <w:rFonts w:ascii="Tahoma" w:hAnsi="Tahoma" w:cs="Tahoma" w:hint="cs"/>
          <w:sz w:val="18"/>
          <w:szCs w:val="18"/>
          <w:rtl/>
        </w:rPr>
        <w:t>"</w:t>
      </w:r>
      <w:r w:rsidRPr="006A71A5">
        <w:rPr>
          <w:rFonts w:ascii="Tahoma" w:hAnsi="Tahoma" w:cs="Tahoma"/>
          <w:sz w:val="18"/>
          <w:szCs w:val="18"/>
          <w:rtl/>
        </w:rPr>
        <w:t>.</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על פי החוק, הוועדה המקומית תקים רשות רישוי שבתחום סמכותה יהיה הטיפול באישור בקשות להיתרי בנייה המתאימות, בין היתר, לתכניות החלות על הקרקע (להלן - רשות הרישוי)</w:t>
      </w:r>
      <w:r>
        <w:rPr>
          <w:rStyle w:val="FootnoteReference0"/>
          <w:rFonts w:ascii="Tahoma" w:hAnsi="Tahoma" w:cs="Tahoma"/>
          <w:sz w:val="18"/>
          <w:szCs w:val="18"/>
          <w:rtl/>
        </w:rPr>
        <w:footnoteReference w:id="87"/>
      </w:r>
      <w:r w:rsidRPr="006A71A5">
        <w:rPr>
          <w:rFonts w:ascii="Tahoma" w:hAnsi="Tahoma" w:cs="Tahoma" w:hint="cs"/>
          <w:sz w:val="18"/>
          <w:szCs w:val="18"/>
          <w:rtl/>
        </w:rPr>
        <w:t>. על פי החוק, בקשות להיתרי בנייה שאינן תואמות להוראות התכניות, והכוללות הקלות או שימוש חורג, יאושרו על ידי הוועדה המקומית או ועדת המשנה ולא על ידי רשות הרישוי</w:t>
      </w:r>
      <w:r>
        <w:rPr>
          <w:rStyle w:val="FootnoteReference0"/>
          <w:rFonts w:ascii="Tahoma" w:hAnsi="Tahoma" w:cs="Tahoma"/>
          <w:sz w:val="18"/>
          <w:szCs w:val="18"/>
          <w:rtl/>
        </w:rPr>
        <w:footnoteReference w:id="88"/>
      </w:r>
      <w:r w:rsidRPr="006A71A5">
        <w:rPr>
          <w:rFonts w:ascii="Tahoma" w:hAnsi="Tahoma" w:cs="Tahoma" w:hint="cs"/>
          <w:sz w:val="18"/>
          <w:szCs w:val="18"/>
          <w:rtl/>
        </w:rPr>
        <w:t xml:space="preserve">. הוועדה המקומית </w:t>
      </w:r>
      <w:r w:rsidRPr="006A71A5">
        <w:rPr>
          <w:rFonts w:ascii="Tahoma" w:hAnsi="Tahoma" w:cs="Tahoma" w:hint="cs"/>
          <w:sz w:val="18"/>
          <w:szCs w:val="18"/>
          <w:rtl/>
        </w:rPr>
        <w:t>רהט הקימה רשות רישוי, שחברים בה יו"ר הוועדה המקומית, ממלא מקומו ומהנדס העיר.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באוגוסט 2011 הגישה עיריית רהט לוועדה המקומית רהט בקשה להיתר בנייה להקמת בית הספר בשכונה 3 בשלושה שלבים. הבקשה אושרה בתנאים על ידי רשות הרישוי במאי 2012. ביוני 2012 נתנה הוועדה המקומית לעירייה, בהתבסס על החלטת רשות הרישוי, היתר לבניית בית הספר בשטח כולל של כ-2,340 מ"ר. באותה</w:t>
      </w:r>
      <w:r w:rsidRPr="006A71A5">
        <w:rPr>
          <w:rFonts w:ascii="Tahoma" w:hAnsi="Tahoma" w:cs="Tahoma"/>
          <w:sz w:val="18"/>
          <w:szCs w:val="18"/>
          <w:rtl/>
        </w:rPr>
        <w:t xml:space="preserve"> עת כיהן </w:t>
      </w:r>
      <w:r w:rsidRPr="006A71A5">
        <w:rPr>
          <w:rFonts w:ascii="Tahoma" w:hAnsi="Tahoma" w:cs="Tahoma" w:hint="cs"/>
          <w:sz w:val="18"/>
          <w:szCs w:val="18"/>
          <w:rtl/>
        </w:rPr>
        <w:t>מר</w:t>
      </w:r>
      <w:r w:rsidRPr="006A71A5">
        <w:rPr>
          <w:rFonts w:ascii="Tahoma" w:hAnsi="Tahoma" w:cs="Tahoma"/>
          <w:sz w:val="18"/>
          <w:szCs w:val="18"/>
          <w:rtl/>
        </w:rPr>
        <w:t xml:space="preserve"> </w:t>
      </w:r>
      <w:r w:rsidRPr="006A71A5">
        <w:rPr>
          <w:rFonts w:ascii="Tahoma" w:hAnsi="Tahoma" w:cs="Tahoma" w:hint="cs"/>
          <w:sz w:val="18"/>
          <w:szCs w:val="18"/>
          <w:rtl/>
        </w:rPr>
        <w:t>פאיז</w:t>
      </w:r>
      <w:r w:rsidRPr="006A71A5">
        <w:rPr>
          <w:rFonts w:ascii="Tahoma" w:hAnsi="Tahoma" w:cs="Tahoma"/>
          <w:sz w:val="18"/>
          <w:szCs w:val="18"/>
          <w:rtl/>
        </w:rPr>
        <w:t xml:space="preserve"> אבו </w:t>
      </w:r>
      <w:r w:rsidRPr="006A71A5">
        <w:rPr>
          <w:rFonts w:ascii="Tahoma" w:hAnsi="Tahoma" w:cs="Tahoma" w:hint="cs"/>
          <w:sz w:val="18"/>
          <w:szCs w:val="18"/>
          <w:rtl/>
        </w:rPr>
        <w:t>סהיבאן</w:t>
      </w:r>
      <w:r w:rsidRPr="006A71A5">
        <w:rPr>
          <w:rFonts w:ascii="Tahoma" w:hAnsi="Tahoma" w:cs="Tahoma"/>
          <w:sz w:val="18"/>
          <w:szCs w:val="18"/>
          <w:rtl/>
        </w:rPr>
        <w:t xml:space="preserve"> </w:t>
      </w:r>
      <w:r w:rsidRPr="006A71A5">
        <w:rPr>
          <w:rFonts w:ascii="Tahoma" w:hAnsi="Tahoma" w:cs="Tahoma" w:hint="cs"/>
          <w:sz w:val="18"/>
          <w:szCs w:val="18"/>
          <w:rtl/>
        </w:rPr>
        <w:t>בתפקיד</w:t>
      </w:r>
      <w:r w:rsidRPr="006A71A5">
        <w:rPr>
          <w:rFonts w:ascii="Tahoma" w:hAnsi="Tahoma" w:cs="Tahoma"/>
          <w:sz w:val="18"/>
          <w:szCs w:val="18"/>
          <w:rtl/>
        </w:rPr>
        <w:t xml:space="preserve"> </w:t>
      </w:r>
      <w:r w:rsidRPr="006A71A5">
        <w:rPr>
          <w:rFonts w:ascii="Tahoma" w:hAnsi="Tahoma" w:cs="Tahoma" w:hint="cs"/>
          <w:sz w:val="18"/>
          <w:szCs w:val="18"/>
          <w:rtl/>
        </w:rPr>
        <w:t>ראש</w:t>
      </w:r>
      <w:r w:rsidRPr="006A71A5">
        <w:rPr>
          <w:rFonts w:ascii="Tahoma" w:hAnsi="Tahoma" w:cs="Tahoma"/>
          <w:sz w:val="18"/>
          <w:szCs w:val="18"/>
          <w:rtl/>
        </w:rPr>
        <w:t xml:space="preserve"> </w:t>
      </w:r>
      <w:r w:rsidRPr="006A71A5">
        <w:rPr>
          <w:rFonts w:ascii="Tahoma" w:hAnsi="Tahoma" w:cs="Tahoma" w:hint="cs"/>
          <w:sz w:val="18"/>
          <w:szCs w:val="18"/>
          <w:rtl/>
        </w:rPr>
        <w:t>העירייה</w:t>
      </w:r>
      <w:r w:rsidRPr="006A71A5">
        <w:rPr>
          <w:rFonts w:ascii="Tahoma" w:hAnsi="Tahoma" w:cs="Tahoma"/>
          <w:sz w:val="18"/>
          <w:szCs w:val="18"/>
          <w:rtl/>
        </w:rPr>
        <w:t xml:space="preserve"> </w:t>
      </w:r>
      <w:r w:rsidRPr="006A71A5">
        <w:rPr>
          <w:rFonts w:ascii="Tahoma" w:hAnsi="Tahoma" w:cs="Tahoma" w:hint="cs"/>
          <w:sz w:val="18"/>
          <w:szCs w:val="18"/>
          <w:rtl/>
        </w:rPr>
        <w:t>ויו</w:t>
      </w:r>
      <w:r w:rsidRPr="006A71A5">
        <w:rPr>
          <w:rFonts w:ascii="Tahoma" w:hAnsi="Tahoma" w:cs="Tahoma"/>
          <w:sz w:val="18"/>
          <w:szCs w:val="18"/>
          <w:rtl/>
        </w:rPr>
        <w:t xml:space="preserve">"ר </w:t>
      </w:r>
      <w:r w:rsidRPr="006A71A5">
        <w:rPr>
          <w:rFonts w:ascii="Tahoma" w:hAnsi="Tahoma" w:cs="Tahoma" w:hint="cs"/>
          <w:sz w:val="18"/>
          <w:szCs w:val="18"/>
          <w:rtl/>
        </w:rPr>
        <w:t>הוועדה</w:t>
      </w:r>
      <w:r w:rsidRPr="006A71A5">
        <w:rPr>
          <w:rFonts w:ascii="Tahoma" w:hAnsi="Tahoma" w:cs="Tahoma"/>
          <w:sz w:val="18"/>
          <w:szCs w:val="18"/>
          <w:rtl/>
        </w:rPr>
        <w:t xml:space="preserve"> </w:t>
      </w:r>
      <w:r w:rsidRPr="006A71A5">
        <w:rPr>
          <w:rFonts w:ascii="Tahoma" w:hAnsi="Tahoma" w:cs="Tahoma" w:hint="cs"/>
          <w:sz w:val="18"/>
          <w:szCs w:val="18"/>
          <w:rtl/>
        </w:rPr>
        <w:t>המקומית</w:t>
      </w:r>
      <w:r w:rsidRPr="006A71A5">
        <w:rPr>
          <w:rFonts w:ascii="Tahoma" w:hAnsi="Tahoma" w:cs="Tahoma"/>
          <w:sz w:val="18"/>
          <w:szCs w:val="18"/>
          <w:rtl/>
        </w:rPr>
        <w:t xml:space="preserve"> (להלן - </w:t>
      </w:r>
      <w:r w:rsidRPr="006A71A5">
        <w:rPr>
          <w:rFonts w:ascii="Tahoma" w:hAnsi="Tahoma" w:cs="Tahoma" w:hint="cs"/>
          <w:sz w:val="18"/>
          <w:szCs w:val="18"/>
          <w:rtl/>
        </w:rPr>
        <w:t>ראש</w:t>
      </w:r>
      <w:r w:rsidRPr="006A71A5">
        <w:rPr>
          <w:rFonts w:ascii="Tahoma" w:hAnsi="Tahoma" w:cs="Tahoma"/>
          <w:sz w:val="18"/>
          <w:szCs w:val="18"/>
          <w:rtl/>
        </w:rPr>
        <w:t xml:space="preserve"> </w:t>
      </w:r>
      <w:r w:rsidRPr="006A71A5">
        <w:rPr>
          <w:rFonts w:ascii="Tahoma" w:hAnsi="Tahoma" w:cs="Tahoma" w:hint="cs"/>
          <w:sz w:val="18"/>
          <w:szCs w:val="18"/>
          <w:rtl/>
        </w:rPr>
        <w:t>העירייה</w:t>
      </w:r>
      <w:r w:rsidRPr="006A71A5">
        <w:rPr>
          <w:rFonts w:ascii="Tahoma" w:hAnsi="Tahoma" w:cs="Tahoma"/>
          <w:sz w:val="18"/>
          <w:szCs w:val="18"/>
          <w:rtl/>
        </w:rPr>
        <w:t xml:space="preserve"> </w:t>
      </w:r>
      <w:r w:rsidRPr="006A71A5">
        <w:rPr>
          <w:rFonts w:ascii="Tahoma" w:hAnsi="Tahoma" w:cs="Tahoma" w:hint="cs"/>
          <w:sz w:val="18"/>
          <w:szCs w:val="18"/>
          <w:rtl/>
        </w:rPr>
        <w:t>הקודם</w:t>
      </w:r>
      <w:r w:rsidRPr="006A71A5">
        <w:rPr>
          <w:rFonts w:ascii="Tahoma" w:hAnsi="Tahoma" w:cs="Tahoma"/>
          <w:sz w:val="18"/>
          <w:szCs w:val="18"/>
          <w:rtl/>
        </w:rPr>
        <w:t>).</w:t>
      </w:r>
    </w:p>
    <w:p w:rsidR="006A7DBB" w:rsidRPr="006A71A5" w:rsidP="00144F92">
      <w:pPr>
        <w:spacing w:line="260" w:lineRule="exact"/>
        <w:ind w:right="2268"/>
        <w:jc w:val="both"/>
        <w:rPr>
          <w:rFonts w:ascii="Tahoma" w:hAnsi="Tahoma" w:cs="Tahoma"/>
          <w:sz w:val="18"/>
          <w:szCs w:val="18"/>
          <w:rtl/>
        </w:rPr>
      </w:pPr>
      <w:r w:rsidRPr="006A71A5">
        <w:rPr>
          <w:rFonts w:ascii="Tahoma" w:hAnsi="Tahoma" w:cs="Tahoma" w:hint="cs"/>
          <w:sz w:val="18"/>
          <w:szCs w:val="18"/>
          <w:rtl/>
        </w:rPr>
        <w:t>נמצא, כי רשות הרישוי אישרה את הבקשה וכי הוועדה המקומית נתנה לעירייה את היתר הבנייה בניגוד להוראות התכנית המאושרת, שכאמור התנתה את מתן היתר הבנייה, בין היתר בהריסת מבנים שנבנו על ידי תושבים ללא</w:t>
      </w:r>
      <w:r w:rsidRPr="006A71A5">
        <w:rPr>
          <w:rFonts w:ascii="Tahoma" w:hAnsi="Tahoma" w:cs="Tahoma"/>
          <w:sz w:val="18"/>
          <w:szCs w:val="18"/>
          <w:rtl/>
        </w:rPr>
        <w:t xml:space="preserve"> </w:t>
      </w:r>
      <w:r w:rsidRPr="006A71A5">
        <w:rPr>
          <w:rFonts w:ascii="Tahoma" w:hAnsi="Tahoma" w:cs="Tahoma" w:hint="cs"/>
          <w:sz w:val="18"/>
          <w:szCs w:val="18"/>
          <w:rtl/>
        </w:rPr>
        <w:t>היתר,</w:t>
      </w:r>
      <w:r w:rsidRPr="006A71A5">
        <w:rPr>
          <w:rFonts w:ascii="Tahoma" w:hAnsi="Tahoma" w:cs="Tahoma"/>
          <w:sz w:val="18"/>
          <w:szCs w:val="18"/>
          <w:rtl/>
        </w:rPr>
        <w:t xml:space="preserve"> </w:t>
      </w:r>
      <w:r w:rsidRPr="006A71A5">
        <w:rPr>
          <w:rFonts w:ascii="Tahoma" w:hAnsi="Tahoma" w:cs="Tahoma" w:hint="cs"/>
          <w:sz w:val="18"/>
          <w:szCs w:val="18"/>
          <w:rtl/>
        </w:rPr>
        <w:t>על</w:t>
      </w:r>
      <w:r w:rsidRPr="006A71A5">
        <w:rPr>
          <w:rFonts w:ascii="Tahoma" w:hAnsi="Tahoma" w:cs="Tahoma"/>
          <w:sz w:val="18"/>
          <w:szCs w:val="18"/>
          <w:rtl/>
        </w:rPr>
        <w:t xml:space="preserve"> </w:t>
      </w:r>
      <w:r w:rsidRPr="006A71A5">
        <w:rPr>
          <w:rFonts w:ascii="Tahoma" w:hAnsi="Tahoma" w:cs="Tahoma" w:hint="cs"/>
          <w:sz w:val="18"/>
          <w:szCs w:val="18"/>
          <w:rtl/>
        </w:rPr>
        <w:t>שטח</w:t>
      </w:r>
      <w:r w:rsidRPr="006A71A5">
        <w:rPr>
          <w:rFonts w:ascii="Tahoma" w:hAnsi="Tahoma" w:cs="Tahoma"/>
          <w:sz w:val="18"/>
          <w:szCs w:val="18"/>
          <w:rtl/>
        </w:rPr>
        <w:t xml:space="preserve"> </w:t>
      </w:r>
      <w:r w:rsidRPr="006A71A5">
        <w:rPr>
          <w:rFonts w:ascii="Tahoma" w:hAnsi="Tahoma" w:cs="Tahoma" w:hint="cs"/>
          <w:sz w:val="18"/>
          <w:szCs w:val="18"/>
          <w:rtl/>
        </w:rPr>
        <w:t>שיועד</w:t>
      </w:r>
      <w:r w:rsidRPr="006A71A5">
        <w:rPr>
          <w:rFonts w:ascii="Tahoma" w:hAnsi="Tahoma" w:cs="Tahoma"/>
          <w:sz w:val="18"/>
          <w:szCs w:val="18"/>
          <w:rtl/>
        </w:rPr>
        <w:t xml:space="preserve"> </w:t>
      </w:r>
      <w:r w:rsidRPr="006A71A5">
        <w:rPr>
          <w:rFonts w:ascii="Tahoma" w:hAnsi="Tahoma" w:cs="Tahoma" w:hint="cs"/>
          <w:sz w:val="18"/>
          <w:szCs w:val="18"/>
          <w:rtl/>
        </w:rPr>
        <w:t>על</w:t>
      </w:r>
      <w:r w:rsidRPr="006A71A5">
        <w:rPr>
          <w:rFonts w:ascii="Tahoma" w:hAnsi="Tahoma" w:cs="Tahoma"/>
          <w:sz w:val="18"/>
          <w:szCs w:val="18"/>
          <w:rtl/>
        </w:rPr>
        <w:t xml:space="preserve"> </w:t>
      </w:r>
      <w:r w:rsidRPr="006A71A5">
        <w:rPr>
          <w:rFonts w:ascii="Tahoma" w:hAnsi="Tahoma" w:cs="Tahoma" w:hint="cs"/>
          <w:sz w:val="18"/>
          <w:szCs w:val="18"/>
          <w:rtl/>
        </w:rPr>
        <w:t>פי</w:t>
      </w:r>
      <w:r w:rsidRPr="006A71A5">
        <w:rPr>
          <w:rFonts w:ascii="Tahoma" w:hAnsi="Tahoma" w:cs="Tahoma"/>
          <w:sz w:val="18"/>
          <w:szCs w:val="18"/>
          <w:rtl/>
        </w:rPr>
        <w:t xml:space="preserve"> </w:t>
      </w:r>
      <w:r w:rsidRPr="006A71A5">
        <w:rPr>
          <w:rFonts w:ascii="Tahoma" w:hAnsi="Tahoma" w:cs="Tahoma" w:hint="cs"/>
          <w:sz w:val="18"/>
          <w:szCs w:val="18"/>
          <w:rtl/>
        </w:rPr>
        <w:t>התכנית</w:t>
      </w:r>
      <w:r w:rsidRPr="006A71A5">
        <w:rPr>
          <w:rFonts w:ascii="Tahoma" w:hAnsi="Tahoma" w:cs="Tahoma"/>
          <w:sz w:val="18"/>
          <w:szCs w:val="18"/>
          <w:rtl/>
        </w:rPr>
        <w:t xml:space="preserve"> </w:t>
      </w:r>
      <w:r w:rsidRPr="006A71A5">
        <w:rPr>
          <w:rFonts w:ascii="Tahoma" w:hAnsi="Tahoma" w:cs="Tahoma" w:hint="cs"/>
          <w:sz w:val="18"/>
          <w:szCs w:val="18"/>
          <w:rtl/>
        </w:rPr>
        <w:t>לדרך</w:t>
      </w:r>
      <w:r w:rsidRPr="006A71A5">
        <w:rPr>
          <w:rFonts w:ascii="Tahoma" w:hAnsi="Tahoma" w:cs="Tahoma"/>
          <w:sz w:val="18"/>
          <w:szCs w:val="18"/>
          <w:rtl/>
        </w:rPr>
        <w:t xml:space="preserve"> ולחניה לבית הספר.</w:t>
      </w:r>
      <w:r w:rsidRPr="00144F92" w:rsidR="00144F92">
        <w:rPr>
          <w:rFonts w:cs="Tahoma"/>
          <w:noProof/>
          <w:sz w:val="17"/>
          <w:szCs w:val="17"/>
          <w:rtl/>
        </w:rPr>
        <w:t xml:space="preserve"> </w:t>
      </w:r>
      <w:r w:rsidRPr="0012789B" w:rsidR="00144F92">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144F9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05699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111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2B0ABB">
                            <w:pPr>
                              <w:spacing w:after="0" w:line="240" w:lineRule="auto"/>
                              <w:rPr>
                                <w:color w:val="0B5294"/>
                                <w:spacing w:val="-4"/>
                                <w:sz w:val="24"/>
                                <w:szCs w:val="24"/>
                                <w:rtl/>
                                <w:cs/>
                              </w:rPr>
                            </w:pPr>
                            <w:r w:rsidRPr="009A4217">
                              <w:rPr>
                                <w:rFonts w:cs="Tahoma" w:hint="eastAsia"/>
                                <w:color w:val="0B5294"/>
                                <w:spacing w:val="-4"/>
                                <w:sz w:val="24"/>
                                <w:szCs w:val="24"/>
                                <w:rtl/>
                              </w:rPr>
                              <w:t>רשות</w:t>
                            </w:r>
                            <w:r w:rsidRPr="009A4217">
                              <w:rPr>
                                <w:rFonts w:cs="Tahoma"/>
                                <w:color w:val="0B5294"/>
                                <w:spacing w:val="-4"/>
                                <w:sz w:val="24"/>
                                <w:szCs w:val="24"/>
                                <w:rtl/>
                              </w:rPr>
                              <w:t xml:space="preserve"> </w:t>
                            </w:r>
                            <w:r w:rsidRPr="009A4217">
                              <w:rPr>
                                <w:rFonts w:cs="Tahoma" w:hint="eastAsia"/>
                                <w:color w:val="0B5294"/>
                                <w:spacing w:val="-4"/>
                                <w:sz w:val="24"/>
                                <w:szCs w:val="24"/>
                                <w:rtl/>
                              </w:rPr>
                              <w:t>הרישוי</w:t>
                            </w:r>
                            <w:r w:rsidRPr="009A4217">
                              <w:rPr>
                                <w:rFonts w:cs="Tahoma"/>
                                <w:color w:val="0B5294"/>
                                <w:spacing w:val="-4"/>
                                <w:sz w:val="24"/>
                                <w:szCs w:val="24"/>
                                <w:rtl/>
                              </w:rPr>
                              <w:t xml:space="preserve"> </w:t>
                            </w:r>
                            <w:r w:rsidRPr="009A4217">
                              <w:rPr>
                                <w:rFonts w:cs="Tahoma" w:hint="eastAsia"/>
                                <w:color w:val="0B5294"/>
                                <w:spacing w:val="-4"/>
                                <w:sz w:val="24"/>
                                <w:szCs w:val="24"/>
                                <w:rtl/>
                              </w:rPr>
                              <w:t>של</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אישרה</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הבקשה</w:t>
                            </w:r>
                            <w:r w:rsidRPr="009A4217">
                              <w:rPr>
                                <w:rFonts w:cs="Tahoma"/>
                                <w:color w:val="0B5294"/>
                                <w:spacing w:val="-4"/>
                                <w:sz w:val="24"/>
                                <w:szCs w:val="24"/>
                                <w:rtl/>
                              </w:rPr>
                              <w:t xml:space="preserve"> </w:t>
                            </w:r>
                            <w:r w:rsidRPr="009A4217">
                              <w:rPr>
                                <w:rFonts w:cs="Tahoma" w:hint="eastAsia"/>
                                <w:color w:val="0B5294"/>
                                <w:spacing w:val="-4"/>
                                <w:sz w:val="24"/>
                                <w:szCs w:val="24"/>
                                <w:rtl/>
                              </w:rPr>
                              <w:t>והוועדה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נתנה</w:t>
                            </w:r>
                            <w:r w:rsidRPr="009A4217">
                              <w:rPr>
                                <w:rFonts w:cs="Tahoma"/>
                                <w:color w:val="0B5294"/>
                                <w:spacing w:val="-4"/>
                                <w:sz w:val="24"/>
                                <w:szCs w:val="24"/>
                                <w:rtl/>
                              </w:rPr>
                              <w:t xml:space="preserve"> </w:t>
                            </w:r>
                            <w:r w:rsidRPr="009A4217">
                              <w:rPr>
                                <w:rFonts w:cs="Tahoma" w:hint="eastAsia"/>
                                <w:color w:val="0B5294"/>
                                <w:spacing w:val="-4"/>
                                <w:sz w:val="24"/>
                                <w:szCs w:val="24"/>
                                <w:rtl/>
                              </w:rPr>
                              <w:t>לעירייה</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היתר</w:t>
                            </w:r>
                            <w:r w:rsidRPr="009A4217">
                              <w:rPr>
                                <w:rFonts w:cs="Tahoma"/>
                                <w:color w:val="0B5294"/>
                                <w:spacing w:val="-4"/>
                                <w:sz w:val="24"/>
                                <w:szCs w:val="24"/>
                                <w:rtl/>
                              </w:rPr>
                              <w:t xml:space="preserve"> </w:t>
                            </w:r>
                            <w:r w:rsidRPr="009A4217">
                              <w:rPr>
                                <w:rFonts w:cs="Tahoma" w:hint="eastAsia"/>
                                <w:color w:val="0B5294"/>
                                <w:spacing w:val="-4"/>
                                <w:sz w:val="24"/>
                                <w:szCs w:val="24"/>
                                <w:rtl/>
                              </w:rPr>
                              <w:t>הבנייה</w:t>
                            </w:r>
                            <w:r w:rsidRPr="009A4217">
                              <w:rPr>
                                <w:rFonts w:cs="Tahoma"/>
                                <w:color w:val="0B5294"/>
                                <w:spacing w:val="-4"/>
                                <w:sz w:val="24"/>
                                <w:szCs w:val="24"/>
                                <w:rtl/>
                              </w:rPr>
                              <w:t xml:space="preserve"> </w:t>
                            </w:r>
                            <w:r w:rsidRPr="009A4217">
                              <w:rPr>
                                <w:rFonts w:cs="Tahoma" w:hint="eastAsia"/>
                                <w:color w:val="0B5294"/>
                                <w:spacing w:val="-4"/>
                                <w:sz w:val="24"/>
                                <w:szCs w:val="24"/>
                                <w:rtl/>
                              </w:rPr>
                              <w:t>בניגוד</w:t>
                            </w:r>
                            <w:r w:rsidRPr="009A4217">
                              <w:rPr>
                                <w:rFonts w:cs="Tahoma"/>
                                <w:color w:val="0B5294"/>
                                <w:spacing w:val="-4"/>
                                <w:sz w:val="24"/>
                                <w:szCs w:val="24"/>
                                <w:rtl/>
                              </w:rPr>
                              <w:t xml:space="preserve"> </w:t>
                            </w:r>
                            <w:r w:rsidRPr="009A4217">
                              <w:rPr>
                                <w:rFonts w:cs="Tahoma" w:hint="eastAsia"/>
                                <w:color w:val="0B5294"/>
                                <w:spacing w:val="-4"/>
                                <w:sz w:val="24"/>
                                <w:szCs w:val="24"/>
                                <w:rtl/>
                              </w:rPr>
                              <w:t>להוראות</w:t>
                            </w:r>
                            <w:r w:rsidRPr="009A4217">
                              <w:rPr>
                                <w:rFonts w:cs="Tahoma"/>
                                <w:color w:val="0B5294"/>
                                <w:spacing w:val="-4"/>
                                <w:sz w:val="24"/>
                                <w:szCs w:val="24"/>
                                <w:rtl/>
                              </w:rPr>
                              <w:t xml:space="preserve"> </w:t>
                            </w:r>
                            <w:r w:rsidRPr="009A4217">
                              <w:rPr>
                                <w:rFonts w:cs="Tahoma" w:hint="eastAsia"/>
                                <w:color w:val="0B5294"/>
                                <w:spacing w:val="-4"/>
                                <w:sz w:val="24"/>
                                <w:szCs w:val="24"/>
                                <w:rtl/>
                              </w:rPr>
                              <w:t>התכנית</w:t>
                            </w:r>
                            <w:r w:rsidRPr="009A4217">
                              <w:rPr>
                                <w:rFonts w:cs="Tahoma"/>
                                <w:color w:val="0B5294"/>
                                <w:spacing w:val="-4"/>
                                <w:sz w:val="24"/>
                                <w:szCs w:val="24"/>
                                <w:rtl/>
                              </w:rPr>
                              <w:t xml:space="preserve"> </w:t>
                            </w:r>
                            <w:r w:rsidRPr="009A4217">
                              <w:rPr>
                                <w:rFonts w:cs="Tahoma" w:hint="eastAsia"/>
                                <w:color w:val="0B5294"/>
                                <w:spacing w:val="-4"/>
                                <w:sz w:val="24"/>
                                <w:szCs w:val="24"/>
                                <w:rtl/>
                              </w:rPr>
                              <w:t>המאושרת</w:t>
                            </w:r>
                          </w:p>
                          <w:p w:rsidR="00270012" w:rsidRPr="00373C5D" w:rsidP="00144F9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59219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72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270012" w:rsidRPr="00373C5D" w:rsidP="00144F92">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3962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2B0ABB">
                      <w:pPr>
                        <w:spacing w:after="0" w:line="240" w:lineRule="auto"/>
                        <w:rPr>
                          <w:color w:val="0B5294"/>
                          <w:spacing w:val="-4"/>
                          <w:sz w:val="24"/>
                          <w:szCs w:val="24"/>
                          <w:rtl/>
                          <w:cs/>
                        </w:rPr>
                      </w:pPr>
                      <w:r w:rsidRPr="009A4217">
                        <w:rPr>
                          <w:rFonts w:cs="Tahoma" w:hint="eastAsia"/>
                          <w:color w:val="0B5294"/>
                          <w:spacing w:val="-4"/>
                          <w:sz w:val="24"/>
                          <w:szCs w:val="24"/>
                          <w:rtl/>
                        </w:rPr>
                        <w:t>רשות</w:t>
                      </w:r>
                      <w:r w:rsidRPr="009A4217">
                        <w:rPr>
                          <w:rFonts w:cs="Tahoma"/>
                          <w:color w:val="0B5294"/>
                          <w:spacing w:val="-4"/>
                          <w:sz w:val="24"/>
                          <w:szCs w:val="24"/>
                          <w:rtl/>
                        </w:rPr>
                        <w:t xml:space="preserve"> </w:t>
                      </w:r>
                      <w:r w:rsidRPr="009A4217">
                        <w:rPr>
                          <w:rFonts w:cs="Tahoma" w:hint="eastAsia"/>
                          <w:color w:val="0B5294"/>
                          <w:spacing w:val="-4"/>
                          <w:sz w:val="24"/>
                          <w:szCs w:val="24"/>
                          <w:rtl/>
                        </w:rPr>
                        <w:t>הרישוי</w:t>
                      </w:r>
                      <w:r w:rsidRPr="009A4217">
                        <w:rPr>
                          <w:rFonts w:cs="Tahoma"/>
                          <w:color w:val="0B5294"/>
                          <w:spacing w:val="-4"/>
                          <w:sz w:val="24"/>
                          <w:szCs w:val="24"/>
                          <w:rtl/>
                        </w:rPr>
                        <w:t xml:space="preserve"> </w:t>
                      </w:r>
                      <w:r w:rsidRPr="009A4217">
                        <w:rPr>
                          <w:rFonts w:cs="Tahoma" w:hint="eastAsia"/>
                          <w:color w:val="0B5294"/>
                          <w:spacing w:val="-4"/>
                          <w:sz w:val="24"/>
                          <w:szCs w:val="24"/>
                          <w:rtl/>
                        </w:rPr>
                        <w:t>של</w:t>
                      </w:r>
                      <w:r w:rsidRPr="009A4217">
                        <w:rPr>
                          <w:rFonts w:cs="Tahoma"/>
                          <w:color w:val="0B5294"/>
                          <w:spacing w:val="-4"/>
                          <w:sz w:val="24"/>
                          <w:szCs w:val="24"/>
                          <w:rtl/>
                        </w:rPr>
                        <w:t xml:space="preserve"> </w:t>
                      </w:r>
                      <w:r w:rsidRPr="009A4217">
                        <w:rPr>
                          <w:rFonts w:cs="Tahoma" w:hint="eastAsia"/>
                          <w:color w:val="0B5294"/>
                          <w:spacing w:val="-4"/>
                          <w:sz w:val="24"/>
                          <w:szCs w:val="24"/>
                          <w:rtl/>
                        </w:rPr>
                        <w:t>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המקומית</w:t>
                      </w:r>
                      <w:r w:rsidRPr="009A4217">
                        <w:rPr>
                          <w:rFonts w:cs="Tahoma"/>
                          <w:color w:val="0B5294"/>
                          <w:spacing w:val="-4"/>
                          <w:sz w:val="24"/>
                          <w:szCs w:val="24"/>
                          <w:rtl/>
                        </w:rPr>
                        <w:t xml:space="preserve"> </w:t>
                      </w:r>
                      <w:r w:rsidRPr="009A4217">
                        <w:rPr>
                          <w:rFonts w:cs="Tahoma" w:hint="eastAsia"/>
                          <w:color w:val="0B5294"/>
                          <w:spacing w:val="-4"/>
                          <w:sz w:val="24"/>
                          <w:szCs w:val="24"/>
                          <w:rtl/>
                        </w:rPr>
                        <w:t>רהט</w:t>
                      </w:r>
                      <w:r w:rsidRPr="009A4217">
                        <w:rPr>
                          <w:rFonts w:cs="Tahoma"/>
                          <w:color w:val="0B5294"/>
                          <w:spacing w:val="-4"/>
                          <w:sz w:val="24"/>
                          <w:szCs w:val="24"/>
                          <w:rtl/>
                        </w:rPr>
                        <w:t xml:space="preserve"> </w:t>
                      </w:r>
                      <w:r w:rsidRPr="009A4217">
                        <w:rPr>
                          <w:rFonts w:cs="Tahoma" w:hint="eastAsia"/>
                          <w:color w:val="0B5294"/>
                          <w:spacing w:val="-4"/>
                          <w:sz w:val="24"/>
                          <w:szCs w:val="24"/>
                          <w:rtl/>
                        </w:rPr>
                        <w:t>אישרה</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הבקשה</w:t>
                      </w:r>
                      <w:r w:rsidRPr="009A4217">
                        <w:rPr>
                          <w:rFonts w:cs="Tahoma"/>
                          <w:color w:val="0B5294"/>
                          <w:spacing w:val="-4"/>
                          <w:sz w:val="24"/>
                          <w:szCs w:val="24"/>
                          <w:rtl/>
                        </w:rPr>
                        <w:t xml:space="preserve"> </w:t>
                      </w:r>
                      <w:r w:rsidRPr="009A4217">
                        <w:rPr>
                          <w:rFonts w:cs="Tahoma" w:hint="eastAsia"/>
                          <w:color w:val="0B5294"/>
                          <w:spacing w:val="-4"/>
                          <w:sz w:val="24"/>
                          <w:szCs w:val="24"/>
                          <w:rtl/>
                        </w:rPr>
                        <w:t>והוועדה</w:t>
                      </w:r>
                      <w:r w:rsidRPr="009A4217">
                        <w:rPr>
                          <w:rFonts w:cs="Tahoma"/>
                          <w:color w:val="0B5294"/>
                          <w:spacing w:val="-4"/>
                          <w:sz w:val="24"/>
                          <w:szCs w:val="24"/>
                          <w:rtl/>
                        </w:rPr>
                        <w:t xml:space="preserve"> </w:t>
                      </w:r>
                      <w:r w:rsidRPr="009A4217">
                        <w:rPr>
                          <w:rFonts w:cs="Tahoma" w:hint="eastAsia"/>
                          <w:color w:val="0B5294"/>
                          <w:spacing w:val="-4"/>
                          <w:sz w:val="24"/>
                          <w:szCs w:val="24"/>
                          <w:rtl/>
                        </w:rPr>
                        <w:t>נתנה</w:t>
                      </w:r>
                      <w:r w:rsidRPr="009A4217">
                        <w:rPr>
                          <w:rFonts w:cs="Tahoma"/>
                          <w:color w:val="0B5294"/>
                          <w:spacing w:val="-4"/>
                          <w:sz w:val="24"/>
                          <w:szCs w:val="24"/>
                          <w:rtl/>
                        </w:rPr>
                        <w:t xml:space="preserve"> </w:t>
                      </w:r>
                      <w:r w:rsidRPr="009A4217">
                        <w:rPr>
                          <w:rFonts w:cs="Tahoma" w:hint="eastAsia"/>
                          <w:color w:val="0B5294"/>
                          <w:spacing w:val="-4"/>
                          <w:sz w:val="24"/>
                          <w:szCs w:val="24"/>
                          <w:rtl/>
                        </w:rPr>
                        <w:t>לעירייה</w:t>
                      </w:r>
                      <w:r w:rsidRPr="009A4217">
                        <w:rPr>
                          <w:rFonts w:cs="Tahoma"/>
                          <w:color w:val="0B5294"/>
                          <w:spacing w:val="-4"/>
                          <w:sz w:val="24"/>
                          <w:szCs w:val="24"/>
                          <w:rtl/>
                        </w:rPr>
                        <w:t xml:space="preserve"> </w:t>
                      </w:r>
                      <w:r w:rsidRPr="009A4217">
                        <w:rPr>
                          <w:rFonts w:cs="Tahoma" w:hint="eastAsia"/>
                          <w:color w:val="0B5294"/>
                          <w:spacing w:val="-4"/>
                          <w:sz w:val="24"/>
                          <w:szCs w:val="24"/>
                          <w:rtl/>
                        </w:rPr>
                        <w:t>את</w:t>
                      </w:r>
                      <w:r w:rsidRPr="009A4217">
                        <w:rPr>
                          <w:rFonts w:cs="Tahoma"/>
                          <w:color w:val="0B5294"/>
                          <w:spacing w:val="-4"/>
                          <w:sz w:val="24"/>
                          <w:szCs w:val="24"/>
                          <w:rtl/>
                        </w:rPr>
                        <w:t xml:space="preserve"> </w:t>
                      </w:r>
                      <w:r w:rsidRPr="009A4217">
                        <w:rPr>
                          <w:rFonts w:cs="Tahoma" w:hint="eastAsia"/>
                          <w:color w:val="0B5294"/>
                          <w:spacing w:val="-4"/>
                          <w:sz w:val="24"/>
                          <w:szCs w:val="24"/>
                          <w:rtl/>
                        </w:rPr>
                        <w:t>היתר</w:t>
                      </w:r>
                      <w:r w:rsidRPr="009A4217">
                        <w:rPr>
                          <w:rFonts w:cs="Tahoma"/>
                          <w:color w:val="0B5294"/>
                          <w:spacing w:val="-4"/>
                          <w:sz w:val="24"/>
                          <w:szCs w:val="24"/>
                          <w:rtl/>
                        </w:rPr>
                        <w:t xml:space="preserve"> </w:t>
                      </w:r>
                      <w:r w:rsidRPr="009A4217">
                        <w:rPr>
                          <w:rFonts w:cs="Tahoma" w:hint="eastAsia"/>
                          <w:color w:val="0B5294"/>
                          <w:spacing w:val="-4"/>
                          <w:sz w:val="24"/>
                          <w:szCs w:val="24"/>
                          <w:rtl/>
                        </w:rPr>
                        <w:t>הבנייה</w:t>
                      </w:r>
                      <w:r w:rsidRPr="009A4217">
                        <w:rPr>
                          <w:rFonts w:cs="Tahoma"/>
                          <w:color w:val="0B5294"/>
                          <w:spacing w:val="-4"/>
                          <w:sz w:val="24"/>
                          <w:szCs w:val="24"/>
                          <w:rtl/>
                        </w:rPr>
                        <w:t xml:space="preserve"> </w:t>
                      </w:r>
                      <w:r w:rsidRPr="009A4217">
                        <w:rPr>
                          <w:rFonts w:cs="Tahoma" w:hint="eastAsia"/>
                          <w:color w:val="0B5294"/>
                          <w:spacing w:val="-4"/>
                          <w:sz w:val="24"/>
                          <w:szCs w:val="24"/>
                          <w:rtl/>
                        </w:rPr>
                        <w:t>בניגוד</w:t>
                      </w:r>
                      <w:r w:rsidRPr="009A4217">
                        <w:rPr>
                          <w:rFonts w:cs="Tahoma"/>
                          <w:color w:val="0B5294"/>
                          <w:spacing w:val="-4"/>
                          <w:sz w:val="24"/>
                          <w:szCs w:val="24"/>
                          <w:rtl/>
                        </w:rPr>
                        <w:t xml:space="preserve"> </w:t>
                      </w:r>
                      <w:r w:rsidRPr="009A4217">
                        <w:rPr>
                          <w:rFonts w:cs="Tahoma" w:hint="eastAsia"/>
                          <w:color w:val="0B5294"/>
                          <w:spacing w:val="-4"/>
                          <w:sz w:val="24"/>
                          <w:szCs w:val="24"/>
                          <w:rtl/>
                        </w:rPr>
                        <w:t>להוראות</w:t>
                      </w:r>
                      <w:r w:rsidRPr="009A4217">
                        <w:rPr>
                          <w:rFonts w:cs="Tahoma"/>
                          <w:color w:val="0B5294"/>
                          <w:spacing w:val="-4"/>
                          <w:sz w:val="24"/>
                          <w:szCs w:val="24"/>
                          <w:rtl/>
                        </w:rPr>
                        <w:t xml:space="preserve"> </w:t>
                      </w:r>
                      <w:r w:rsidRPr="009A4217">
                        <w:rPr>
                          <w:rFonts w:cs="Tahoma" w:hint="eastAsia"/>
                          <w:color w:val="0B5294"/>
                          <w:spacing w:val="-4"/>
                          <w:sz w:val="24"/>
                          <w:szCs w:val="24"/>
                          <w:rtl/>
                        </w:rPr>
                        <w:t>התכנית</w:t>
                      </w:r>
                      <w:r w:rsidRPr="009A4217">
                        <w:rPr>
                          <w:rFonts w:cs="Tahoma"/>
                          <w:color w:val="0B5294"/>
                          <w:spacing w:val="-4"/>
                          <w:sz w:val="24"/>
                          <w:szCs w:val="24"/>
                          <w:rtl/>
                        </w:rPr>
                        <w:t xml:space="preserve"> </w:t>
                      </w:r>
                      <w:r w:rsidRPr="009A4217">
                        <w:rPr>
                          <w:rFonts w:cs="Tahoma" w:hint="eastAsia"/>
                          <w:color w:val="0B5294"/>
                          <w:spacing w:val="-4"/>
                          <w:sz w:val="24"/>
                          <w:szCs w:val="24"/>
                          <w:rtl/>
                        </w:rPr>
                        <w:t>המאושרת</w:t>
                      </w:r>
                    </w:p>
                    <w:p w:rsidR="00270012" w:rsidRPr="00373C5D" w:rsidP="00144F92">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91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יודגש כי כבר לפני יותר משמונה שנים ממועד עריכת הביקורת החלה הוועדה המקומית רהט להפעיל צעדי אכיפה כנגד הבנייה הבלתי חוקית המתוארת לעיל, ואף ניתנו במהלך שנת 2008 צווים שיפוטיים להריסת המבנה המיועד להריסה ומבנים נוספים שלא ברורה זהות הגורם שבנה אותם</w:t>
      </w:r>
      <w:r>
        <w:rPr>
          <w:rFonts w:ascii="Tahoma" w:hAnsi="Tahoma" w:cs="Tahoma"/>
          <w:sz w:val="18"/>
          <w:szCs w:val="18"/>
          <w:vertAlign w:val="superscript"/>
          <w:rtl/>
        </w:rPr>
        <w:footnoteReference w:id="89"/>
      </w:r>
      <w:r w:rsidRPr="006A71A5">
        <w:rPr>
          <w:rFonts w:ascii="Tahoma" w:hAnsi="Tahoma" w:cs="Tahoma" w:hint="cs"/>
          <w:sz w:val="18"/>
          <w:szCs w:val="18"/>
          <w:rtl/>
        </w:rPr>
        <w:t>, אולם עד למועד סיום הביקורת הוועדה המקומית לא פעלה להוצאת כל צווי ההריסה אל הפועל.</w:t>
      </w:r>
    </w:p>
    <w:p w:rsidR="006A7DBB" w:rsidRPr="00FE0F50" w:rsidP="00FE0F50">
      <w:pPr>
        <w:pStyle w:val="RESHET"/>
        <w:rPr>
          <w:rtl/>
        </w:rPr>
      </w:pPr>
      <w:r w:rsidRPr="00FE0F50">
        <w:rPr>
          <w:rFonts w:hint="cs"/>
          <w:rtl/>
        </w:rPr>
        <w:t xml:space="preserve">משרד מבקר המדינה מעיר לוועדה המקומית </w:t>
      </w:r>
      <w:r w:rsidRPr="009A4217">
        <w:rPr>
          <w:rFonts w:hint="cs"/>
          <w:rtl/>
        </w:rPr>
        <w:t>רהט</w:t>
      </w:r>
      <w:r w:rsidRPr="00FE0F50">
        <w:rPr>
          <w:rFonts w:hint="cs"/>
          <w:rtl/>
        </w:rPr>
        <w:t xml:space="preserve"> על מחדלה בעניין אי אכיפת כלל צווי ההריסה שניתנו יותר משמונה שנים לפני עריכת הביקורת. עוד מעיר משרד מבקר המדינה לוועדה המקומית, לראש העירייה הקודם ולמהנדס העיר בחומרה כי </w:t>
      </w:r>
      <w:r w:rsidRPr="00FE0F50">
        <w:rPr>
          <w:rtl/>
        </w:rPr>
        <w:t xml:space="preserve">היתר הבנייה </w:t>
      </w:r>
      <w:r w:rsidRPr="00FE0F50">
        <w:rPr>
          <w:rFonts w:hint="cs"/>
          <w:rtl/>
        </w:rPr>
        <w:t>לבית</w:t>
      </w:r>
      <w:r w:rsidRPr="00FE0F50">
        <w:rPr>
          <w:rtl/>
        </w:rPr>
        <w:t xml:space="preserve"> הספר ניתן שלא כדין</w:t>
      </w:r>
      <w:r w:rsidRPr="00FE0F50">
        <w:rPr>
          <w:rFonts w:hint="cs"/>
          <w:rtl/>
        </w:rPr>
        <w:t>,</w:t>
      </w:r>
      <w:r w:rsidRPr="00FE0F50">
        <w:rPr>
          <w:rtl/>
        </w:rPr>
        <w:t xml:space="preserve"> בהיותו </w:t>
      </w:r>
      <w:r w:rsidRPr="00FE0F50">
        <w:rPr>
          <w:rFonts w:hint="cs"/>
          <w:rtl/>
        </w:rPr>
        <w:t>מנוגד</w:t>
      </w:r>
      <w:r w:rsidRPr="00FE0F50">
        <w:rPr>
          <w:rtl/>
        </w:rPr>
        <w:t xml:space="preserve"> להוראות התכנית</w:t>
      </w:r>
      <w:r w:rsidRPr="00FE0F50">
        <w:rPr>
          <w:rFonts w:hint="cs"/>
          <w:rtl/>
        </w:rPr>
        <w:t xml:space="preserve"> הקובעות מפורשות כי יש להרוס את המבנים המסומנים להריסה בתכנית, דבר שלא נעשה</w:t>
      </w:r>
      <w:r w:rsidRPr="00FE0F50">
        <w:rPr>
          <w:rtl/>
        </w:rPr>
        <w:t>.</w:t>
      </w:r>
    </w:p>
    <w:p w:rsidR="006A7DBB" w:rsidRPr="006A71A5" w:rsidP="00FE0F50">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ראש העירייה מסר בתשובתו למשרד מבקר המדינה כי בשנים 2008 - 2013 לא כיהן כראש העיר רהט וכיו"ר הוועדה המקומית ועל כן לא היה באפשרותו לקדם את ביצוע צווי ההריסה שהוצאו בשלהי תקופת כהונתו הקודמת. כן מסר כי מרגע שנבחר פעם נוספת לתפקיד ראש העירייה פעל לחידוש צווי ההריסה</w:t>
      </w:r>
      <w:r w:rsidRPr="006A71A5">
        <w:rPr>
          <w:rFonts w:ascii="Tahoma" w:hAnsi="Tahoma" w:cs="Tahoma"/>
          <w:sz w:val="18"/>
          <w:szCs w:val="18"/>
          <w:rtl/>
        </w:rPr>
        <w:t xml:space="preserve">. </w:t>
      </w:r>
      <w:r w:rsidRPr="006A71A5">
        <w:rPr>
          <w:rFonts w:ascii="Tahoma" w:hAnsi="Tahoma" w:cs="Tahoma" w:hint="cs"/>
          <w:sz w:val="18"/>
          <w:szCs w:val="18"/>
          <w:rtl/>
        </w:rPr>
        <w:t xml:space="preserve">עוד טען בתשובתו כי ההיתר ניתן שלא בתקופתו. העירייה, הוועדה המקומית ומהנדס העיר מסרו בתשובותיהם למשרד מבקר המדינה ממאי 2017 כי הדרישה להריסת כל המבנים המסומנים להריסה בתכנית כתנאי למתן היתר בנייה אינה מתיישבת עם הוראות התכנית "ונעדרת היגיון תכנוני". ראש העירייה הקודם, </w:t>
      </w:r>
      <w:r w:rsidRPr="006A71A5">
        <w:rPr>
          <w:rFonts w:ascii="Tahoma" w:hAnsi="Tahoma" w:cs="Tahoma"/>
          <w:sz w:val="18"/>
          <w:szCs w:val="18"/>
          <w:rtl/>
        </w:rPr>
        <w:t xml:space="preserve">שכיהן </w:t>
      </w:r>
      <w:r w:rsidRPr="006A71A5">
        <w:rPr>
          <w:rFonts w:ascii="Tahoma" w:hAnsi="Tahoma" w:cs="Tahoma" w:hint="cs"/>
          <w:sz w:val="18"/>
          <w:szCs w:val="18"/>
          <w:rtl/>
        </w:rPr>
        <w:t>בתפקיד ב</w:t>
      </w:r>
      <w:r w:rsidRPr="006A71A5">
        <w:rPr>
          <w:rFonts w:ascii="Tahoma" w:hAnsi="Tahoma" w:cs="Tahoma"/>
          <w:sz w:val="18"/>
          <w:szCs w:val="18"/>
          <w:rtl/>
        </w:rPr>
        <w:t>שנים</w:t>
      </w:r>
      <w:r w:rsidRPr="006A71A5">
        <w:rPr>
          <w:rFonts w:ascii="Tahoma" w:hAnsi="Tahoma" w:cs="Tahoma" w:hint="cs"/>
          <w:sz w:val="18"/>
          <w:szCs w:val="18"/>
          <w:rtl/>
        </w:rPr>
        <w:t xml:space="preserve"> 2013-2008, מס</w:t>
      </w:r>
      <w:r w:rsidRPr="006A71A5">
        <w:rPr>
          <w:rFonts w:ascii="Tahoma" w:hAnsi="Tahoma" w:cs="Tahoma"/>
          <w:sz w:val="18"/>
          <w:szCs w:val="18"/>
          <w:rtl/>
        </w:rPr>
        <w:t xml:space="preserve">ר בתשובתו למשרד מבקר המדינה </w:t>
      </w:r>
      <w:r w:rsidRPr="006A71A5">
        <w:rPr>
          <w:rFonts w:ascii="Tahoma" w:hAnsi="Tahoma" w:cs="Tahoma" w:hint="cs"/>
          <w:sz w:val="18"/>
          <w:szCs w:val="18"/>
          <w:rtl/>
        </w:rPr>
        <w:t>ב</w:t>
      </w:r>
      <w:r w:rsidRPr="006A71A5">
        <w:rPr>
          <w:rFonts w:ascii="Tahoma" w:hAnsi="Tahoma" w:cs="Tahoma"/>
          <w:sz w:val="18"/>
          <w:szCs w:val="18"/>
          <w:rtl/>
        </w:rPr>
        <w:t xml:space="preserve">יולי 2017 כי </w:t>
      </w:r>
      <w:r w:rsidRPr="006A71A5">
        <w:rPr>
          <w:rFonts w:ascii="Tahoma" w:hAnsi="Tahoma" w:cs="Tahoma" w:hint="cs"/>
          <w:sz w:val="18"/>
          <w:szCs w:val="18"/>
          <w:rtl/>
        </w:rPr>
        <w:t xml:space="preserve">"נהוג ברהט, כי פלישות לשטחי ציבור מפונות בעת </w:t>
      </w:r>
      <w:r w:rsidRPr="006A71A5">
        <w:rPr>
          <w:rFonts w:ascii="Tahoma" w:hAnsi="Tahoma" w:cs="Tahoma" w:hint="cs"/>
          <w:sz w:val="18"/>
          <w:szCs w:val="18"/>
          <w:rtl/>
        </w:rPr>
        <w:t>תחילת הבנייה" וכי לא הייתה שום כוונה מצדו לוותר על שטחי ציבור לטובת תושבים.</w:t>
      </w:r>
    </w:p>
    <w:p w:rsidR="006A7DBB" w:rsidRPr="006A71A5" w:rsidP="00FE0F50">
      <w:pPr>
        <w:pStyle w:val="RESHET"/>
        <w:rPr>
          <w:rtl/>
        </w:rPr>
      </w:pPr>
      <w:r w:rsidRPr="006A71A5">
        <w:rPr>
          <w:rFonts w:hint="cs"/>
          <w:rtl/>
        </w:rPr>
        <w:t>משרד</w:t>
      </w:r>
      <w:r w:rsidRPr="006A71A5">
        <w:rPr>
          <w:rtl/>
        </w:rPr>
        <w:t xml:space="preserve"> מבקר המדינה מעיר לעירייה, לוועדה המקומית</w:t>
      </w:r>
      <w:r w:rsidRPr="006A71A5">
        <w:rPr>
          <w:rFonts w:hint="cs"/>
          <w:rtl/>
        </w:rPr>
        <w:t>, לראש</w:t>
      </w:r>
      <w:r w:rsidRPr="006A71A5">
        <w:rPr>
          <w:rtl/>
        </w:rPr>
        <w:t xml:space="preserve"> </w:t>
      </w:r>
      <w:r w:rsidRPr="006A71A5">
        <w:rPr>
          <w:rFonts w:hint="cs"/>
          <w:rtl/>
        </w:rPr>
        <w:t>העירייה</w:t>
      </w:r>
      <w:r w:rsidRPr="006A71A5">
        <w:rPr>
          <w:rtl/>
        </w:rPr>
        <w:t xml:space="preserve"> </w:t>
      </w:r>
      <w:r w:rsidRPr="006A71A5">
        <w:rPr>
          <w:rFonts w:hint="cs"/>
          <w:rtl/>
        </w:rPr>
        <w:t>הקודם</w:t>
      </w:r>
      <w:r w:rsidRPr="006A71A5">
        <w:rPr>
          <w:rtl/>
        </w:rPr>
        <w:t xml:space="preserve"> ולמה</w:t>
      </w:r>
      <w:r w:rsidRPr="006A71A5">
        <w:rPr>
          <w:rFonts w:hint="cs"/>
          <w:rtl/>
        </w:rPr>
        <w:t>נדס</w:t>
      </w:r>
      <w:r w:rsidRPr="006A71A5">
        <w:rPr>
          <w:rtl/>
        </w:rPr>
        <w:t xml:space="preserve"> העיר, כי הוראות התכנית המאושרת קובעות כי "היתרי בניה </w:t>
      </w:r>
      <w:r w:rsidRPr="006A71A5">
        <w:rPr>
          <w:rFonts w:hint="cs"/>
          <w:rtl/>
        </w:rPr>
        <w:t>יינתנו</w:t>
      </w:r>
      <w:r w:rsidRPr="006A71A5">
        <w:rPr>
          <w:rtl/>
        </w:rPr>
        <w:t xml:space="preserve"> לאחר ביצוע בפועל הריסת המבנים המסומנים להריסה בתוכנית", וכי לדבר נועדה תכלית תכנונית, שכן </w:t>
      </w:r>
      <w:r w:rsidRPr="006A71A5">
        <w:rPr>
          <w:rFonts w:hint="cs"/>
          <w:rtl/>
        </w:rPr>
        <w:t>המבנה</w:t>
      </w:r>
      <w:r w:rsidRPr="006A71A5">
        <w:rPr>
          <w:rtl/>
        </w:rPr>
        <w:t xml:space="preserve"> </w:t>
      </w:r>
      <w:r w:rsidRPr="006A71A5">
        <w:rPr>
          <w:rFonts w:hint="cs"/>
          <w:rtl/>
        </w:rPr>
        <w:t>המיועד</w:t>
      </w:r>
      <w:r w:rsidRPr="006A71A5">
        <w:rPr>
          <w:rtl/>
        </w:rPr>
        <w:t xml:space="preserve"> </w:t>
      </w:r>
      <w:r w:rsidRPr="006A71A5">
        <w:rPr>
          <w:rFonts w:hint="cs"/>
          <w:rtl/>
        </w:rPr>
        <w:t>להריסה</w:t>
      </w:r>
      <w:r w:rsidRPr="006A71A5">
        <w:rPr>
          <w:rtl/>
        </w:rPr>
        <w:t xml:space="preserve"> </w:t>
      </w:r>
      <w:r w:rsidRPr="006A71A5">
        <w:rPr>
          <w:rFonts w:hint="cs"/>
          <w:rtl/>
        </w:rPr>
        <w:t>קיים</w:t>
      </w:r>
      <w:r w:rsidRPr="006A71A5">
        <w:rPr>
          <w:rtl/>
        </w:rPr>
        <w:t xml:space="preserve"> </w:t>
      </w:r>
      <w:r w:rsidRPr="006A71A5">
        <w:rPr>
          <w:rFonts w:hint="cs"/>
          <w:rtl/>
        </w:rPr>
        <w:t>על</w:t>
      </w:r>
      <w:r w:rsidRPr="006A71A5">
        <w:rPr>
          <w:rtl/>
        </w:rPr>
        <w:t xml:space="preserve"> </w:t>
      </w:r>
      <w:r w:rsidRPr="006A71A5">
        <w:rPr>
          <w:rFonts w:hint="cs"/>
          <w:rtl/>
        </w:rPr>
        <w:t>שטח</w:t>
      </w:r>
      <w:r w:rsidRPr="006A71A5">
        <w:rPr>
          <w:rtl/>
        </w:rPr>
        <w:t xml:space="preserve"> </w:t>
      </w:r>
      <w:r w:rsidRPr="006A71A5">
        <w:rPr>
          <w:rFonts w:hint="cs"/>
          <w:rtl/>
        </w:rPr>
        <w:t>המיועד</w:t>
      </w:r>
      <w:r w:rsidRPr="006A71A5">
        <w:rPr>
          <w:rtl/>
        </w:rPr>
        <w:t xml:space="preserve"> על פי התכנית </w:t>
      </w:r>
      <w:r w:rsidRPr="006A71A5">
        <w:rPr>
          <w:rFonts w:hint="cs"/>
          <w:rtl/>
        </w:rPr>
        <w:t>המאושרת לדרך</w:t>
      </w:r>
      <w:r w:rsidRPr="006A71A5">
        <w:rPr>
          <w:rtl/>
        </w:rPr>
        <w:t xml:space="preserve"> </w:t>
      </w:r>
      <w:r w:rsidRPr="006A71A5">
        <w:rPr>
          <w:rFonts w:hint="cs"/>
          <w:rtl/>
        </w:rPr>
        <w:t>הגישה</w:t>
      </w:r>
      <w:r w:rsidRPr="006A71A5">
        <w:rPr>
          <w:rtl/>
        </w:rPr>
        <w:t xml:space="preserve"> </w:t>
      </w:r>
      <w:r w:rsidRPr="006A71A5">
        <w:rPr>
          <w:rFonts w:hint="cs"/>
          <w:rtl/>
        </w:rPr>
        <w:t>לבית</w:t>
      </w:r>
      <w:r w:rsidRPr="006A71A5">
        <w:rPr>
          <w:rtl/>
        </w:rPr>
        <w:t xml:space="preserve"> </w:t>
      </w:r>
      <w:r w:rsidRPr="006A71A5">
        <w:rPr>
          <w:rFonts w:hint="cs"/>
          <w:rtl/>
        </w:rPr>
        <w:t>הספר</w:t>
      </w:r>
      <w:r w:rsidRPr="006A71A5">
        <w:rPr>
          <w:rtl/>
        </w:rPr>
        <w:t>.</w:t>
      </w:r>
    </w:p>
    <w:p w:rsidR="006A7DBB" w:rsidRPr="006A71A5" w:rsidP="006A71A5">
      <w:pPr>
        <w:spacing w:before="120" w:line="260" w:lineRule="exact"/>
        <w:ind w:right="2268"/>
        <w:jc w:val="both"/>
        <w:rPr>
          <w:rFonts w:ascii="Tahoma" w:hAnsi="Tahoma" w:cs="Tahoma"/>
          <w:sz w:val="18"/>
          <w:szCs w:val="18"/>
          <w:rtl/>
        </w:rPr>
      </w:pPr>
    </w:p>
    <w:p w:rsidR="006A7DBB" w:rsidRPr="002A097A" w:rsidP="0056637D">
      <w:pPr>
        <w:pStyle w:val="KOT6"/>
        <w:rPr>
          <w:rtl/>
        </w:rPr>
      </w:pPr>
      <w:r w:rsidRPr="002A097A">
        <w:rPr>
          <w:rFonts w:hint="cs"/>
          <w:rtl/>
        </w:rPr>
        <w:t>פיקוח על בנ</w:t>
      </w:r>
      <w:r>
        <w:rPr>
          <w:rFonts w:hint="cs"/>
          <w:rtl/>
        </w:rPr>
        <w:t>י</w:t>
      </w:r>
      <w:r w:rsidRPr="002A097A">
        <w:rPr>
          <w:rFonts w:hint="cs"/>
          <w:rtl/>
        </w:rPr>
        <w:t>י</w:t>
      </w:r>
      <w:r>
        <w:rPr>
          <w:rFonts w:hint="cs"/>
          <w:rtl/>
        </w:rPr>
        <w:t>ת בית הספר</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נכון לסוף שנת 2016 סיימה העירייה את השלב הראשון</w:t>
      </w:r>
      <w:r w:rsidRPr="006A71A5">
        <w:rPr>
          <w:rFonts w:ascii="Tahoma" w:hAnsi="Tahoma" w:cs="Tahoma" w:hint="cs"/>
          <w:sz w:val="18"/>
          <w:szCs w:val="18"/>
          <w:rtl/>
        </w:rPr>
        <w:t xml:space="preserve"> </w:t>
      </w:r>
      <w:r w:rsidRPr="006A71A5">
        <w:rPr>
          <w:rFonts w:ascii="Tahoma" w:hAnsi="Tahoma" w:cs="Tahoma" w:hint="cs"/>
          <w:sz w:val="18"/>
          <w:szCs w:val="18"/>
          <w:rtl/>
        </w:rPr>
        <w:t>מבין שלושת השלבים שתוכננו לבניית בית הספר. נמצא כי שלב זה נבנה במקום אחר מזה שתוכנן ואושר לו בהיתר משנת 2012. עוד נמצא כי במהלך בנייתו של שלב זה הוועדה המקומית רהט לא פיקחה על הבנייה וממילא לא גילתה את הבנייה בסטייה מההיתר. בסיור שקיים צוות הביקורת בבית הספר בדצמבר 2016 התברר כי שלב א' של המבנה כבר בנוי ואף הוכנס אליו ציוד, אולם במקום לא מתקיימת פעילות, וכן כי הדרך והחניה לא נסללו בהתאם לקביעה בהיתר הבנייה אלא במקום אחר בתחום התכנית, חלק מהמבנים שסומנו להריסה עדיין עומדים על תלם והשטח מסביב למבנה בהליכי פיתוח.</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מהאמור עולה כי בניית בית הספר לא נעשתה על פי דרישות התכנית כאמור, אלא בהתאם לסיכום שהיה בין ראש העירייה לבין השכנים, וכי הייתה מנוגדת להיתר הבנייה שניתן לעירייה.</w:t>
      </w:r>
    </w:p>
    <w:p w:rsidR="006A7DBB" w:rsidRPr="00FE0F50" w:rsidP="00FE0F50">
      <w:pPr>
        <w:pStyle w:val="RESHET"/>
        <w:rPr>
          <w:rtl/>
        </w:rPr>
      </w:pPr>
      <w:r w:rsidRPr="00FE0F50">
        <w:rPr>
          <w:rFonts w:hint="cs"/>
          <w:rtl/>
        </w:rPr>
        <w:t xml:space="preserve">משרד מבקר המדינה מעיר לוועדה המקומית </w:t>
      </w:r>
      <w:r w:rsidRPr="009A4217">
        <w:rPr>
          <w:rFonts w:hint="cs"/>
          <w:rtl/>
        </w:rPr>
        <w:t>רהט</w:t>
      </w:r>
      <w:r w:rsidRPr="00FE0F50">
        <w:rPr>
          <w:rFonts w:hint="cs"/>
          <w:rtl/>
        </w:rPr>
        <w:t xml:space="preserve"> על שלא מילאה את תפקידה בפיקוח על הבנייה. מחדל זה אפשר את בניית השלב הראשון של בית הספר בסטייה מהיתר הבנייה. על הוועדה המקומית להקפיד על קיום פיקוח שוטף על הליכי בנייה של מבנים חדשים המוקמים בעיר, ובכלל זה מבנים שבונה העירייה, ולמנוע חריגות בנייה מההיתרים הניתנים לה.</w:t>
      </w:r>
    </w:p>
    <w:p w:rsidR="006A7DBB" w:rsidRPr="00FE0F50" w:rsidP="00FE0F50">
      <w:pPr>
        <w:pStyle w:val="RESHET"/>
        <w:rPr>
          <w:rtl/>
        </w:rPr>
      </w:pPr>
      <w:r w:rsidRPr="00FE0F50">
        <w:rPr>
          <w:rFonts w:hint="cs"/>
          <w:rtl/>
        </w:rPr>
        <w:t xml:space="preserve">משרד מבקר המדינה מעיר לעיריית </w:t>
      </w:r>
      <w:r w:rsidRPr="009A4217">
        <w:rPr>
          <w:rFonts w:hint="cs"/>
          <w:rtl/>
        </w:rPr>
        <w:t>רהט</w:t>
      </w:r>
      <w:r w:rsidRPr="00FE0F50">
        <w:rPr>
          <w:rFonts w:hint="cs"/>
          <w:rtl/>
        </w:rPr>
        <w:t xml:space="preserve"> על שבנתה את בית הספר בסטייה מההיתר שקיבלה מהוועדה המקומית, וחמור מכך </w:t>
      </w:r>
      <w:r w:rsidRPr="00FE0F50">
        <w:rPr>
          <w:rtl/>
        </w:rPr>
        <w:t>-</w:t>
      </w:r>
      <w:r w:rsidRPr="00FE0F50">
        <w:rPr>
          <w:rFonts w:hint="cs"/>
          <w:rtl/>
        </w:rPr>
        <w:t xml:space="preserve"> על שהדבר נעשה בידיעת ראש העירייה ובמסגרת סיכום שהיה לו עם התושבים. בכך אותתה העירייה לתושביה כי ניתן להעלים עין מעבירות בנייה בתחום שיפוטה.</w:t>
      </w:r>
    </w:p>
    <w:p w:rsidR="006A7DBB" w:rsidRPr="002A097A" w:rsidP="0056637D">
      <w:pPr>
        <w:pStyle w:val="KOT6"/>
        <w:rPr>
          <w:rtl/>
        </w:rPr>
      </w:pPr>
      <w:r w:rsidRPr="002A097A">
        <w:rPr>
          <w:rFonts w:hint="cs"/>
          <w:rtl/>
        </w:rPr>
        <w:t>הגשת בקשה להיתר לשינוי העמד</w:t>
      </w:r>
      <w:r>
        <w:rPr>
          <w:rFonts w:hint="cs"/>
          <w:rtl/>
        </w:rPr>
        <w:t>ת בית הספר ולשינוי מיקום דרך הגישה לבית הספר בהתאם לביצוע בשטח</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בתכנית</w:t>
      </w:r>
      <w:r w:rsidRPr="006A71A5">
        <w:rPr>
          <w:rFonts w:ascii="Tahoma" w:hAnsi="Tahoma" w:cs="Tahoma"/>
          <w:sz w:val="18"/>
          <w:szCs w:val="18"/>
          <w:rtl/>
        </w:rPr>
        <w:t xml:space="preserve"> המאושרת נקבע כי מיקום הדרכים ורוחבן יהיה כמסומן </w:t>
      </w:r>
      <w:r w:rsidRPr="006A71A5">
        <w:rPr>
          <w:rFonts w:ascii="Tahoma" w:hAnsi="Tahoma" w:cs="Tahoma" w:hint="cs"/>
          <w:sz w:val="18"/>
          <w:szCs w:val="18"/>
          <w:rtl/>
        </w:rPr>
        <w:t>בתשריט</w:t>
      </w:r>
      <w:r w:rsidRPr="006A71A5">
        <w:rPr>
          <w:rFonts w:ascii="Tahoma" w:hAnsi="Tahoma" w:cs="Tahoma"/>
          <w:sz w:val="18"/>
          <w:szCs w:val="18"/>
          <w:rtl/>
        </w:rPr>
        <w:t xml:space="preserve"> התכנית</w:t>
      </w:r>
      <w:r w:rsidRPr="006A71A5">
        <w:rPr>
          <w:rFonts w:ascii="Tahoma" w:hAnsi="Tahoma" w:cs="Tahoma" w:hint="cs"/>
          <w:sz w:val="18"/>
          <w:szCs w:val="18"/>
          <w:rtl/>
        </w:rPr>
        <w:t xml:space="preserve">. עוד נקבע כי </w:t>
      </w:r>
      <w:r w:rsidRPr="006A71A5">
        <w:rPr>
          <w:rFonts w:ascii="Tahoma" w:hAnsi="Tahoma" w:cs="Tahoma" w:hint="cs"/>
          <w:sz w:val="18"/>
          <w:szCs w:val="18"/>
          <w:rtl/>
        </w:rPr>
        <w:t>השצ"פ</w:t>
      </w:r>
      <w:r w:rsidRPr="006A71A5">
        <w:rPr>
          <w:rFonts w:ascii="Tahoma" w:hAnsi="Tahoma" w:cs="Tahoma" w:hint="cs"/>
          <w:sz w:val="18"/>
          <w:szCs w:val="18"/>
          <w:rtl/>
        </w:rPr>
        <w:t xml:space="preserve"> שסומן בתכנית ובו פינות למשחקי ילדים, מדשאות, הצללות, פינות ישיבה וגינון, אמור לשרת את תושבי השכונה, ונקבע כי הוא יבוצע בד בבד עם פיתוח המגרש המיועד לבית הספר. תנאי למתן היתר בנייה היה הגשת תכנית פיתוח של </w:t>
      </w:r>
      <w:r w:rsidRPr="006A71A5">
        <w:rPr>
          <w:rFonts w:ascii="Tahoma" w:hAnsi="Tahoma" w:cs="Tahoma" w:hint="cs"/>
          <w:sz w:val="18"/>
          <w:szCs w:val="18"/>
          <w:rtl/>
        </w:rPr>
        <w:t>השצ"פ</w:t>
      </w:r>
      <w:r w:rsidRPr="006A71A5">
        <w:rPr>
          <w:rFonts w:ascii="Tahoma" w:hAnsi="Tahoma" w:cs="Tahoma" w:hint="cs"/>
          <w:sz w:val="18"/>
          <w:szCs w:val="18"/>
          <w:rtl/>
        </w:rPr>
        <w:t>.</w:t>
      </w:r>
    </w:p>
    <w:p w:rsidR="006A7DBB" w:rsidRPr="006A71A5" w:rsidP="00CC4FC0">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באוקטובר 2016, סמוך למועד שבו הסתיימה בניית השלב הראשון של בית הספר, הגישה עיריית רהט לוועדה המקומית בקשה חדשה להיתר בנייה לבית הספר. הבקשה החדשה כללה, בין היתר, שינוי ההעמדה של מבנה בית הספר כך שיותאם למצב הקיים בשטח (מיקום שונה של בית הספר), "הזזת" מגרש הכדורסל שנכלל במתחם בית הספר לשטח שעליו תכננה העירייה להקים גני ילדים</w:t>
      </w:r>
      <w:r>
        <w:rPr>
          <w:rStyle w:val="FootnoteReference0"/>
          <w:rFonts w:ascii="Tahoma" w:hAnsi="Tahoma" w:cs="Tahoma"/>
          <w:sz w:val="18"/>
          <w:szCs w:val="18"/>
          <w:rtl/>
        </w:rPr>
        <w:footnoteReference w:id="90"/>
      </w:r>
      <w:r w:rsidRPr="006A71A5">
        <w:rPr>
          <w:rFonts w:ascii="Tahoma" w:hAnsi="Tahoma" w:cs="Tahoma" w:hint="cs"/>
          <w:sz w:val="18"/>
          <w:szCs w:val="18"/>
          <w:rtl/>
        </w:rPr>
        <w:t xml:space="preserve">, והעתקת מגרש החניה משטח שיועד על פי התכנית המאושרת לדרך, לשטח שיועד למבנים למוסדות ציבור לחינוך, שגם עליו תכננה העירייה להקים גני ילדים. עוד כללה הבקשה החדשה הכשרה בדיעבד של סלילת דרך גישה לבית הספר, שרוחבה שמונה מטרים וייעוד שטחה על פי התכנית המאושרת הוא </w:t>
      </w:r>
      <w:r w:rsidRPr="006A71A5">
        <w:rPr>
          <w:rFonts w:ascii="Tahoma" w:hAnsi="Tahoma" w:cs="Tahoma" w:hint="cs"/>
          <w:sz w:val="18"/>
          <w:szCs w:val="18"/>
          <w:rtl/>
        </w:rPr>
        <w:t>שצ"פ</w:t>
      </w:r>
      <w:r w:rsidRPr="006A71A5">
        <w:rPr>
          <w:rFonts w:ascii="Tahoma" w:hAnsi="Tahoma" w:cs="Tahoma" w:hint="cs"/>
          <w:sz w:val="18"/>
          <w:szCs w:val="18"/>
          <w:rtl/>
        </w:rPr>
        <w:t xml:space="preserve">. מכאן שהמיקום החדש של דרך הגישה לבית הספר ורוחבה שונה מזה שסומן </w:t>
      </w:r>
      <w:r w:rsidRPr="006A71A5">
        <w:rPr>
          <w:rFonts w:ascii="Tahoma" w:hAnsi="Tahoma" w:cs="Tahoma" w:hint="cs"/>
          <w:sz w:val="18"/>
          <w:szCs w:val="18"/>
          <w:rtl/>
        </w:rPr>
        <w:t>בתשריט</w:t>
      </w:r>
      <w:r w:rsidRPr="006A71A5">
        <w:rPr>
          <w:rFonts w:ascii="Tahoma" w:hAnsi="Tahoma" w:cs="Tahoma" w:hint="cs"/>
          <w:sz w:val="18"/>
          <w:szCs w:val="18"/>
          <w:rtl/>
        </w:rPr>
        <w:t xml:space="preserve"> התכנית.</w:t>
      </w:r>
    </w:p>
    <w:p w:rsidR="006A7DBB" w:rsidRPr="006A71A5" w:rsidP="00FE0F50">
      <w:pPr>
        <w:pStyle w:val="RESHET"/>
        <w:rPr>
          <w:rtl/>
        </w:rPr>
      </w:pPr>
      <w:r w:rsidRPr="006A71A5">
        <w:rPr>
          <w:rFonts w:hint="cs"/>
          <w:rtl/>
        </w:rPr>
        <w:t>הבקשה</w:t>
      </w:r>
      <w:r w:rsidRPr="006A71A5">
        <w:rPr>
          <w:rtl/>
        </w:rPr>
        <w:t xml:space="preserve"> החדשה </w:t>
      </w:r>
      <w:r w:rsidRPr="006A71A5">
        <w:rPr>
          <w:rFonts w:hint="cs"/>
          <w:rtl/>
        </w:rPr>
        <w:t xml:space="preserve">של </w:t>
      </w:r>
      <w:r w:rsidRPr="006A71A5">
        <w:rPr>
          <w:rtl/>
        </w:rPr>
        <w:t>העירייה</w:t>
      </w:r>
      <w:r w:rsidRPr="006A71A5">
        <w:rPr>
          <w:rFonts w:hint="cs"/>
          <w:rtl/>
        </w:rPr>
        <w:t xml:space="preserve"> לשינוי מיקום הדרך ו</w:t>
      </w:r>
      <w:r w:rsidRPr="006A71A5">
        <w:rPr>
          <w:rtl/>
        </w:rPr>
        <w:t>ל</w:t>
      </w:r>
      <w:r w:rsidRPr="006A71A5">
        <w:rPr>
          <w:rFonts w:hint="cs"/>
          <w:rtl/>
        </w:rPr>
        <w:t>הפיכת</w:t>
      </w:r>
      <w:r w:rsidRPr="006A71A5">
        <w:rPr>
          <w:rtl/>
        </w:rPr>
        <w:t xml:space="preserve"> </w:t>
      </w:r>
      <w:r w:rsidRPr="006A71A5">
        <w:rPr>
          <w:rFonts w:hint="cs"/>
          <w:rtl/>
        </w:rPr>
        <w:t>חלק</w:t>
      </w:r>
      <w:r w:rsidRPr="006A71A5">
        <w:rPr>
          <w:rtl/>
        </w:rPr>
        <w:t xml:space="preserve"> </w:t>
      </w:r>
      <w:r w:rsidRPr="006A71A5">
        <w:rPr>
          <w:rFonts w:hint="cs"/>
          <w:rtl/>
        </w:rPr>
        <w:t>מהשצ</w:t>
      </w:r>
      <w:r w:rsidRPr="006A71A5">
        <w:rPr>
          <w:rtl/>
        </w:rPr>
        <w:t>"פ</w:t>
      </w:r>
      <w:r w:rsidRPr="006A71A5">
        <w:rPr>
          <w:rtl/>
        </w:rPr>
        <w:t xml:space="preserve"> לדרך </w:t>
      </w:r>
      <w:r w:rsidRPr="006A71A5">
        <w:rPr>
          <w:rFonts w:hint="cs"/>
          <w:rtl/>
        </w:rPr>
        <w:t>מנוגדת</w:t>
      </w:r>
      <w:r w:rsidRPr="006A71A5">
        <w:rPr>
          <w:rtl/>
        </w:rPr>
        <w:t xml:space="preserve"> להוראות התכנית המאושרת.</w:t>
      </w:r>
    </w:p>
    <w:p w:rsidR="006A7DBB" w:rsidRPr="006A71A5" w:rsidP="00FE0F50">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 xml:space="preserve">נמצא כי רשות הרישוי דנה בבקשה באוקטובר 2016 והחליטה לאשר אותה, בתנאים האלה: בדיקת מיקום חדש לגני הילדים צמוד לבית הספר; בדיקת אפשרות לשינוי ייעוד </w:t>
      </w:r>
      <w:r w:rsidRPr="006A71A5">
        <w:rPr>
          <w:rFonts w:ascii="Tahoma" w:hAnsi="Tahoma" w:cs="Tahoma" w:hint="cs"/>
          <w:sz w:val="18"/>
          <w:szCs w:val="18"/>
          <w:rtl/>
        </w:rPr>
        <w:t>השצ"פ</w:t>
      </w:r>
      <w:r w:rsidRPr="006A71A5">
        <w:rPr>
          <w:rFonts w:ascii="Tahoma" w:hAnsi="Tahoma" w:cs="Tahoma" w:hint="cs"/>
          <w:sz w:val="18"/>
          <w:szCs w:val="18"/>
          <w:rtl/>
        </w:rPr>
        <w:t xml:space="preserve"> לשטח לבנייני ציבור. בינואר 2017 דנה רשות הרישוי שוב בבקשה והחליטה לאשר אותה בתנאים.</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יצוין כי אחד התנאים למתן היתר בנייה על פי התכנית הוא אישור תכנית הסדרי תנועה ותִמרור על ידי רשויות התִמרור המוסמכות.</w:t>
      </w:r>
    </w:p>
    <w:p w:rsidR="006A7DBB" w:rsidRPr="006A71A5" w:rsidP="00CC4FC0">
      <w:pPr>
        <w:spacing w:line="260" w:lineRule="exact"/>
        <w:ind w:right="2268"/>
        <w:jc w:val="both"/>
        <w:rPr>
          <w:rFonts w:ascii="Tahoma" w:hAnsi="Tahoma" w:cs="Tahoma"/>
          <w:sz w:val="18"/>
          <w:szCs w:val="18"/>
          <w:rtl/>
        </w:rPr>
      </w:pPr>
      <w:r w:rsidRPr="006A71A5">
        <w:rPr>
          <w:rFonts w:ascii="Tahoma" w:hAnsi="Tahoma" w:cs="Tahoma" w:hint="cs"/>
          <w:sz w:val="18"/>
          <w:szCs w:val="18"/>
          <w:rtl/>
        </w:rPr>
        <w:t>במסגרת הבקשה החדשה צמצמה העירייה את השטח המיועד לחניה לעומת השטח שנקבע בהיתר משנת 2012 וביטלה את חניית האוטובוסים. רשות הרישוי אישרה את הבקשה מבלי לדרוש אישור תכנית הסדרי תנועה ותִמרור כנדרש בתכנית. עוד נמצא כי הבקשה החדשה בעניין הדרכים והחניות מנוגדת גם לנספח המנחה שצורף לתכנית המאושרת בנושא זה.</w:t>
      </w:r>
    </w:p>
    <w:p w:rsidR="006A7DBB" w:rsidRPr="006A71A5" w:rsidP="00144F92">
      <w:pPr>
        <w:spacing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בפברואר 2017 נתנה הוועדה המקומית היתר בנייה לשינוי ההעמדה של בית הספר, לביצוע עבודות פיתוח, חניה וגדרות, בהתבסס על החלטת רשות הרישוי מינואר 2017. נמצא כי ההיתר ניתן שלא כדין, בהיותו מנוגד להוראות התכנית המאושרת, בנושאים אלו: הריסת המבנים שסומנו להריסה, פיתוח </w:t>
      </w:r>
      <w:r w:rsidRPr="006A71A5">
        <w:rPr>
          <w:rFonts w:ascii="Tahoma" w:hAnsi="Tahoma" w:cs="Tahoma" w:hint="cs"/>
          <w:sz w:val="18"/>
          <w:szCs w:val="18"/>
          <w:rtl/>
        </w:rPr>
        <w:t>השצ"פ</w:t>
      </w:r>
      <w:r w:rsidRPr="006A71A5">
        <w:rPr>
          <w:rFonts w:ascii="Tahoma" w:hAnsi="Tahoma" w:cs="Tahoma" w:hint="cs"/>
          <w:sz w:val="18"/>
          <w:szCs w:val="18"/>
          <w:rtl/>
        </w:rPr>
        <w:t xml:space="preserve">, שינוי ייעוד חלק </w:t>
      </w:r>
      <w:r w:rsidRPr="006A71A5">
        <w:rPr>
          <w:rFonts w:ascii="Tahoma" w:hAnsi="Tahoma" w:cs="Tahoma" w:hint="cs"/>
          <w:sz w:val="18"/>
          <w:szCs w:val="18"/>
          <w:rtl/>
        </w:rPr>
        <w:t>מהשצ"פ</w:t>
      </w:r>
      <w:r w:rsidRPr="006A71A5">
        <w:rPr>
          <w:rFonts w:ascii="Tahoma" w:hAnsi="Tahoma" w:cs="Tahoma" w:hint="cs"/>
          <w:sz w:val="18"/>
          <w:szCs w:val="18"/>
          <w:rtl/>
        </w:rPr>
        <w:t xml:space="preserve"> לדרך, שינוי מיקום דרך הגישה לבית הספר ורוחבה ואישור תכנית הסדרי תנועה ותִמרור.</w:t>
      </w:r>
      <w:r w:rsidRPr="00144F92" w:rsidR="00144F92">
        <w:rPr>
          <w:rFonts w:cs="Tahoma"/>
          <w:noProof/>
          <w:sz w:val="17"/>
          <w:szCs w:val="17"/>
          <w:rtl/>
        </w:rPr>
        <w:t xml:space="preserve"> </w:t>
      </w:r>
      <w:r w:rsidRPr="0012789B" w:rsidR="00144F92">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144F9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40003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719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144F92">
                            <w:pPr>
                              <w:spacing w:after="0" w:line="240" w:lineRule="auto"/>
                              <w:rPr>
                                <w:color w:val="0B5294"/>
                                <w:spacing w:val="-4"/>
                                <w:sz w:val="24"/>
                                <w:szCs w:val="24"/>
                                <w:rtl/>
                                <w:cs/>
                              </w:rPr>
                            </w:pPr>
                            <w:r w:rsidRPr="00144F92">
                              <w:rPr>
                                <w:rFonts w:cs="Tahoma" w:hint="eastAsia"/>
                                <w:color w:val="0B5294"/>
                                <w:spacing w:val="-4"/>
                                <w:sz w:val="24"/>
                                <w:szCs w:val="24"/>
                                <w:rtl/>
                              </w:rPr>
                              <w:t>בפברואר</w:t>
                            </w:r>
                            <w:r w:rsidRPr="00144F92">
                              <w:rPr>
                                <w:rFonts w:cs="Tahoma"/>
                                <w:color w:val="0B5294"/>
                                <w:spacing w:val="-4"/>
                                <w:sz w:val="24"/>
                                <w:szCs w:val="24"/>
                                <w:rtl/>
                              </w:rPr>
                              <w:t xml:space="preserve"> 2017 </w:t>
                            </w:r>
                            <w:r w:rsidRPr="00144F92">
                              <w:rPr>
                                <w:rFonts w:cs="Tahoma" w:hint="eastAsia"/>
                                <w:color w:val="0B5294"/>
                                <w:spacing w:val="-4"/>
                                <w:sz w:val="24"/>
                                <w:szCs w:val="24"/>
                                <w:rtl/>
                              </w:rPr>
                              <w:t>נתנה</w:t>
                            </w:r>
                            <w:r w:rsidRPr="00144F92">
                              <w:rPr>
                                <w:rFonts w:cs="Tahoma"/>
                                <w:color w:val="0B5294"/>
                                <w:spacing w:val="-4"/>
                                <w:sz w:val="24"/>
                                <w:szCs w:val="24"/>
                                <w:rtl/>
                              </w:rPr>
                              <w:t xml:space="preserve"> </w:t>
                            </w:r>
                            <w:r w:rsidRPr="00144F92">
                              <w:rPr>
                                <w:rFonts w:cs="Tahoma" w:hint="eastAsia"/>
                                <w:color w:val="0B5294"/>
                                <w:spacing w:val="-4"/>
                                <w:sz w:val="24"/>
                                <w:szCs w:val="24"/>
                                <w:rtl/>
                              </w:rPr>
                              <w:t>הוועדה</w:t>
                            </w:r>
                            <w:r w:rsidRPr="00144F92">
                              <w:rPr>
                                <w:rFonts w:cs="Tahoma"/>
                                <w:color w:val="0B5294"/>
                                <w:spacing w:val="-4"/>
                                <w:sz w:val="24"/>
                                <w:szCs w:val="24"/>
                                <w:rtl/>
                              </w:rPr>
                              <w:t xml:space="preserve"> </w:t>
                            </w:r>
                            <w:r w:rsidRPr="00144F92">
                              <w:rPr>
                                <w:rFonts w:cs="Tahoma" w:hint="eastAsia"/>
                                <w:color w:val="0B5294"/>
                                <w:spacing w:val="-4"/>
                                <w:sz w:val="24"/>
                                <w:szCs w:val="24"/>
                                <w:rtl/>
                              </w:rPr>
                              <w:t>המקומית</w:t>
                            </w:r>
                            <w:r w:rsidRPr="00144F92">
                              <w:rPr>
                                <w:rFonts w:cs="Tahoma"/>
                                <w:color w:val="0B5294"/>
                                <w:spacing w:val="-4"/>
                                <w:sz w:val="24"/>
                                <w:szCs w:val="24"/>
                                <w:rtl/>
                              </w:rPr>
                              <w:t xml:space="preserve"> </w:t>
                            </w:r>
                            <w:r w:rsidRPr="00144F92">
                              <w:rPr>
                                <w:rFonts w:cs="Tahoma" w:hint="eastAsia"/>
                                <w:color w:val="0B5294"/>
                                <w:spacing w:val="-4"/>
                                <w:sz w:val="24"/>
                                <w:szCs w:val="24"/>
                                <w:rtl/>
                              </w:rPr>
                              <w:t>היתר</w:t>
                            </w:r>
                            <w:r w:rsidRPr="00144F92">
                              <w:rPr>
                                <w:rFonts w:cs="Tahoma"/>
                                <w:color w:val="0B5294"/>
                                <w:spacing w:val="-4"/>
                                <w:sz w:val="24"/>
                                <w:szCs w:val="24"/>
                                <w:rtl/>
                              </w:rPr>
                              <w:t xml:space="preserve"> </w:t>
                            </w:r>
                            <w:r w:rsidRPr="00144F92">
                              <w:rPr>
                                <w:rFonts w:cs="Tahoma" w:hint="eastAsia"/>
                                <w:color w:val="0B5294"/>
                                <w:spacing w:val="-4"/>
                                <w:sz w:val="24"/>
                                <w:szCs w:val="24"/>
                                <w:rtl/>
                              </w:rPr>
                              <w:t>בנייה</w:t>
                            </w:r>
                            <w:r w:rsidRPr="00144F92">
                              <w:rPr>
                                <w:rFonts w:cs="Tahoma"/>
                                <w:color w:val="0B5294"/>
                                <w:spacing w:val="-4"/>
                                <w:sz w:val="24"/>
                                <w:szCs w:val="24"/>
                                <w:rtl/>
                              </w:rPr>
                              <w:t xml:space="preserve"> </w:t>
                            </w:r>
                            <w:r w:rsidRPr="00144F92">
                              <w:rPr>
                                <w:rFonts w:cs="Tahoma" w:hint="eastAsia"/>
                                <w:color w:val="0B5294"/>
                                <w:spacing w:val="-4"/>
                                <w:sz w:val="24"/>
                                <w:szCs w:val="24"/>
                                <w:rtl/>
                              </w:rPr>
                              <w:t>לשינוי</w:t>
                            </w:r>
                            <w:r w:rsidRPr="00144F92">
                              <w:rPr>
                                <w:rFonts w:cs="Tahoma"/>
                                <w:color w:val="0B5294"/>
                                <w:spacing w:val="-4"/>
                                <w:sz w:val="24"/>
                                <w:szCs w:val="24"/>
                                <w:rtl/>
                              </w:rPr>
                              <w:t xml:space="preserve"> </w:t>
                            </w:r>
                            <w:r w:rsidRPr="00144F92">
                              <w:rPr>
                                <w:rFonts w:cs="Tahoma" w:hint="eastAsia"/>
                                <w:color w:val="0B5294"/>
                                <w:spacing w:val="-4"/>
                                <w:sz w:val="24"/>
                                <w:szCs w:val="24"/>
                                <w:rtl/>
                              </w:rPr>
                              <w:t>ההעמדה</w:t>
                            </w:r>
                            <w:r w:rsidRPr="00144F92">
                              <w:rPr>
                                <w:rFonts w:cs="Tahoma"/>
                                <w:color w:val="0B5294"/>
                                <w:spacing w:val="-4"/>
                                <w:sz w:val="24"/>
                                <w:szCs w:val="24"/>
                                <w:rtl/>
                              </w:rPr>
                              <w:t xml:space="preserve"> </w:t>
                            </w:r>
                            <w:r w:rsidRPr="00144F92">
                              <w:rPr>
                                <w:rFonts w:cs="Tahoma" w:hint="eastAsia"/>
                                <w:color w:val="0B5294"/>
                                <w:spacing w:val="-4"/>
                                <w:sz w:val="24"/>
                                <w:szCs w:val="24"/>
                                <w:rtl/>
                              </w:rPr>
                              <w:t>של</w:t>
                            </w:r>
                            <w:r w:rsidRPr="00144F92">
                              <w:rPr>
                                <w:rFonts w:cs="Tahoma"/>
                                <w:color w:val="0B5294"/>
                                <w:spacing w:val="-4"/>
                                <w:sz w:val="24"/>
                                <w:szCs w:val="24"/>
                                <w:rtl/>
                              </w:rPr>
                              <w:t xml:space="preserve"> </w:t>
                            </w:r>
                            <w:r w:rsidRPr="00144F92">
                              <w:rPr>
                                <w:rFonts w:cs="Tahoma" w:hint="eastAsia"/>
                                <w:color w:val="0B5294"/>
                                <w:spacing w:val="-4"/>
                                <w:sz w:val="24"/>
                                <w:szCs w:val="24"/>
                                <w:rtl/>
                              </w:rPr>
                              <w:t>בית</w:t>
                            </w:r>
                            <w:r w:rsidRPr="00144F92">
                              <w:rPr>
                                <w:rFonts w:cs="Tahoma"/>
                                <w:color w:val="0B5294"/>
                                <w:spacing w:val="-4"/>
                                <w:sz w:val="24"/>
                                <w:szCs w:val="24"/>
                                <w:rtl/>
                              </w:rPr>
                              <w:t xml:space="preserve"> </w:t>
                            </w:r>
                            <w:r w:rsidRPr="00144F92">
                              <w:rPr>
                                <w:rFonts w:cs="Tahoma" w:hint="eastAsia"/>
                                <w:color w:val="0B5294"/>
                                <w:spacing w:val="-4"/>
                                <w:sz w:val="24"/>
                                <w:szCs w:val="24"/>
                                <w:rtl/>
                              </w:rPr>
                              <w:t>הספר</w:t>
                            </w:r>
                            <w:r w:rsidRPr="00144F92">
                              <w:rPr>
                                <w:rFonts w:cs="Tahoma"/>
                                <w:color w:val="0B5294"/>
                                <w:spacing w:val="-4"/>
                                <w:sz w:val="24"/>
                                <w:szCs w:val="24"/>
                                <w:rtl/>
                              </w:rPr>
                              <w:t xml:space="preserve">, </w:t>
                            </w:r>
                            <w:r w:rsidRPr="00144F92">
                              <w:rPr>
                                <w:rFonts w:cs="Tahoma" w:hint="eastAsia"/>
                                <w:color w:val="0B5294"/>
                                <w:spacing w:val="-4"/>
                                <w:sz w:val="24"/>
                                <w:szCs w:val="24"/>
                                <w:rtl/>
                              </w:rPr>
                              <w:t>לביצוע</w:t>
                            </w:r>
                            <w:r w:rsidRPr="00144F92">
                              <w:rPr>
                                <w:rFonts w:cs="Tahoma"/>
                                <w:color w:val="0B5294"/>
                                <w:spacing w:val="-4"/>
                                <w:sz w:val="24"/>
                                <w:szCs w:val="24"/>
                                <w:rtl/>
                              </w:rPr>
                              <w:t xml:space="preserve"> </w:t>
                            </w:r>
                            <w:r w:rsidRPr="00144F92">
                              <w:rPr>
                                <w:rFonts w:cs="Tahoma" w:hint="eastAsia"/>
                                <w:color w:val="0B5294"/>
                                <w:spacing w:val="-4"/>
                                <w:sz w:val="24"/>
                                <w:szCs w:val="24"/>
                                <w:rtl/>
                              </w:rPr>
                              <w:t>עבודות</w:t>
                            </w:r>
                            <w:r w:rsidRPr="00144F92">
                              <w:rPr>
                                <w:rFonts w:cs="Tahoma"/>
                                <w:color w:val="0B5294"/>
                                <w:spacing w:val="-4"/>
                                <w:sz w:val="24"/>
                                <w:szCs w:val="24"/>
                                <w:rtl/>
                              </w:rPr>
                              <w:t xml:space="preserve"> </w:t>
                            </w:r>
                            <w:r w:rsidRPr="00144F92">
                              <w:rPr>
                                <w:rFonts w:cs="Tahoma" w:hint="eastAsia"/>
                                <w:color w:val="0B5294"/>
                                <w:spacing w:val="-4"/>
                                <w:sz w:val="24"/>
                                <w:szCs w:val="24"/>
                                <w:rtl/>
                              </w:rPr>
                              <w:t>פיתוח</w:t>
                            </w:r>
                            <w:r w:rsidRPr="00144F92">
                              <w:rPr>
                                <w:rFonts w:cs="Tahoma"/>
                                <w:color w:val="0B5294"/>
                                <w:spacing w:val="-4"/>
                                <w:sz w:val="24"/>
                                <w:szCs w:val="24"/>
                                <w:rtl/>
                              </w:rPr>
                              <w:t xml:space="preserve">, </w:t>
                            </w:r>
                            <w:r w:rsidRPr="00144F92">
                              <w:rPr>
                                <w:rFonts w:cs="Tahoma" w:hint="eastAsia"/>
                                <w:color w:val="0B5294"/>
                                <w:spacing w:val="-4"/>
                                <w:sz w:val="24"/>
                                <w:szCs w:val="24"/>
                                <w:rtl/>
                              </w:rPr>
                              <w:t>חניה</w:t>
                            </w:r>
                            <w:r w:rsidRPr="00144F92">
                              <w:rPr>
                                <w:rFonts w:cs="Tahoma"/>
                                <w:color w:val="0B5294"/>
                                <w:spacing w:val="-4"/>
                                <w:sz w:val="24"/>
                                <w:szCs w:val="24"/>
                                <w:rtl/>
                              </w:rPr>
                              <w:t xml:space="preserve"> </w:t>
                            </w:r>
                            <w:r w:rsidRPr="00144F92">
                              <w:rPr>
                                <w:rFonts w:cs="Tahoma" w:hint="eastAsia"/>
                                <w:color w:val="0B5294"/>
                                <w:spacing w:val="-4"/>
                                <w:sz w:val="24"/>
                                <w:szCs w:val="24"/>
                                <w:rtl/>
                              </w:rPr>
                              <w:t>וגדרות</w:t>
                            </w:r>
                            <w:r w:rsidRPr="00144F92">
                              <w:rPr>
                                <w:rFonts w:cs="Tahoma"/>
                                <w:color w:val="0B5294"/>
                                <w:spacing w:val="-4"/>
                                <w:sz w:val="24"/>
                                <w:szCs w:val="24"/>
                                <w:rtl/>
                              </w:rPr>
                              <w:t xml:space="preserve">. </w:t>
                            </w:r>
                            <w:r w:rsidRPr="00144F92">
                              <w:rPr>
                                <w:rFonts w:cs="Tahoma" w:hint="eastAsia"/>
                                <w:color w:val="0B5294"/>
                                <w:spacing w:val="-4"/>
                                <w:sz w:val="24"/>
                                <w:szCs w:val="24"/>
                                <w:rtl/>
                              </w:rPr>
                              <w:t>ההיתר</w:t>
                            </w:r>
                            <w:r w:rsidRPr="00144F92">
                              <w:rPr>
                                <w:rFonts w:cs="Tahoma"/>
                                <w:color w:val="0B5294"/>
                                <w:spacing w:val="-4"/>
                                <w:sz w:val="24"/>
                                <w:szCs w:val="24"/>
                                <w:rtl/>
                              </w:rPr>
                              <w:t xml:space="preserve"> </w:t>
                            </w:r>
                            <w:r w:rsidRPr="00144F92">
                              <w:rPr>
                                <w:rFonts w:cs="Tahoma" w:hint="eastAsia"/>
                                <w:color w:val="0B5294"/>
                                <w:spacing w:val="-4"/>
                                <w:sz w:val="24"/>
                                <w:szCs w:val="24"/>
                                <w:rtl/>
                              </w:rPr>
                              <w:t>ניתן</w:t>
                            </w:r>
                            <w:r w:rsidRPr="00144F92">
                              <w:rPr>
                                <w:rFonts w:cs="Tahoma"/>
                                <w:color w:val="0B5294"/>
                                <w:spacing w:val="-4"/>
                                <w:sz w:val="24"/>
                                <w:szCs w:val="24"/>
                                <w:rtl/>
                              </w:rPr>
                              <w:t xml:space="preserve"> </w:t>
                            </w:r>
                            <w:r w:rsidRPr="00144F92">
                              <w:rPr>
                                <w:rFonts w:cs="Tahoma" w:hint="eastAsia"/>
                                <w:color w:val="0B5294"/>
                                <w:spacing w:val="-4"/>
                                <w:sz w:val="24"/>
                                <w:szCs w:val="24"/>
                                <w:rtl/>
                              </w:rPr>
                              <w:t>שלא</w:t>
                            </w:r>
                            <w:r w:rsidRPr="00144F92">
                              <w:rPr>
                                <w:rFonts w:cs="Tahoma"/>
                                <w:color w:val="0B5294"/>
                                <w:spacing w:val="-4"/>
                                <w:sz w:val="24"/>
                                <w:szCs w:val="24"/>
                                <w:rtl/>
                              </w:rPr>
                              <w:t xml:space="preserve"> </w:t>
                            </w:r>
                            <w:r w:rsidRPr="00144F92">
                              <w:rPr>
                                <w:rFonts w:cs="Tahoma" w:hint="eastAsia"/>
                                <w:color w:val="0B5294"/>
                                <w:spacing w:val="-4"/>
                                <w:sz w:val="24"/>
                                <w:szCs w:val="24"/>
                                <w:rtl/>
                              </w:rPr>
                              <w:t>כדין</w:t>
                            </w:r>
                            <w:r w:rsidRPr="00144F92">
                              <w:rPr>
                                <w:rFonts w:cs="Tahoma"/>
                                <w:color w:val="0B5294"/>
                                <w:spacing w:val="-4"/>
                                <w:sz w:val="24"/>
                                <w:szCs w:val="24"/>
                                <w:rtl/>
                              </w:rPr>
                              <w:t xml:space="preserve">, </w:t>
                            </w:r>
                            <w:r w:rsidRPr="00144F92">
                              <w:rPr>
                                <w:rFonts w:cs="Tahoma" w:hint="eastAsia"/>
                                <w:color w:val="0B5294"/>
                                <w:spacing w:val="-4"/>
                                <w:sz w:val="24"/>
                                <w:szCs w:val="24"/>
                                <w:rtl/>
                              </w:rPr>
                              <w:t>בהיותו</w:t>
                            </w:r>
                            <w:r w:rsidRPr="00144F92">
                              <w:rPr>
                                <w:rFonts w:cs="Tahoma"/>
                                <w:color w:val="0B5294"/>
                                <w:spacing w:val="-4"/>
                                <w:sz w:val="24"/>
                                <w:szCs w:val="24"/>
                                <w:rtl/>
                              </w:rPr>
                              <w:t xml:space="preserve"> </w:t>
                            </w:r>
                            <w:r w:rsidRPr="00144F92">
                              <w:rPr>
                                <w:rFonts w:cs="Tahoma" w:hint="eastAsia"/>
                                <w:color w:val="0B5294"/>
                                <w:spacing w:val="-4"/>
                                <w:sz w:val="24"/>
                                <w:szCs w:val="24"/>
                                <w:rtl/>
                              </w:rPr>
                              <w:t>מנוגד</w:t>
                            </w:r>
                            <w:r w:rsidRPr="00144F92">
                              <w:rPr>
                                <w:rFonts w:cs="Tahoma"/>
                                <w:color w:val="0B5294"/>
                                <w:spacing w:val="-4"/>
                                <w:sz w:val="24"/>
                                <w:szCs w:val="24"/>
                                <w:rtl/>
                              </w:rPr>
                              <w:t xml:space="preserve"> </w:t>
                            </w:r>
                            <w:r w:rsidRPr="00144F92">
                              <w:rPr>
                                <w:rFonts w:cs="Tahoma" w:hint="eastAsia"/>
                                <w:color w:val="0B5294"/>
                                <w:spacing w:val="-4"/>
                                <w:sz w:val="24"/>
                                <w:szCs w:val="24"/>
                                <w:rtl/>
                              </w:rPr>
                              <w:t>להוראות</w:t>
                            </w:r>
                            <w:r w:rsidRPr="00144F92">
                              <w:rPr>
                                <w:rFonts w:cs="Tahoma"/>
                                <w:color w:val="0B5294"/>
                                <w:spacing w:val="-4"/>
                                <w:sz w:val="24"/>
                                <w:szCs w:val="24"/>
                                <w:rtl/>
                              </w:rPr>
                              <w:t xml:space="preserve"> </w:t>
                            </w:r>
                            <w:r w:rsidRPr="00144F92">
                              <w:rPr>
                                <w:rFonts w:cs="Tahoma" w:hint="eastAsia"/>
                                <w:color w:val="0B5294"/>
                                <w:spacing w:val="-4"/>
                                <w:sz w:val="24"/>
                                <w:szCs w:val="24"/>
                                <w:rtl/>
                              </w:rPr>
                              <w:t>התכנית</w:t>
                            </w:r>
                            <w:r w:rsidRPr="00144F92">
                              <w:rPr>
                                <w:rFonts w:cs="Tahoma"/>
                                <w:color w:val="0B5294"/>
                                <w:spacing w:val="-4"/>
                                <w:sz w:val="24"/>
                                <w:szCs w:val="24"/>
                                <w:rtl/>
                              </w:rPr>
                              <w:t xml:space="preserve"> </w:t>
                            </w:r>
                            <w:r w:rsidRPr="00144F92">
                              <w:rPr>
                                <w:rFonts w:cs="Tahoma" w:hint="eastAsia"/>
                                <w:color w:val="0B5294"/>
                                <w:spacing w:val="-4"/>
                                <w:sz w:val="24"/>
                                <w:szCs w:val="24"/>
                                <w:rtl/>
                              </w:rPr>
                              <w:t>המאושרת</w:t>
                            </w:r>
                          </w:p>
                          <w:p w:rsidR="00270012" w:rsidRPr="00373C5D" w:rsidP="00144F9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44298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61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270012" w:rsidRPr="00373C5D" w:rsidP="00144F92">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71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144F92">
                      <w:pPr>
                        <w:spacing w:after="0" w:line="240" w:lineRule="auto"/>
                        <w:rPr>
                          <w:color w:val="0B5294"/>
                          <w:spacing w:val="-4"/>
                          <w:sz w:val="24"/>
                          <w:szCs w:val="24"/>
                          <w:rtl/>
                          <w:cs/>
                        </w:rPr>
                      </w:pPr>
                      <w:r w:rsidRPr="00144F92">
                        <w:rPr>
                          <w:rFonts w:cs="Tahoma" w:hint="eastAsia"/>
                          <w:color w:val="0B5294"/>
                          <w:spacing w:val="-4"/>
                          <w:sz w:val="24"/>
                          <w:szCs w:val="24"/>
                          <w:rtl/>
                        </w:rPr>
                        <w:t>בפברואר</w:t>
                      </w:r>
                      <w:r w:rsidRPr="00144F92">
                        <w:rPr>
                          <w:rFonts w:cs="Tahoma"/>
                          <w:color w:val="0B5294"/>
                          <w:spacing w:val="-4"/>
                          <w:sz w:val="24"/>
                          <w:szCs w:val="24"/>
                          <w:rtl/>
                        </w:rPr>
                        <w:t xml:space="preserve"> 2017 </w:t>
                      </w:r>
                      <w:r w:rsidRPr="00144F92">
                        <w:rPr>
                          <w:rFonts w:cs="Tahoma" w:hint="eastAsia"/>
                          <w:color w:val="0B5294"/>
                          <w:spacing w:val="-4"/>
                          <w:sz w:val="24"/>
                          <w:szCs w:val="24"/>
                          <w:rtl/>
                        </w:rPr>
                        <w:t>נתנה</w:t>
                      </w:r>
                      <w:r w:rsidRPr="00144F92">
                        <w:rPr>
                          <w:rFonts w:cs="Tahoma"/>
                          <w:color w:val="0B5294"/>
                          <w:spacing w:val="-4"/>
                          <w:sz w:val="24"/>
                          <w:szCs w:val="24"/>
                          <w:rtl/>
                        </w:rPr>
                        <w:t xml:space="preserve"> </w:t>
                      </w:r>
                      <w:r w:rsidRPr="00144F92">
                        <w:rPr>
                          <w:rFonts w:cs="Tahoma" w:hint="eastAsia"/>
                          <w:color w:val="0B5294"/>
                          <w:spacing w:val="-4"/>
                          <w:sz w:val="24"/>
                          <w:szCs w:val="24"/>
                          <w:rtl/>
                        </w:rPr>
                        <w:t>הוועדה</w:t>
                      </w:r>
                      <w:r w:rsidRPr="00144F92">
                        <w:rPr>
                          <w:rFonts w:cs="Tahoma"/>
                          <w:color w:val="0B5294"/>
                          <w:spacing w:val="-4"/>
                          <w:sz w:val="24"/>
                          <w:szCs w:val="24"/>
                          <w:rtl/>
                        </w:rPr>
                        <w:t xml:space="preserve"> </w:t>
                      </w:r>
                      <w:r w:rsidRPr="00144F92">
                        <w:rPr>
                          <w:rFonts w:cs="Tahoma" w:hint="eastAsia"/>
                          <w:color w:val="0B5294"/>
                          <w:spacing w:val="-4"/>
                          <w:sz w:val="24"/>
                          <w:szCs w:val="24"/>
                          <w:rtl/>
                        </w:rPr>
                        <w:t>המקומית</w:t>
                      </w:r>
                      <w:r w:rsidRPr="00144F92">
                        <w:rPr>
                          <w:rFonts w:cs="Tahoma"/>
                          <w:color w:val="0B5294"/>
                          <w:spacing w:val="-4"/>
                          <w:sz w:val="24"/>
                          <w:szCs w:val="24"/>
                          <w:rtl/>
                        </w:rPr>
                        <w:t xml:space="preserve"> </w:t>
                      </w:r>
                      <w:r w:rsidRPr="00144F92">
                        <w:rPr>
                          <w:rFonts w:cs="Tahoma" w:hint="eastAsia"/>
                          <w:color w:val="0B5294"/>
                          <w:spacing w:val="-4"/>
                          <w:sz w:val="24"/>
                          <w:szCs w:val="24"/>
                          <w:rtl/>
                        </w:rPr>
                        <w:t>היתר</w:t>
                      </w:r>
                      <w:r w:rsidRPr="00144F92">
                        <w:rPr>
                          <w:rFonts w:cs="Tahoma"/>
                          <w:color w:val="0B5294"/>
                          <w:spacing w:val="-4"/>
                          <w:sz w:val="24"/>
                          <w:szCs w:val="24"/>
                          <w:rtl/>
                        </w:rPr>
                        <w:t xml:space="preserve"> </w:t>
                      </w:r>
                      <w:r w:rsidRPr="00144F92">
                        <w:rPr>
                          <w:rFonts w:cs="Tahoma" w:hint="eastAsia"/>
                          <w:color w:val="0B5294"/>
                          <w:spacing w:val="-4"/>
                          <w:sz w:val="24"/>
                          <w:szCs w:val="24"/>
                          <w:rtl/>
                        </w:rPr>
                        <w:t>בנייה</w:t>
                      </w:r>
                      <w:r w:rsidRPr="00144F92">
                        <w:rPr>
                          <w:rFonts w:cs="Tahoma"/>
                          <w:color w:val="0B5294"/>
                          <w:spacing w:val="-4"/>
                          <w:sz w:val="24"/>
                          <w:szCs w:val="24"/>
                          <w:rtl/>
                        </w:rPr>
                        <w:t xml:space="preserve"> </w:t>
                      </w:r>
                      <w:r w:rsidRPr="00144F92">
                        <w:rPr>
                          <w:rFonts w:cs="Tahoma" w:hint="eastAsia"/>
                          <w:color w:val="0B5294"/>
                          <w:spacing w:val="-4"/>
                          <w:sz w:val="24"/>
                          <w:szCs w:val="24"/>
                          <w:rtl/>
                        </w:rPr>
                        <w:t>לשינוי</w:t>
                      </w:r>
                      <w:r w:rsidRPr="00144F92">
                        <w:rPr>
                          <w:rFonts w:cs="Tahoma"/>
                          <w:color w:val="0B5294"/>
                          <w:spacing w:val="-4"/>
                          <w:sz w:val="24"/>
                          <w:szCs w:val="24"/>
                          <w:rtl/>
                        </w:rPr>
                        <w:t xml:space="preserve"> </w:t>
                      </w:r>
                      <w:r w:rsidRPr="00144F92">
                        <w:rPr>
                          <w:rFonts w:cs="Tahoma" w:hint="eastAsia"/>
                          <w:color w:val="0B5294"/>
                          <w:spacing w:val="-4"/>
                          <w:sz w:val="24"/>
                          <w:szCs w:val="24"/>
                          <w:rtl/>
                        </w:rPr>
                        <w:t>ההעמדה</w:t>
                      </w:r>
                      <w:r w:rsidRPr="00144F92">
                        <w:rPr>
                          <w:rFonts w:cs="Tahoma"/>
                          <w:color w:val="0B5294"/>
                          <w:spacing w:val="-4"/>
                          <w:sz w:val="24"/>
                          <w:szCs w:val="24"/>
                          <w:rtl/>
                        </w:rPr>
                        <w:t xml:space="preserve"> </w:t>
                      </w:r>
                      <w:r w:rsidRPr="00144F92">
                        <w:rPr>
                          <w:rFonts w:cs="Tahoma" w:hint="eastAsia"/>
                          <w:color w:val="0B5294"/>
                          <w:spacing w:val="-4"/>
                          <w:sz w:val="24"/>
                          <w:szCs w:val="24"/>
                          <w:rtl/>
                        </w:rPr>
                        <w:t>של</w:t>
                      </w:r>
                      <w:r w:rsidRPr="00144F92">
                        <w:rPr>
                          <w:rFonts w:cs="Tahoma"/>
                          <w:color w:val="0B5294"/>
                          <w:spacing w:val="-4"/>
                          <w:sz w:val="24"/>
                          <w:szCs w:val="24"/>
                          <w:rtl/>
                        </w:rPr>
                        <w:t xml:space="preserve"> </w:t>
                      </w:r>
                      <w:r w:rsidRPr="00144F92">
                        <w:rPr>
                          <w:rFonts w:cs="Tahoma" w:hint="eastAsia"/>
                          <w:color w:val="0B5294"/>
                          <w:spacing w:val="-4"/>
                          <w:sz w:val="24"/>
                          <w:szCs w:val="24"/>
                          <w:rtl/>
                        </w:rPr>
                        <w:t>בית</w:t>
                      </w:r>
                      <w:r w:rsidRPr="00144F92">
                        <w:rPr>
                          <w:rFonts w:cs="Tahoma"/>
                          <w:color w:val="0B5294"/>
                          <w:spacing w:val="-4"/>
                          <w:sz w:val="24"/>
                          <w:szCs w:val="24"/>
                          <w:rtl/>
                        </w:rPr>
                        <w:t xml:space="preserve"> </w:t>
                      </w:r>
                      <w:r w:rsidRPr="00144F92">
                        <w:rPr>
                          <w:rFonts w:cs="Tahoma" w:hint="eastAsia"/>
                          <w:color w:val="0B5294"/>
                          <w:spacing w:val="-4"/>
                          <w:sz w:val="24"/>
                          <w:szCs w:val="24"/>
                          <w:rtl/>
                        </w:rPr>
                        <w:t>הספר</w:t>
                      </w:r>
                      <w:r w:rsidRPr="00144F92">
                        <w:rPr>
                          <w:rFonts w:cs="Tahoma"/>
                          <w:color w:val="0B5294"/>
                          <w:spacing w:val="-4"/>
                          <w:sz w:val="24"/>
                          <w:szCs w:val="24"/>
                          <w:rtl/>
                        </w:rPr>
                        <w:t xml:space="preserve">, </w:t>
                      </w:r>
                      <w:r w:rsidRPr="00144F92">
                        <w:rPr>
                          <w:rFonts w:cs="Tahoma" w:hint="eastAsia"/>
                          <w:color w:val="0B5294"/>
                          <w:spacing w:val="-4"/>
                          <w:sz w:val="24"/>
                          <w:szCs w:val="24"/>
                          <w:rtl/>
                        </w:rPr>
                        <w:t>לביצוע</w:t>
                      </w:r>
                      <w:r w:rsidRPr="00144F92">
                        <w:rPr>
                          <w:rFonts w:cs="Tahoma"/>
                          <w:color w:val="0B5294"/>
                          <w:spacing w:val="-4"/>
                          <w:sz w:val="24"/>
                          <w:szCs w:val="24"/>
                          <w:rtl/>
                        </w:rPr>
                        <w:t xml:space="preserve"> </w:t>
                      </w:r>
                      <w:r w:rsidRPr="00144F92">
                        <w:rPr>
                          <w:rFonts w:cs="Tahoma" w:hint="eastAsia"/>
                          <w:color w:val="0B5294"/>
                          <w:spacing w:val="-4"/>
                          <w:sz w:val="24"/>
                          <w:szCs w:val="24"/>
                          <w:rtl/>
                        </w:rPr>
                        <w:t>עבודות</w:t>
                      </w:r>
                      <w:r w:rsidRPr="00144F92">
                        <w:rPr>
                          <w:rFonts w:cs="Tahoma"/>
                          <w:color w:val="0B5294"/>
                          <w:spacing w:val="-4"/>
                          <w:sz w:val="24"/>
                          <w:szCs w:val="24"/>
                          <w:rtl/>
                        </w:rPr>
                        <w:t xml:space="preserve"> </w:t>
                      </w:r>
                      <w:r w:rsidRPr="00144F92">
                        <w:rPr>
                          <w:rFonts w:cs="Tahoma" w:hint="eastAsia"/>
                          <w:color w:val="0B5294"/>
                          <w:spacing w:val="-4"/>
                          <w:sz w:val="24"/>
                          <w:szCs w:val="24"/>
                          <w:rtl/>
                        </w:rPr>
                        <w:t>פיתוח</w:t>
                      </w:r>
                      <w:r w:rsidRPr="00144F92">
                        <w:rPr>
                          <w:rFonts w:cs="Tahoma"/>
                          <w:color w:val="0B5294"/>
                          <w:spacing w:val="-4"/>
                          <w:sz w:val="24"/>
                          <w:szCs w:val="24"/>
                          <w:rtl/>
                        </w:rPr>
                        <w:t xml:space="preserve">, </w:t>
                      </w:r>
                      <w:r w:rsidRPr="00144F92">
                        <w:rPr>
                          <w:rFonts w:cs="Tahoma" w:hint="eastAsia"/>
                          <w:color w:val="0B5294"/>
                          <w:spacing w:val="-4"/>
                          <w:sz w:val="24"/>
                          <w:szCs w:val="24"/>
                          <w:rtl/>
                        </w:rPr>
                        <w:t>חניה</w:t>
                      </w:r>
                      <w:r w:rsidRPr="00144F92">
                        <w:rPr>
                          <w:rFonts w:cs="Tahoma"/>
                          <w:color w:val="0B5294"/>
                          <w:spacing w:val="-4"/>
                          <w:sz w:val="24"/>
                          <w:szCs w:val="24"/>
                          <w:rtl/>
                        </w:rPr>
                        <w:t xml:space="preserve"> </w:t>
                      </w:r>
                      <w:r w:rsidRPr="00144F92">
                        <w:rPr>
                          <w:rFonts w:cs="Tahoma" w:hint="eastAsia"/>
                          <w:color w:val="0B5294"/>
                          <w:spacing w:val="-4"/>
                          <w:sz w:val="24"/>
                          <w:szCs w:val="24"/>
                          <w:rtl/>
                        </w:rPr>
                        <w:t>וגדרות</w:t>
                      </w:r>
                      <w:r w:rsidRPr="00144F92">
                        <w:rPr>
                          <w:rFonts w:cs="Tahoma"/>
                          <w:color w:val="0B5294"/>
                          <w:spacing w:val="-4"/>
                          <w:sz w:val="24"/>
                          <w:szCs w:val="24"/>
                          <w:rtl/>
                        </w:rPr>
                        <w:t xml:space="preserve">. </w:t>
                      </w:r>
                      <w:r w:rsidRPr="00144F92">
                        <w:rPr>
                          <w:rFonts w:cs="Tahoma" w:hint="eastAsia"/>
                          <w:color w:val="0B5294"/>
                          <w:spacing w:val="-4"/>
                          <w:sz w:val="24"/>
                          <w:szCs w:val="24"/>
                          <w:rtl/>
                        </w:rPr>
                        <w:t>ההיתר</w:t>
                      </w:r>
                      <w:r w:rsidRPr="00144F92">
                        <w:rPr>
                          <w:rFonts w:cs="Tahoma"/>
                          <w:color w:val="0B5294"/>
                          <w:spacing w:val="-4"/>
                          <w:sz w:val="24"/>
                          <w:szCs w:val="24"/>
                          <w:rtl/>
                        </w:rPr>
                        <w:t xml:space="preserve"> </w:t>
                      </w:r>
                      <w:r w:rsidRPr="00144F92">
                        <w:rPr>
                          <w:rFonts w:cs="Tahoma" w:hint="eastAsia"/>
                          <w:color w:val="0B5294"/>
                          <w:spacing w:val="-4"/>
                          <w:sz w:val="24"/>
                          <w:szCs w:val="24"/>
                          <w:rtl/>
                        </w:rPr>
                        <w:t>ניתן</w:t>
                      </w:r>
                      <w:r w:rsidRPr="00144F92">
                        <w:rPr>
                          <w:rFonts w:cs="Tahoma"/>
                          <w:color w:val="0B5294"/>
                          <w:spacing w:val="-4"/>
                          <w:sz w:val="24"/>
                          <w:szCs w:val="24"/>
                          <w:rtl/>
                        </w:rPr>
                        <w:t xml:space="preserve"> </w:t>
                      </w:r>
                      <w:r w:rsidRPr="00144F92">
                        <w:rPr>
                          <w:rFonts w:cs="Tahoma" w:hint="eastAsia"/>
                          <w:color w:val="0B5294"/>
                          <w:spacing w:val="-4"/>
                          <w:sz w:val="24"/>
                          <w:szCs w:val="24"/>
                          <w:rtl/>
                        </w:rPr>
                        <w:t>שלא</w:t>
                      </w:r>
                      <w:r w:rsidRPr="00144F92">
                        <w:rPr>
                          <w:rFonts w:cs="Tahoma"/>
                          <w:color w:val="0B5294"/>
                          <w:spacing w:val="-4"/>
                          <w:sz w:val="24"/>
                          <w:szCs w:val="24"/>
                          <w:rtl/>
                        </w:rPr>
                        <w:t xml:space="preserve"> </w:t>
                      </w:r>
                      <w:r w:rsidRPr="00144F92">
                        <w:rPr>
                          <w:rFonts w:cs="Tahoma" w:hint="eastAsia"/>
                          <w:color w:val="0B5294"/>
                          <w:spacing w:val="-4"/>
                          <w:sz w:val="24"/>
                          <w:szCs w:val="24"/>
                          <w:rtl/>
                        </w:rPr>
                        <w:t>כדין</w:t>
                      </w:r>
                      <w:r w:rsidRPr="00144F92">
                        <w:rPr>
                          <w:rFonts w:cs="Tahoma"/>
                          <w:color w:val="0B5294"/>
                          <w:spacing w:val="-4"/>
                          <w:sz w:val="24"/>
                          <w:szCs w:val="24"/>
                          <w:rtl/>
                        </w:rPr>
                        <w:t xml:space="preserve">, </w:t>
                      </w:r>
                      <w:r w:rsidRPr="00144F92">
                        <w:rPr>
                          <w:rFonts w:cs="Tahoma" w:hint="eastAsia"/>
                          <w:color w:val="0B5294"/>
                          <w:spacing w:val="-4"/>
                          <w:sz w:val="24"/>
                          <w:szCs w:val="24"/>
                          <w:rtl/>
                        </w:rPr>
                        <w:t>בהיותו</w:t>
                      </w:r>
                      <w:r w:rsidRPr="00144F92">
                        <w:rPr>
                          <w:rFonts w:cs="Tahoma"/>
                          <w:color w:val="0B5294"/>
                          <w:spacing w:val="-4"/>
                          <w:sz w:val="24"/>
                          <w:szCs w:val="24"/>
                          <w:rtl/>
                        </w:rPr>
                        <w:t xml:space="preserve"> </w:t>
                      </w:r>
                      <w:r w:rsidRPr="00144F92">
                        <w:rPr>
                          <w:rFonts w:cs="Tahoma" w:hint="eastAsia"/>
                          <w:color w:val="0B5294"/>
                          <w:spacing w:val="-4"/>
                          <w:sz w:val="24"/>
                          <w:szCs w:val="24"/>
                          <w:rtl/>
                        </w:rPr>
                        <w:t>מנוגד</w:t>
                      </w:r>
                      <w:r w:rsidRPr="00144F92">
                        <w:rPr>
                          <w:rFonts w:cs="Tahoma"/>
                          <w:color w:val="0B5294"/>
                          <w:spacing w:val="-4"/>
                          <w:sz w:val="24"/>
                          <w:szCs w:val="24"/>
                          <w:rtl/>
                        </w:rPr>
                        <w:t xml:space="preserve"> </w:t>
                      </w:r>
                      <w:r w:rsidRPr="00144F92">
                        <w:rPr>
                          <w:rFonts w:cs="Tahoma" w:hint="eastAsia"/>
                          <w:color w:val="0B5294"/>
                          <w:spacing w:val="-4"/>
                          <w:sz w:val="24"/>
                          <w:szCs w:val="24"/>
                          <w:rtl/>
                        </w:rPr>
                        <w:t>להוראות</w:t>
                      </w:r>
                      <w:r w:rsidRPr="00144F92">
                        <w:rPr>
                          <w:rFonts w:cs="Tahoma"/>
                          <w:color w:val="0B5294"/>
                          <w:spacing w:val="-4"/>
                          <w:sz w:val="24"/>
                          <w:szCs w:val="24"/>
                          <w:rtl/>
                        </w:rPr>
                        <w:t xml:space="preserve"> </w:t>
                      </w:r>
                      <w:r w:rsidRPr="00144F92">
                        <w:rPr>
                          <w:rFonts w:cs="Tahoma" w:hint="eastAsia"/>
                          <w:color w:val="0B5294"/>
                          <w:spacing w:val="-4"/>
                          <w:sz w:val="24"/>
                          <w:szCs w:val="24"/>
                          <w:rtl/>
                        </w:rPr>
                        <w:t>התכנית</w:t>
                      </w:r>
                      <w:r w:rsidRPr="00144F92">
                        <w:rPr>
                          <w:rFonts w:cs="Tahoma"/>
                          <w:color w:val="0B5294"/>
                          <w:spacing w:val="-4"/>
                          <w:sz w:val="24"/>
                          <w:szCs w:val="24"/>
                          <w:rtl/>
                        </w:rPr>
                        <w:t xml:space="preserve"> </w:t>
                      </w:r>
                      <w:r w:rsidRPr="00144F92">
                        <w:rPr>
                          <w:rFonts w:cs="Tahoma" w:hint="eastAsia"/>
                          <w:color w:val="0B5294"/>
                          <w:spacing w:val="-4"/>
                          <w:sz w:val="24"/>
                          <w:szCs w:val="24"/>
                          <w:rtl/>
                        </w:rPr>
                        <w:t>המאושרת</w:t>
                      </w:r>
                    </w:p>
                    <w:p w:rsidR="00270012" w:rsidRPr="00373C5D" w:rsidP="00144F92">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7678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FE0F50" w:rsidP="002B0ABB">
      <w:pPr>
        <w:pStyle w:val="RESHET"/>
        <w:rPr>
          <w:rtl/>
        </w:rPr>
      </w:pPr>
      <w:r w:rsidRPr="00FE0F50">
        <w:rPr>
          <w:rFonts w:hint="cs"/>
          <w:rtl/>
        </w:rPr>
        <w:t>משרד מבקר המדינה מעיר בחומרה יתרה לוועדה</w:t>
      </w:r>
      <w:r w:rsidRPr="00FE0F50">
        <w:rPr>
          <w:rtl/>
        </w:rPr>
        <w:t xml:space="preserve"> </w:t>
      </w:r>
      <w:r w:rsidRPr="00FE0F50">
        <w:rPr>
          <w:rFonts w:hint="cs"/>
          <w:rtl/>
        </w:rPr>
        <w:t>המקומית</w:t>
      </w:r>
      <w:r w:rsidRPr="00FE0F50">
        <w:rPr>
          <w:rtl/>
        </w:rPr>
        <w:t xml:space="preserve"> </w:t>
      </w:r>
      <w:r w:rsidRPr="009A4217">
        <w:rPr>
          <w:rFonts w:hint="cs"/>
          <w:rtl/>
        </w:rPr>
        <w:t>רהט</w:t>
      </w:r>
      <w:r w:rsidR="002B0ABB">
        <w:rPr>
          <w:rFonts w:hint="cs"/>
          <w:rtl/>
        </w:rPr>
        <w:t>,</w:t>
      </w:r>
      <w:r w:rsidRPr="00FE0F50">
        <w:rPr>
          <w:rFonts w:hint="cs"/>
          <w:rtl/>
        </w:rPr>
        <w:t xml:space="preserve"> לראש העירייה ולמהנדס העיר כי </w:t>
      </w:r>
      <w:r w:rsidRPr="00FE0F50">
        <w:rPr>
          <w:rtl/>
        </w:rPr>
        <w:t xml:space="preserve">היתר הבנייה </w:t>
      </w:r>
      <w:r w:rsidRPr="00FE0F50">
        <w:rPr>
          <w:rFonts w:hint="cs"/>
          <w:rtl/>
        </w:rPr>
        <w:t>לשינוי העמדת בית הספר</w:t>
      </w:r>
      <w:r w:rsidRPr="00FE0F50">
        <w:rPr>
          <w:rtl/>
        </w:rPr>
        <w:t xml:space="preserve"> </w:t>
      </w:r>
      <w:r w:rsidRPr="00FE0F50">
        <w:rPr>
          <w:rFonts w:hint="cs"/>
          <w:rtl/>
        </w:rPr>
        <w:t xml:space="preserve">ניתן </w:t>
      </w:r>
      <w:r w:rsidRPr="00FE0F50">
        <w:rPr>
          <w:rtl/>
        </w:rPr>
        <w:t xml:space="preserve">שלא כדין, בהיותו </w:t>
      </w:r>
      <w:r w:rsidRPr="00FE0F50">
        <w:rPr>
          <w:rFonts w:hint="cs"/>
          <w:rtl/>
        </w:rPr>
        <w:t>מנוגד</w:t>
      </w:r>
      <w:r w:rsidRPr="00FE0F50">
        <w:rPr>
          <w:rtl/>
        </w:rPr>
        <w:t xml:space="preserve"> להוראות התכנית. רשות הרישוי </w:t>
      </w:r>
      <w:r w:rsidRPr="00FE0F50">
        <w:rPr>
          <w:rFonts w:hint="cs"/>
          <w:rtl/>
        </w:rPr>
        <w:t>פעלה</w:t>
      </w:r>
      <w:r w:rsidRPr="00FE0F50">
        <w:rPr>
          <w:rtl/>
        </w:rPr>
        <w:t xml:space="preserve"> </w:t>
      </w:r>
      <w:r w:rsidRPr="00FE0F50">
        <w:rPr>
          <w:rFonts w:hint="cs"/>
          <w:rtl/>
        </w:rPr>
        <w:t>שלא</w:t>
      </w:r>
      <w:r w:rsidRPr="00FE0F50">
        <w:rPr>
          <w:rtl/>
        </w:rPr>
        <w:t xml:space="preserve"> </w:t>
      </w:r>
      <w:r w:rsidRPr="00FE0F50">
        <w:rPr>
          <w:rFonts w:hint="cs"/>
          <w:rtl/>
        </w:rPr>
        <w:t>כדין</w:t>
      </w:r>
      <w:r w:rsidRPr="00FE0F50">
        <w:rPr>
          <w:rtl/>
        </w:rPr>
        <w:t xml:space="preserve"> כאשר אישרה הפיכת </w:t>
      </w:r>
      <w:r w:rsidRPr="00FE0F50">
        <w:rPr>
          <w:rFonts w:hint="cs"/>
          <w:rtl/>
        </w:rPr>
        <w:t>שצ</w:t>
      </w:r>
      <w:r w:rsidRPr="00FE0F50">
        <w:rPr>
          <w:rtl/>
        </w:rPr>
        <w:t>"פ</w:t>
      </w:r>
      <w:r w:rsidRPr="00FE0F50">
        <w:rPr>
          <w:rtl/>
        </w:rPr>
        <w:t xml:space="preserve"> לדרך, דבר </w:t>
      </w:r>
      <w:r w:rsidRPr="00FE0F50">
        <w:rPr>
          <w:rFonts w:hint="cs"/>
          <w:rtl/>
        </w:rPr>
        <w:t xml:space="preserve">החורג חריגה גסה מסדרי </w:t>
      </w:r>
      <w:r w:rsidRPr="00FE0F50">
        <w:rPr>
          <w:rFonts w:hint="cs"/>
          <w:rtl/>
        </w:rPr>
        <w:t>המינהל</w:t>
      </w:r>
      <w:r w:rsidRPr="00FE0F50">
        <w:rPr>
          <w:rFonts w:hint="cs"/>
          <w:rtl/>
        </w:rPr>
        <w:t xml:space="preserve"> התקין.</w:t>
      </w:r>
    </w:p>
    <w:p w:rsidR="006A7DBB" w:rsidRPr="006A71A5" w:rsidP="00FE0F50">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בתשובות עיריית רהט, הוועדה המקומית רהט, ראש העירייה ומהנדס העיר נמסר כי עקב שינויים בביצוע שנבעו מחוסר תקציב לכל שלושת שלבי הבנייה נדרשה תכנית שינויים להיתר הבנייה המקורי שניתן בשנת 2012. ההיתר החדש כלל שינוי העמדה של מבנה בית הספר בהתאם למצב הקיים והוא ניתן כדין. מיקום דרך הגישה בתחום חלק </w:t>
      </w:r>
      <w:r w:rsidRPr="006A71A5">
        <w:rPr>
          <w:rFonts w:ascii="Tahoma" w:hAnsi="Tahoma" w:cs="Tahoma" w:hint="cs"/>
          <w:sz w:val="18"/>
          <w:szCs w:val="18"/>
          <w:rtl/>
        </w:rPr>
        <w:t>מהשצ"פ</w:t>
      </w:r>
      <w:r w:rsidRPr="006A71A5">
        <w:rPr>
          <w:rFonts w:ascii="Tahoma" w:hAnsi="Tahoma" w:cs="Tahoma" w:hint="cs"/>
          <w:sz w:val="18"/>
          <w:szCs w:val="18"/>
          <w:rtl/>
        </w:rPr>
        <w:t xml:space="preserve"> אין בו כל פסול שכן הוראות התכנית אינן שוללות דרך גישה בתחום </w:t>
      </w:r>
      <w:r w:rsidRPr="006A71A5">
        <w:rPr>
          <w:rFonts w:ascii="Tahoma" w:hAnsi="Tahoma" w:cs="Tahoma" w:hint="cs"/>
          <w:sz w:val="18"/>
          <w:szCs w:val="18"/>
          <w:rtl/>
        </w:rPr>
        <w:t>השצ"פ</w:t>
      </w:r>
      <w:r w:rsidRPr="006A71A5">
        <w:rPr>
          <w:rFonts w:ascii="Tahoma" w:hAnsi="Tahoma" w:cs="Tahoma" w:hint="cs"/>
          <w:sz w:val="18"/>
          <w:szCs w:val="18"/>
          <w:rtl/>
        </w:rPr>
        <w:t xml:space="preserve">. רשימת השימושים </w:t>
      </w:r>
      <w:r w:rsidRPr="006A71A5">
        <w:rPr>
          <w:rFonts w:ascii="Tahoma" w:hAnsi="Tahoma" w:cs="Tahoma" w:hint="cs"/>
          <w:sz w:val="18"/>
          <w:szCs w:val="18"/>
          <w:rtl/>
        </w:rPr>
        <w:t>בשצ"פ</w:t>
      </w:r>
      <w:r w:rsidRPr="006A71A5">
        <w:rPr>
          <w:rFonts w:ascii="Tahoma" w:hAnsi="Tahoma" w:cs="Tahoma" w:hint="cs"/>
          <w:sz w:val="18"/>
          <w:szCs w:val="18"/>
          <w:rtl/>
        </w:rPr>
        <w:t xml:space="preserve"> אינה רשימה סגורה, </w:t>
      </w:r>
      <w:r w:rsidRPr="006A71A5">
        <w:rPr>
          <w:rFonts w:ascii="Tahoma" w:hAnsi="Tahoma" w:cs="Tahoma" w:hint="cs"/>
          <w:sz w:val="18"/>
          <w:szCs w:val="18"/>
          <w:rtl/>
        </w:rPr>
        <w:t>שצ"פ</w:t>
      </w:r>
      <w:r w:rsidRPr="006A71A5">
        <w:rPr>
          <w:rFonts w:ascii="Tahoma" w:hAnsi="Tahoma" w:cs="Tahoma" w:hint="cs"/>
          <w:sz w:val="18"/>
          <w:szCs w:val="18"/>
          <w:rtl/>
        </w:rPr>
        <w:t xml:space="preserve"> הוא מונח טכני שניתן ליצוק לתוכו תוכן בהתאם לצרכים הציבוריים. עוד נמסר בתשובה כי </w:t>
      </w:r>
      <w:r w:rsidRPr="006A71A5">
        <w:rPr>
          <w:rFonts w:ascii="Tahoma" w:hAnsi="Tahoma" w:cs="Tahoma"/>
          <w:sz w:val="18"/>
          <w:szCs w:val="18"/>
          <w:rtl/>
        </w:rPr>
        <w:t>בית הספר טרם אוכלס</w:t>
      </w:r>
      <w:r w:rsidRPr="006A71A5">
        <w:rPr>
          <w:rFonts w:ascii="Tahoma" w:hAnsi="Tahoma" w:cs="Tahoma" w:hint="cs"/>
          <w:sz w:val="18"/>
          <w:szCs w:val="18"/>
          <w:rtl/>
        </w:rPr>
        <w:t xml:space="preserve">, כי הגישה לבית הספר דרך </w:t>
      </w:r>
      <w:r w:rsidRPr="006A71A5">
        <w:rPr>
          <w:rFonts w:ascii="Tahoma" w:hAnsi="Tahoma" w:cs="Tahoma" w:hint="cs"/>
          <w:sz w:val="18"/>
          <w:szCs w:val="18"/>
          <w:rtl/>
        </w:rPr>
        <w:t>השצ"פ</w:t>
      </w:r>
      <w:r w:rsidRPr="006A71A5">
        <w:rPr>
          <w:rFonts w:ascii="Tahoma" w:hAnsi="Tahoma" w:cs="Tahoma" w:hint="cs"/>
          <w:sz w:val="18"/>
          <w:szCs w:val="18"/>
          <w:rtl/>
        </w:rPr>
        <w:t xml:space="preserve"> היא פתרון זמני, וכי מיקום הכניסה הקבועה לבית הספר ייעשה בעתיד בהתאם לתכנית המאושרת.</w:t>
      </w:r>
    </w:p>
    <w:p w:rsidR="006A7DBB" w:rsidRPr="006A71A5" w:rsidP="00FE0F50">
      <w:pPr>
        <w:pStyle w:val="RESHET"/>
        <w:rPr>
          <w:rtl/>
        </w:rPr>
      </w:pPr>
      <w:r w:rsidRPr="006A71A5">
        <w:rPr>
          <w:rFonts w:hint="cs"/>
          <w:rtl/>
        </w:rPr>
        <w:t xml:space="preserve">משרד מבקר המדינה רואה בחומרה התנהלות זו של העירייה, שקודם סיימה את בניית בית הספר ורק לאחר מכן הגישה בקשה לשינויים. על העירייה כגוף ציבורי לפעול בהתאם להוראות החוק ולא לבצע עבודות בנייה ללא היתרי בנייה כדין. עוד מעיר משרד מבקר המדינה לעירייה ולוועדה המקומית, כי המיקום החדש של דרך הגישה ורוחבה שונה מהמיקום ורוחב הדרך שצוינו </w:t>
      </w:r>
      <w:r w:rsidRPr="006A71A5">
        <w:rPr>
          <w:rFonts w:hint="cs"/>
          <w:rtl/>
        </w:rPr>
        <w:t>בתשריט</w:t>
      </w:r>
      <w:r w:rsidRPr="006A71A5">
        <w:rPr>
          <w:rFonts w:hint="cs"/>
          <w:rtl/>
        </w:rPr>
        <w:t xml:space="preserve"> התכנית ומכאן שמדובר בסטייה מהתכנית. כמו כן, בניגוד לטענות העירייה והוועדה המקומית, הוראות התכנית המאושרת קובעות את השימושים המותרים </w:t>
      </w:r>
      <w:r w:rsidRPr="006A71A5">
        <w:rPr>
          <w:rFonts w:hint="cs"/>
          <w:rtl/>
        </w:rPr>
        <w:t>בשצ"פ</w:t>
      </w:r>
      <w:r w:rsidRPr="006A71A5">
        <w:rPr>
          <w:rFonts w:hint="cs"/>
          <w:rtl/>
        </w:rPr>
        <w:t xml:space="preserve"> והם אינם כוללים דרך. על העירייה והוועדה המקומית לפעול בהקדם להסדרת דרך הגישה לבית הספר והחניה בסמוך לו על פי התכנית המאושרת ולפעול לפיתוח </w:t>
      </w:r>
      <w:r w:rsidRPr="006A71A5">
        <w:rPr>
          <w:rFonts w:hint="cs"/>
          <w:rtl/>
        </w:rPr>
        <w:t>השצ"פ</w:t>
      </w:r>
      <w:r w:rsidRPr="006A71A5">
        <w:rPr>
          <w:rFonts w:hint="cs"/>
          <w:rtl/>
        </w:rPr>
        <w:t xml:space="preserve"> למען התושבים.</w:t>
      </w:r>
    </w:p>
    <w:p w:rsidR="00FE0F50" w:rsidRPr="00D43E82" w:rsidP="00FE0F5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A7DBB" w:rsidRPr="009A4217" w:rsidP="00FE0F50">
      <w:pPr>
        <w:pStyle w:val="RESHET"/>
        <w:rPr>
          <w:rtl/>
        </w:rPr>
      </w:pPr>
      <w:r w:rsidRPr="00FE0F50">
        <w:rPr>
          <w:rFonts w:hint="cs"/>
          <w:rtl/>
        </w:rPr>
        <w:t xml:space="preserve">עבירות הבנייה </w:t>
      </w:r>
      <w:r w:rsidRPr="009A4217">
        <w:rPr>
          <w:rFonts w:hint="cs"/>
          <w:rtl/>
        </w:rPr>
        <w:t>שביצעה עיריית רהט המפורטות בדוח זה לא טופלו על ידי יחידת הפיקוח של הוועדה המקומית עד לתחילת הביקורת, אף שחלקן היו ידועות לה. רק בעקבות בקשת הביקורת יצאו פקחי היחידה לבדיקת בנייה זו ודיווחו על בנייה ללא היתר של העירייה. על הוועדה המקומית רהט לטפל לאלתר בעבירות הבנייה של העירייה. על העירייה לפעול בהקדם להסדרת הבנייה שבאחריותה בהתאם להוראות החוק ולהחלטות מוסדות התכנון.</w:t>
      </w:r>
    </w:p>
    <w:p w:rsidR="006A7DBB" w:rsidRPr="009A4217" w:rsidP="00FE0F50">
      <w:pPr>
        <w:pStyle w:val="RESHET"/>
        <w:rPr>
          <w:rtl/>
        </w:rPr>
      </w:pPr>
      <w:r w:rsidRPr="009A4217">
        <w:rPr>
          <w:rFonts w:hint="cs"/>
          <w:rtl/>
        </w:rPr>
        <w:t xml:space="preserve">משרד מבקר המדינה מעיר לראש עיריית רהט מר </w:t>
      </w:r>
      <w:r w:rsidRPr="009A4217">
        <w:rPr>
          <w:rFonts w:hint="cs"/>
          <w:rtl/>
        </w:rPr>
        <w:t>טלאל</w:t>
      </w:r>
      <w:r w:rsidRPr="009A4217">
        <w:rPr>
          <w:rFonts w:hint="cs"/>
          <w:rtl/>
        </w:rPr>
        <w:t xml:space="preserve"> </w:t>
      </w:r>
      <w:r w:rsidRPr="009A4217">
        <w:rPr>
          <w:rFonts w:hint="cs"/>
          <w:rtl/>
        </w:rPr>
        <w:t>אלקירנאוי</w:t>
      </w:r>
      <w:r w:rsidRPr="009A4217">
        <w:rPr>
          <w:rFonts w:hint="cs"/>
          <w:rtl/>
        </w:rPr>
        <w:t>, המכהן גם כיו"ר הוועדה המקומית רהט, על אי טיפול הוועדה בעבירות הבנייה שתוארו לעיל, שחלקן אף בוצעו על ידי העירייה בתקופת כהונתו כראש העירייה.</w:t>
      </w:r>
    </w:p>
    <w:p w:rsidR="006A7DBB" w:rsidRPr="009A4217" w:rsidP="00FE0F50">
      <w:pPr>
        <w:spacing w:before="180" w:after="240" w:line="260" w:lineRule="exact"/>
        <w:ind w:right="2268"/>
        <w:jc w:val="both"/>
        <w:rPr>
          <w:rFonts w:ascii="Tahoma" w:hAnsi="Tahoma" w:cs="Tahoma"/>
          <w:sz w:val="18"/>
          <w:szCs w:val="18"/>
          <w:rtl/>
        </w:rPr>
      </w:pPr>
      <w:r w:rsidRPr="009A4217">
        <w:rPr>
          <w:rFonts w:ascii="Tahoma" w:hAnsi="Tahoma" w:cs="Tahoma" w:hint="cs"/>
          <w:sz w:val="18"/>
          <w:szCs w:val="18"/>
          <w:rtl/>
        </w:rPr>
        <w:t>עיריית</w:t>
      </w:r>
      <w:r w:rsidRPr="009A4217">
        <w:rPr>
          <w:rFonts w:ascii="Tahoma" w:hAnsi="Tahoma" w:cs="Tahoma"/>
          <w:sz w:val="18"/>
          <w:szCs w:val="18"/>
          <w:rtl/>
        </w:rPr>
        <w:t xml:space="preserve"> </w:t>
      </w:r>
      <w:r w:rsidRPr="009A4217">
        <w:rPr>
          <w:rFonts w:ascii="Tahoma" w:hAnsi="Tahoma" w:cs="Tahoma" w:hint="cs"/>
          <w:sz w:val="18"/>
          <w:szCs w:val="18"/>
          <w:rtl/>
        </w:rPr>
        <w:t>רהט</w:t>
      </w:r>
      <w:r w:rsidRPr="009A4217">
        <w:rPr>
          <w:rFonts w:ascii="Tahoma" w:hAnsi="Tahoma" w:cs="Tahoma"/>
          <w:sz w:val="18"/>
          <w:szCs w:val="18"/>
          <w:rtl/>
        </w:rPr>
        <w:t xml:space="preserve"> </w:t>
      </w:r>
      <w:r w:rsidRPr="009A4217">
        <w:rPr>
          <w:rFonts w:ascii="Tahoma" w:hAnsi="Tahoma" w:cs="Tahoma" w:hint="cs"/>
          <w:sz w:val="18"/>
          <w:szCs w:val="18"/>
          <w:rtl/>
        </w:rPr>
        <w:t>והוועדה</w:t>
      </w:r>
      <w:r w:rsidRPr="009A4217">
        <w:rPr>
          <w:rFonts w:ascii="Tahoma" w:hAnsi="Tahoma" w:cs="Tahoma"/>
          <w:sz w:val="18"/>
          <w:szCs w:val="18"/>
          <w:rtl/>
        </w:rPr>
        <w:t xml:space="preserve"> </w:t>
      </w:r>
      <w:r w:rsidRPr="009A4217">
        <w:rPr>
          <w:rFonts w:ascii="Tahoma" w:hAnsi="Tahoma" w:cs="Tahoma" w:hint="cs"/>
          <w:sz w:val="18"/>
          <w:szCs w:val="18"/>
          <w:rtl/>
        </w:rPr>
        <w:t>המקומית</w:t>
      </w:r>
      <w:r w:rsidRPr="009A4217">
        <w:rPr>
          <w:rFonts w:ascii="Tahoma" w:hAnsi="Tahoma" w:cs="Tahoma"/>
          <w:sz w:val="18"/>
          <w:szCs w:val="18"/>
          <w:rtl/>
        </w:rPr>
        <w:t xml:space="preserve"> </w:t>
      </w:r>
      <w:r w:rsidRPr="009A4217">
        <w:rPr>
          <w:rFonts w:ascii="Tahoma" w:hAnsi="Tahoma" w:cs="Tahoma" w:hint="cs"/>
          <w:sz w:val="18"/>
          <w:szCs w:val="18"/>
          <w:rtl/>
        </w:rPr>
        <w:t>רהט</w:t>
      </w:r>
      <w:r w:rsidRPr="009A4217">
        <w:rPr>
          <w:rFonts w:ascii="Tahoma" w:hAnsi="Tahoma" w:cs="Tahoma"/>
          <w:sz w:val="18"/>
          <w:szCs w:val="18"/>
          <w:rtl/>
        </w:rPr>
        <w:t xml:space="preserve"> </w:t>
      </w:r>
      <w:r w:rsidRPr="009A4217">
        <w:rPr>
          <w:rFonts w:ascii="Tahoma" w:hAnsi="Tahoma" w:cs="Tahoma" w:hint="cs"/>
          <w:sz w:val="18"/>
          <w:szCs w:val="18"/>
          <w:rtl/>
        </w:rPr>
        <w:t>מסרו</w:t>
      </w:r>
      <w:r w:rsidRPr="009A4217">
        <w:rPr>
          <w:rFonts w:ascii="Tahoma" w:hAnsi="Tahoma" w:cs="Tahoma"/>
          <w:sz w:val="18"/>
          <w:szCs w:val="18"/>
          <w:rtl/>
        </w:rPr>
        <w:t xml:space="preserve"> </w:t>
      </w:r>
      <w:r w:rsidRPr="009A4217">
        <w:rPr>
          <w:rFonts w:ascii="Tahoma" w:hAnsi="Tahoma" w:cs="Tahoma" w:hint="cs"/>
          <w:sz w:val="18"/>
          <w:szCs w:val="18"/>
          <w:rtl/>
        </w:rPr>
        <w:t>בתשובתן</w:t>
      </w:r>
      <w:r w:rsidRPr="009A4217">
        <w:rPr>
          <w:rFonts w:ascii="Tahoma" w:hAnsi="Tahoma" w:cs="Tahoma"/>
          <w:sz w:val="18"/>
          <w:szCs w:val="18"/>
          <w:rtl/>
        </w:rPr>
        <w:t xml:space="preserve"> </w:t>
      </w:r>
      <w:r w:rsidRPr="009A4217">
        <w:rPr>
          <w:rFonts w:ascii="Tahoma" w:hAnsi="Tahoma" w:cs="Tahoma" w:hint="cs"/>
          <w:sz w:val="18"/>
          <w:szCs w:val="18"/>
          <w:rtl/>
        </w:rPr>
        <w:t>למשרד</w:t>
      </w:r>
      <w:r w:rsidRPr="009A4217">
        <w:rPr>
          <w:rFonts w:ascii="Tahoma" w:hAnsi="Tahoma" w:cs="Tahoma"/>
          <w:sz w:val="18"/>
          <w:szCs w:val="18"/>
          <w:rtl/>
        </w:rPr>
        <w:t xml:space="preserve"> </w:t>
      </w:r>
      <w:r w:rsidRPr="009A4217">
        <w:rPr>
          <w:rFonts w:ascii="Tahoma" w:hAnsi="Tahoma" w:cs="Tahoma" w:hint="cs"/>
          <w:sz w:val="18"/>
          <w:szCs w:val="18"/>
          <w:rtl/>
        </w:rPr>
        <w:t>מבקר</w:t>
      </w:r>
      <w:r w:rsidRPr="009A4217">
        <w:rPr>
          <w:rFonts w:ascii="Tahoma" w:hAnsi="Tahoma" w:cs="Tahoma"/>
          <w:sz w:val="18"/>
          <w:szCs w:val="18"/>
          <w:rtl/>
        </w:rPr>
        <w:t xml:space="preserve"> </w:t>
      </w:r>
      <w:r w:rsidRPr="009A4217">
        <w:rPr>
          <w:rFonts w:ascii="Tahoma" w:hAnsi="Tahoma" w:cs="Tahoma" w:hint="cs"/>
          <w:sz w:val="18"/>
          <w:szCs w:val="18"/>
          <w:rtl/>
        </w:rPr>
        <w:t>המדינה</w:t>
      </w:r>
      <w:r w:rsidRPr="009A4217">
        <w:rPr>
          <w:rFonts w:ascii="Tahoma" w:hAnsi="Tahoma" w:cs="Tahoma"/>
          <w:sz w:val="18"/>
          <w:szCs w:val="18"/>
          <w:rtl/>
        </w:rPr>
        <w:t xml:space="preserve"> </w:t>
      </w:r>
      <w:r w:rsidRPr="009A4217">
        <w:rPr>
          <w:rFonts w:ascii="Tahoma" w:hAnsi="Tahoma" w:cs="Tahoma" w:hint="cs"/>
          <w:sz w:val="18"/>
          <w:szCs w:val="18"/>
          <w:rtl/>
        </w:rPr>
        <w:t>מיולי</w:t>
      </w:r>
      <w:r w:rsidRPr="009A4217">
        <w:rPr>
          <w:rFonts w:ascii="Tahoma" w:hAnsi="Tahoma" w:cs="Tahoma"/>
          <w:sz w:val="18"/>
          <w:szCs w:val="18"/>
          <w:rtl/>
        </w:rPr>
        <w:t xml:space="preserve"> 2017, </w:t>
      </w:r>
      <w:r w:rsidRPr="009A4217">
        <w:rPr>
          <w:rFonts w:ascii="Tahoma" w:hAnsi="Tahoma" w:cs="Tahoma" w:hint="cs"/>
          <w:sz w:val="18"/>
          <w:szCs w:val="18"/>
          <w:rtl/>
        </w:rPr>
        <w:t>כי</w:t>
      </w:r>
      <w:r w:rsidRPr="009A4217">
        <w:rPr>
          <w:rFonts w:ascii="Tahoma" w:hAnsi="Tahoma" w:cs="Tahoma"/>
          <w:sz w:val="18"/>
          <w:szCs w:val="18"/>
          <w:rtl/>
        </w:rPr>
        <w:t xml:space="preserve"> </w:t>
      </w:r>
      <w:r w:rsidRPr="009A4217">
        <w:rPr>
          <w:rFonts w:ascii="Tahoma" w:hAnsi="Tahoma" w:cs="Tahoma" w:hint="cs"/>
          <w:sz w:val="18"/>
          <w:szCs w:val="18"/>
          <w:rtl/>
        </w:rPr>
        <w:t>למעט</w:t>
      </w:r>
      <w:r w:rsidRPr="009A4217">
        <w:rPr>
          <w:rFonts w:ascii="Tahoma" w:hAnsi="Tahoma" w:cs="Tahoma"/>
          <w:sz w:val="18"/>
          <w:szCs w:val="18"/>
          <w:rtl/>
        </w:rPr>
        <w:t xml:space="preserve"> </w:t>
      </w:r>
      <w:r w:rsidRPr="009A4217">
        <w:rPr>
          <w:rFonts w:ascii="Tahoma" w:hAnsi="Tahoma" w:cs="Tahoma" w:hint="cs"/>
          <w:sz w:val="18"/>
          <w:szCs w:val="18"/>
          <w:rtl/>
        </w:rPr>
        <w:t>בית</w:t>
      </w:r>
      <w:r w:rsidRPr="009A4217">
        <w:rPr>
          <w:rFonts w:ascii="Tahoma" w:hAnsi="Tahoma" w:cs="Tahoma"/>
          <w:sz w:val="18"/>
          <w:szCs w:val="18"/>
          <w:rtl/>
        </w:rPr>
        <w:t xml:space="preserve"> </w:t>
      </w:r>
      <w:r w:rsidRPr="009A4217">
        <w:rPr>
          <w:rFonts w:ascii="Tahoma" w:hAnsi="Tahoma" w:cs="Tahoma" w:hint="cs"/>
          <w:sz w:val="18"/>
          <w:szCs w:val="18"/>
          <w:rtl/>
        </w:rPr>
        <w:t>הספר</w:t>
      </w:r>
      <w:r w:rsidRPr="009A4217">
        <w:rPr>
          <w:rFonts w:ascii="Tahoma" w:hAnsi="Tahoma" w:cs="Tahoma"/>
          <w:sz w:val="18"/>
          <w:szCs w:val="18"/>
          <w:rtl/>
        </w:rPr>
        <w:t xml:space="preserve"> </w:t>
      </w:r>
      <w:r w:rsidRPr="009A4217">
        <w:rPr>
          <w:rFonts w:ascii="Tahoma" w:hAnsi="Tahoma" w:cs="Tahoma" w:hint="cs"/>
          <w:sz w:val="18"/>
          <w:szCs w:val="18"/>
          <w:rtl/>
        </w:rPr>
        <w:t>בשכונה</w:t>
      </w:r>
      <w:r w:rsidRPr="009A4217">
        <w:rPr>
          <w:rFonts w:ascii="Tahoma" w:hAnsi="Tahoma" w:cs="Tahoma"/>
          <w:sz w:val="18"/>
          <w:szCs w:val="18"/>
          <w:rtl/>
        </w:rPr>
        <w:t xml:space="preserve"> 3, </w:t>
      </w:r>
      <w:r w:rsidRPr="009A4217">
        <w:rPr>
          <w:rFonts w:ascii="Tahoma" w:hAnsi="Tahoma" w:cs="Tahoma" w:hint="cs"/>
          <w:sz w:val="18"/>
          <w:szCs w:val="18"/>
          <w:rtl/>
        </w:rPr>
        <w:t>עבירות</w:t>
      </w:r>
      <w:r w:rsidRPr="009A4217">
        <w:rPr>
          <w:rFonts w:ascii="Tahoma" w:hAnsi="Tahoma" w:cs="Tahoma"/>
          <w:sz w:val="18"/>
          <w:szCs w:val="18"/>
          <w:rtl/>
        </w:rPr>
        <w:t xml:space="preserve"> </w:t>
      </w:r>
      <w:r w:rsidRPr="009A4217">
        <w:rPr>
          <w:rFonts w:ascii="Tahoma" w:hAnsi="Tahoma" w:cs="Tahoma" w:hint="cs"/>
          <w:sz w:val="18"/>
          <w:szCs w:val="18"/>
          <w:rtl/>
        </w:rPr>
        <w:t>הבנייה</w:t>
      </w:r>
      <w:r w:rsidRPr="009A4217">
        <w:rPr>
          <w:rFonts w:ascii="Tahoma" w:hAnsi="Tahoma" w:cs="Tahoma"/>
          <w:sz w:val="18"/>
          <w:szCs w:val="18"/>
          <w:rtl/>
        </w:rPr>
        <w:t xml:space="preserve"> </w:t>
      </w:r>
      <w:r w:rsidRPr="009A4217">
        <w:rPr>
          <w:rFonts w:ascii="Tahoma" w:hAnsi="Tahoma" w:cs="Tahoma" w:hint="cs"/>
          <w:sz w:val="18"/>
          <w:szCs w:val="18"/>
          <w:rtl/>
        </w:rPr>
        <w:t>שפורטו בדוח</w:t>
      </w:r>
      <w:r w:rsidRPr="009A4217">
        <w:rPr>
          <w:rFonts w:ascii="Tahoma" w:hAnsi="Tahoma" w:cs="Tahoma"/>
          <w:sz w:val="18"/>
          <w:szCs w:val="18"/>
          <w:rtl/>
        </w:rPr>
        <w:t xml:space="preserve"> </w:t>
      </w:r>
      <w:r w:rsidRPr="009A4217">
        <w:rPr>
          <w:rFonts w:ascii="Tahoma" w:hAnsi="Tahoma" w:cs="Tahoma" w:hint="cs"/>
          <w:sz w:val="18"/>
          <w:szCs w:val="18"/>
          <w:rtl/>
        </w:rPr>
        <w:t>בוצעו</w:t>
      </w:r>
      <w:r w:rsidRPr="009A4217">
        <w:rPr>
          <w:rFonts w:ascii="Tahoma" w:hAnsi="Tahoma" w:cs="Tahoma"/>
          <w:sz w:val="18"/>
          <w:szCs w:val="18"/>
          <w:rtl/>
        </w:rPr>
        <w:t xml:space="preserve"> </w:t>
      </w:r>
      <w:r w:rsidRPr="009A4217">
        <w:rPr>
          <w:rFonts w:ascii="Tahoma" w:hAnsi="Tahoma" w:cs="Tahoma" w:hint="cs"/>
          <w:sz w:val="18"/>
          <w:szCs w:val="18"/>
          <w:rtl/>
        </w:rPr>
        <w:t>לפני</w:t>
      </w:r>
      <w:r w:rsidRPr="009A4217">
        <w:rPr>
          <w:rFonts w:ascii="Tahoma" w:hAnsi="Tahoma" w:cs="Tahoma"/>
          <w:sz w:val="18"/>
          <w:szCs w:val="18"/>
          <w:rtl/>
        </w:rPr>
        <w:t xml:space="preserve"> </w:t>
      </w:r>
      <w:r w:rsidRPr="009A4217">
        <w:rPr>
          <w:rFonts w:ascii="Tahoma" w:hAnsi="Tahoma" w:cs="Tahoma" w:hint="cs"/>
          <w:sz w:val="18"/>
          <w:szCs w:val="18"/>
          <w:rtl/>
        </w:rPr>
        <w:t>שנים</w:t>
      </w:r>
      <w:r w:rsidRPr="009A4217">
        <w:rPr>
          <w:rFonts w:ascii="Tahoma" w:hAnsi="Tahoma" w:cs="Tahoma"/>
          <w:sz w:val="18"/>
          <w:szCs w:val="18"/>
          <w:rtl/>
        </w:rPr>
        <w:t xml:space="preserve"> </w:t>
      </w:r>
      <w:r w:rsidRPr="009A4217">
        <w:rPr>
          <w:rFonts w:ascii="Tahoma" w:hAnsi="Tahoma" w:cs="Tahoma" w:hint="cs"/>
          <w:sz w:val="18"/>
          <w:szCs w:val="18"/>
          <w:rtl/>
        </w:rPr>
        <w:t>רבות</w:t>
      </w:r>
      <w:r w:rsidRPr="009A4217">
        <w:rPr>
          <w:rFonts w:ascii="Tahoma" w:hAnsi="Tahoma" w:cs="Tahoma"/>
          <w:sz w:val="18"/>
          <w:szCs w:val="18"/>
          <w:rtl/>
        </w:rPr>
        <w:t xml:space="preserve"> </w:t>
      </w:r>
      <w:r w:rsidRPr="009A4217">
        <w:rPr>
          <w:rFonts w:ascii="Tahoma" w:hAnsi="Tahoma" w:cs="Tahoma" w:hint="cs"/>
          <w:sz w:val="18"/>
          <w:szCs w:val="18"/>
          <w:rtl/>
        </w:rPr>
        <w:t>מאוד</w:t>
      </w:r>
      <w:r w:rsidRPr="009A4217">
        <w:rPr>
          <w:rFonts w:ascii="Tahoma" w:hAnsi="Tahoma" w:cs="Tahoma"/>
          <w:sz w:val="18"/>
          <w:szCs w:val="18"/>
          <w:rtl/>
        </w:rPr>
        <w:t xml:space="preserve">, </w:t>
      </w:r>
      <w:r w:rsidRPr="009A4217">
        <w:rPr>
          <w:rFonts w:ascii="Tahoma" w:hAnsi="Tahoma" w:cs="Tahoma" w:hint="cs"/>
          <w:sz w:val="18"/>
          <w:szCs w:val="18"/>
          <w:rtl/>
        </w:rPr>
        <w:t>ובשנים</w:t>
      </w:r>
      <w:r w:rsidRPr="009A4217">
        <w:rPr>
          <w:rFonts w:ascii="Tahoma" w:hAnsi="Tahoma" w:cs="Tahoma"/>
          <w:sz w:val="18"/>
          <w:szCs w:val="18"/>
          <w:rtl/>
        </w:rPr>
        <w:t xml:space="preserve"> </w:t>
      </w:r>
      <w:r w:rsidRPr="009A4217">
        <w:rPr>
          <w:rFonts w:ascii="Tahoma" w:hAnsi="Tahoma" w:cs="Tahoma" w:hint="cs"/>
          <w:sz w:val="18"/>
          <w:szCs w:val="18"/>
          <w:rtl/>
        </w:rPr>
        <w:t>האחרונות</w:t>
      </w:r>
      <w:r w:rsidRPr="009A4217">
        <w:rPr>
          <w:rFonts w:ascii="Tahoma" w:hAnsi="Tahoma" w:cs="Tahoma"/>
          <w:sz w:val="18"/>
          <w:szCs w:val="18"/>
          <w:rtl/>
        </w:rPr>
        <w:t xml:space="preserve"> </w:t>
      </w:r>
      <w:r w:rsidRPr="009A4217">
        <w:rPr>
          <w:rFonts w:ascii="Tahoma" w:hAnsi="Tahoma" w:cs="Tahoma" w:hint="cs"/>
          <w:sz w:val="18"/>
          <w:szCs w:val="18"/>
          <w:rtl/>
        </w:rPr>
        <w:t>כל</w:t>
      </w:r>
      <w:r w:rsidRPr="009A4217">
        <w:rPr>
          <w:rFonts w:ascii="Tahoma" w:hAnsi="Tahoma" w:cs="Tahoma"/>
          <w:sz w:val="18"/>
          <w:szCs w:val="18"/>
          <w:rtl/>
        </w:rPr>
        <w:t xml:space="preserve"> </w:t>
      </w:r>
      <w:r w:rsidRPr="009A4217">
        <w:rPr>
          <w:rFonts w:ascii="Tahoma" w:hAnsi="Tahoma" w:cs="Tahoma" w:hint="cs"/>
          <w:sz w:val="18"/>
          <w:szCs w:val="18"/>
          <w:rtl/>
        </w:rPr>
        <w:t>הבנייה</w:t>
      </w:r>
      <w:r w:rsidRPr="009A4217">
        <w:rPr>
          <w:rFonts w:ascii="Tahoma" w:hAnsi="Tahoma" w:cs="Tahoma"/>
          <w:sz w:val="18"/>
          <w:szCs w:val="18"/>
          <w:rtl/>
        </w:rPr>
        <w:t xml:space="preserve"> </w:t>
      </w:r>
      <w:r w:rsidRPr="009A4217">
        <w:rPr>
          <w:rFonts w:ascii="Tahoma" w:hAnsi="Tahoma" w:cs="Tahoma" w:hint="cs"/>
          <w:sz w:val="18"/>
          <w:szCs w:val="18"/>
          <w:rtl/>
        </w:rPr>
        <w:t>הציבורית</w:t>
      </w:r>
      <w:r w:rsidRPr="009A4217">
        <w:rPr>
          <w:rFonts w:ascii="Tahoma" w:hAnsi="Tahoma" w:cs="Tahoma"/>
          <w:sz w:val="18"/>
          <w:szCs w:val="18"/>
          <w:rtl/>
        </w:rPr>
        <w:t xml:space="preserve"> </w:t>
      </w:r>
      <w:r w:rsidRPr="009A4217">
        <w:rPr>
          <w:rFonts w:ascii="Tahoma" w:hAnsi="Tahoma" w:cs="Tahoma" w:hint="cs"/>
          <w:sz w:val="18"/>
          <w:szCs w:val="18"/>
          <w:rtl/>
        </w:rPr>
        <w:t>נעשית</w:t>
      </w:r>
      <w:r w:rsidRPr="009A4217">
        <w:rPr>
          <w:rFonts w:ascii="Tahoma" w:hAnsi="Tahoma" w:cs="Tahoma"/>
          <w:sz w:val="18"/>
          <w:szCs w:val="18"/>
          <w:rtl/>
        </w:rPr>
        <w:t xml:space="preserve"> </w:t>
      </w:r>
      <w:r w:rsidRPr="009A4217">
        <w:rPr>
          <w:rFonts w:ascii="Tahoma" w:hAnsi="Tahoma" w:cs="Tahoma" w:hint="cs"/>
          <w:sz w:val="18"/>
          <w:szCs w:val="18"/>
          <w:rtl/>
        </w:rPr>
        <w:t xml:space="preserve">על </w:t>
      </w:r>
      <w:r w:rsidRPr="009A4217">
        <w:rPr>
          <w:rFonts w:ascii="Tahoma" w:hAnsi="Tahoma" w:cs="Tahoma"/>
          <w:sz w:val="18"/>
          <w:szCs w:val="18"/>
          <w:rtl/>
        </w:rPr>
        <w:t xml:space="preserve">פי </w:t>
      </w:r>
      <w:r w:rsidRPr="009A4217">
        <w:rPr>
          <w:rFonts w:ascii="Tahoma" w:hAnsi="Tahoma" w:cs="Tahoma" w:hint="cs"/>
          <w:sz w:val="18"/>
          <w:szCs w:val="18"/>
          <w:rtl/>
        </w:rPr>
        <w:t>היתרי</w:t>
      </w:r>
      <w:r w:rsidRPr="009A4217">
        <w:rPr>
          <w:rFonts w:ascii="Tahoma" w:hAnsi="Tahoma" w:cs="Tahoma"/>
          <w:sz w:val="18"/>
          <w:szCs w:val="18"/>
          <w:rtl/>
        </w:rPr>
        <w:t xml:space="preserve"> </w:t>
      </w:r>
      <w:r w:rsidRPr="009A4217">
        <w:rPr>
          <w:rFonts w:ascii="Tahoma" w:hAnsi="Tahoma" w:cs="Tahoma" w:hint="cs"/>
          <w:sz w:val="18"/>
          <w:szCs w:val="18"/>
          <w:rtl/>
        </w:rPr>
        <w:t>בנייה</w:t>
      </w:r>
      <w:r w:rsidRPr="009A4217">
        <w:rPr>
          <w:rFonts w:ascii="Tahoma" w:hAnsi="Tahoma" w:cs="Tahoma"/>
          <w:sz w:val="18"/>
          <w:szCs w:val="18"/>
          <w:rtl/>
        </w:rPr>
        <w:t xml:space="preserve"> </w:t>
      </w:r>
      <w:r w:rsidRPr="009A4217">
        <w:rPr>
          <w:rFonts w:ascii="Tahoma" w:hAnsi="Tahoma" w:cs="Tahoma" w:hint="cs"/>
          <w:sz w:val="18"/>
          <w:szCs w:val="18"/>
          <w:rtl/>
        </w:rPr>
        <w:t>כדין</w:t>
      </w:r>
      <w:r w:rsidRPr="009A4217">
        <w:rPr>
          <w:rFonts w:ascii="Tahoma" w:hAnsi="Tahoma" w:cs="Tahoma"/>
          <w:sz w:val="18"/>
          <w:szCs w:val="18"/>
          <w:rtl/>
        </w:rPr>
        <w:t xml:space="preserve">, </w:t>
      </w:r>
      <w:r w:rsidRPr="009A4217">
        <w:rPr>
          <w:rFonts w:ascii="Tahoma" w:hAnsi="Tahoma" w:cs="Tahoma" w:hint="cs"/>
          <w:sz w:val="18"/>
          <w:szCs w:val="18"/>
          <w:rtl/>
        </w:rPr>
        <w:t>ומתוך</w:t>
      </w:r>
      <w:r w:rsidRPr="009A4217">
        <w:rPr>
          <w:rFonts w:ascii="Tahoma" w:hAnsi="Tahoma" w:cs="Tahoma"/>
          <w:sz w:val="18"/>
          <w:szCs w:val="18"/>
          <w:rtl/>
        </w:rPr>
        <w:t xml:space="preserve"> </w:t>
      </w:r>
      <w:r w:rsidRPr="009A4217">
        <w:rPr>
          <w:rFonts w:ascii="Tahoma" w:hAnsi="Tahoma" w:cs="Tahoma" w:hint="cs"/>
          <w:sz w:val="18"/>
          <w:szCs w:val="18"/>
          <w:rtl/>
        </w:rPr>
        <w:t>הקפדה</w:t>
      </w:r>
      <w:r w:rsidRPr="009A4217">
        <w:rPr>
          <w:rFonts w:ascii="Tahoma" w:hAnsi="Tahoma" w:cs="Tahoma"/>
          <w:sz w:val="18"/>
          <w:szCs w:val="18"/>
          <w:rtl/>
        </w:rPr>
        <w:t xml:space="preserve"> </w:t>
      </w:r>
      <w:r w:rsidRPr="009A4217">
        <w:rPr>
          <w:rFonts w:ascii="Tahoma" w:hAnsi="Tahoma" w:cs="Tahoma" w:hint="cs"/>
          <w:sz w:val="18"/>
          <w:szCs w:val="18"/>
          <w:rtl/>
        </w:rPr>
        <w:t>על</w:t>
      </w:r>
      <w:r w:rsidRPr="009A4217">
        <w:rPr>
          <w:rFonts w:ascii="Tahoma" w:hAnsi="Tahoma" w:cs="Tahoma"/>
          <w:sz w:val="18"/>
          <w:szCs w:val="18"/>
          <w:rtl/>
        </w:rPr>
        <w:t xml:space="preserve"> </w:t>
      </w:r>
      <w:r w:rsidRPr="009A4217">
        <w:rPr>
          <w:rFonts w:ascii="Tahoma" w:hAnsi="Tahoma" w:cs="Tahoma" w:hint="cs"/>
          <w:sz w:val="18"/>
          <w:szCs w:val="18"/>
          <w:rtl/>
        </w:rPr>
        <w:t>בנייה</w:t>
      </w:r>
      <w:r w:rsidRPr="009A4217">
        <w:rPr>
          <w:rFonts w:ascii="Tahoma" w:hAnsi="Tahoma" w:cs="Tahoma"/>
          <w:sz w:val="18"/>
          <w:szCs w:val="18"/>
          <w:rtl/>
        </w:rPr>
        <w:t xml:space="preserve"> </w:t>
      </w:r>
      <w:r w:rsidRPr="009A4217">
        <w:rPr>
          <w:rFonts w:ascii="Tahoma" w:hAnsi="Tahoma" w:cs="Tahoma" w:hint="cs"/>
          <w:sz w:val="18"/>
          <w:szCs w:val="18"/>
          <w:rtl/>
        </w:rPr>
        <w:t>בהתאם</w:t>
      </w:r>
      <w:r w:rsidRPr="009A4217">
        <w:rPr>
          <w:rFonts w:ascii="Tahoma" w:hAnsi="Tahoma" w:cs="Tahoma"/>
          <w:sz w:val="18"/>
          <w:szCs w:val="18"/>
          <w:rtl/>
        </w:rPr>
        <w:t xml:space="preserve"> </w:t>
      </w:r>
      <w:r w:rsidRPr="009A4217">
        <w:rPr>
          <w:rFonts w:ascii="Tahoma" w:hAnsi="Tahoma" w:cs="Tahoma" w:hint="cs"/>
          <w:sz w:val="18"/>
          <w:szCs w:val="18"/>
          <w:rtl/>
        </w:rPr>
        <w:t>להיתר</w:t>
      </w:r>
      <w:r w:rsidRPr="009A4217">
        <w:rPr>
          <w:rFonts w:ascii="Tahoma" w:hAnsi="Tahoma" w:cs="Tahoma"/>
          <w:sz w:val="18"/>
          <w:szCs w:val="18"/>
          <w:rtl/>
        </w:rPr>
        <w:t>.</w:t>
      </w:r>
    </w:p>
    <w:p w:rsidR="006A7DBB" w:rsidRPr="00FE0F50" w:rsidP="00FE0F50">
      <w:pPr>
        <w:pStyle w:val="RESHET"/>
        <w:rPr>
          <w:rtl/>
        </w:rPr>
      </w:pPr>
      <w:r w:rsidRPr="009A4217">
        <w:rPr>
          <w:rFonts w:hint="cs"/>
          <w:rtl/>
        </w:rPr>
        <w:t>משרד</w:t>
      </w:r>
      <w:r w:rsidRPr="009A4217">
        <w:rPr>
          <w:rtl/>
        </w:rPr>
        <w:t xml:space="preserve"> מבקר המדינה מעיר לעיריית </w:t>
      </w:r>
      <w:r w:rsidRPr="009A4217">
        <w:rPr>
          <w:rFonts w:hint="cs"/>
          <w:rtl/>
        </w:rPr>
        <w:t>רהט</w:t>
      </w:r>
      <w:r w:rsidRPr="009A4217">
        <w:rPr>
          <w:rtl/>
        </w:rPr>
        <w:t xml:space="preserve"> </w:t>
      </w:r>
      <w:r w:rsidRPr="009A4217">
        <w:rPr>
          <w:rFonts w:hint="cs"/>
          <w:rtl/>
        </w:rPr>
        <w:t>ולוועדה</w:t>
      </w:r>
      <w:r w:rsidRPr="009A4217">
        <w:rPr>
          <w:rtl/>
        </w:rPr>
        <w:t xml:space="preserve"> </w:t>
      </w:r>
      <w:r w:rsidRPr="009A4217">
        <w:rPr>
          <w:rFonts w:hint="cs"/>
          <w:rtl/>
        </w:rPr>
        <w:t>המקומית</w:t>
      </w:r>
      <w:r w:rsidRPr="009A4217">
        <w:rPr>
          <w:rtl/>
        </w:rPr>
        <w:t xml:space="preserve"> </w:t>
      </w:r>
      <w:r w:rsidRPr="009A4217">
        <w:rPr>
          <w:rFonts w:hint="cs"/>
          <w:rtl/>
        </w:rPr>
        <w:t>רהט</w:t>
      </w:r>
      <w:r w:rsidRPr="009A4217">
        <w:rPr>
          <w:rtl/>
        </w:rPr>
        <w:t xml:space="preserve"> כי גם כשמדובר בבנייה ישנה, עליה</w:t>
      </w:r>
      <w:r w:rsidRPr="009A4217">
        <w:rPr>
          <w:rFonts w:hint="cs"/>
          <w:rtl/>
        </w:rPr>
        <w:t>ן</w:t>
      </w:r>
      <w:r w:rsidRPr="009A4217">
        <w:rPr>
          <w:rtl/>
        </w:rPr>
        <w:t xml:space="preserve"> לפעול להסדרת הבנייה והשימוש במקרקעין, </w:t>
      </w:r>
      <w:r w:rsidRPr="009A4217">
        <w:rPr>
          <w:rFonts w:hint="cs"/>
          <w:rtl/>
        </w:rPr>
        <w:t>שכן</w:t>
      </w:r>
      <w:r w:rsidRPr="009A4217">
        <w:rPr>
          <w:rtl/>
        </w:rPr>
        <w:t xml:space="preserve"> </w:t>
      </w:r>
      <w:r w:rsidRPr="009A4217">
        <w:rPr>
          <w:rFonts w:hint="cs"/>
          <w:rtl/>
        </w:rPr>
        <w:t>מדובר</w:t>
      </w:r>
      <w:r w:rsidRPr="009A4217">
        <w:rPr>
          <w:rtl/>
        </w:rPr>
        <w:t xml:space="preserve"> </w:t>
      </w:r>
      <w:r w:rsidRPr="009A4217">
        <w:rPr>
          <w:rFonts w:hint="cs"/>
          <w:rtl/>
        </w:rPr>
        <w:t>בשימוש</w:t>
      </w:r>
      <w:r w:rsidRPr="009A4217">
        <w:rPr>
          <w:rtl/>
        </w:rPr>
        <w:t xml:space="preserve"> </w:t>
      </w:r>
      <w:r w:rsidRPr="009A4217">
        <w:rPr>
          <w:rFonts w:hint="cs"/>
          <w:rtl/>
        </w:rPr>
        <w:t>מתמשך</w:t>
      </w:r>
      <w:r w:rsidRPr="009A4217">
        <w:rPr>
          <w:rtl/>
        </w:rPr>
        <w:t xml:space="preserve"> </w:t>
      </w:r>
      <w:r w:rsidRPr="009A4217">
        <w:rPr>
          <w:rFonts w:hint="cs"/>
          <w:rtl/>
        </w:rPr>
        <w:t>שאינו</w:t>
      </w:r>
      <w:r w:rsidRPr="009A4217">
        <w:rPr>
          <w:rtl/>
        </w:rPr>
        <w:t xml:space="preserve"> </w:t>
      </w:r>
      <w:r w:rsidRPr="009A4217">
        <w:rPr>
          <w:rFonts w:hint="cs"/>
          <w:rtl/>
        </w:rPr>
        <w:t>כדין</w:t>
      </w:r>
      <w:r w:rsidRPr="009A4217">
        <w:rPr>
          <w:rtl/>
        </w:rPr>
        <w:t xml:space="preserve">. </w:t>
      </w:r>
      <w:r w:rsidRPr="009A4217">
        <w:rPr>
          <w:rFonts w:hint="cs"/>
          <w:rtl/>
        </w:rPr>
        <w:t>עוד</w:t>
      </w:r>
      <w:r w:rsidRPr="009A4217">
        <w:rPr>
          <w:rtl/>
        </w:rPr>
        <w:t xml:space="preserve"> </w:t>
      </w:r>
      <w:r w:rsidRPr="009A4217">
        <w:rPr>
          <w:rFonts w:hint="cs"/>
          <w:rtl/>
        </w:rPr>
        <w:t>מעיר</w:t>
      </w:r>
      <w:r w:rsidRPr="009A4217">
        <w:rPr>
          <w:rtl/>
        </w:rPr>
        <w:t xml:space="preserve"> </w:t>
      </w:r>
      <w:r w:rsidRPr="009A4217">
        <w:rPr>
          <w:rFonts w:hint="cs"/>
          <w:rtl/>
        </w:rPr>
        <w:t>משרד</w:t>
      </w:r>
      <w:r w:rsidRPr="009A4217">
        <w:rPr>
          <w:rtl/>
        </w:rPr>
        <w:t xml:space="preserve"> </w:t>
      </w:r>
      <w:r w:rsidRPr="009A4217">
        <w:rPr>
          <w:rFonts w:hint="cs"/>
          <w:rtl/>
        </w:rPr>
        <w:t>מבקר</w:t>
      </w:r>
      <w:r w:rsidRPr="009A4217">
        <w:rPr>
          <w:rtl/>
        </w:rPr>
        <w:t xml:space="preserve"> </w:t>
      </w:r>
      <w:r w:rsidRPr="009A4217">
        <w:rPr>
          <w:rFonts w:hint="cs"/>
          <w:rtl/>
        </w:rPr>
        <w:t>המדינה</w:t>
      </w:r>
      <w:r w:rsidRPr="009A4217">
        <w:rPr>
          <w:rtl/>
        </w:rPr>
        <w:t xml:space="preserve"> </w:t>
      </w:r>
      <w:r w:rsidRPr="009A4217">
        <w:rPr>
          <w:rFonts w:hint="cs"/>
          <w:rtl/>
        </w:rPr>
        <w:t>לעירייה</w:t>
      </w:r>
      <w:r w:rsidRPr="009A4217">
        <w:rPr>
          <w:rtl/>
        </w:rPr>
        <w:t xml:space="preserve"> </w:t>
      </w:r>
      <w:r w:rsidRPr="009A4217">
        <w:rPr>
          <w:rFonts w:hint="cs"/>
          <w:rtl/>
        </w:rPr>
        <w:t>ולוועדה</w:t>
      </w:r>
      <w:r w:rsidRPr="009A4217">
        <w:rPr>
          <w:rtl/>
        </w:rPr>
        <w:t xml:space="preserve"> המקומית כי </w:t>
      </w:r>
      <w:r w:rsidRPr="009A4217">
        <w:rPr>
          <w:rFonts w:hint="cs"/>
          <w:rtl/>
        </w:rPr>
        <w:t>בניגוד</w:t>
      </w:r>
      <w:r w:rsidRPr="009A4217">
        <w:rPr>
          <w:rtl/>
        </w:rPr>
        <w:t xml:space="preserve"> לתשובתן, </w:t>
      </w:r>
      <w:r w:rsidRPr="009A4217">
        <w:rPr>
          <w:rFonts w:hint="cs"/>
          <w:rtl/>
        </w:rPr>
        <w:t>את רוב</w:t>
      </w:r>
      <w:r w:rsidRPr="009A4217">
        <w:rPr>
          <w:rtl/>
        </w:rPr>
        <w:t xml:space="preserve"> </w:t>
      </w:r>
      <w:r w:rsidRPr="009A4217">
        <w:rPr>
          <w:rFonts w:hint="cs"/>
          <w:rtl/>
        </w:rPr>
        <w:t>המבנים היבילים הציבה העירייה במוסדות החינוך שנבדקו ובמתחם העירייה</w:t>
      </w:r>
      <w:r w:rsidRPr="009A4217">
        <w:rPr>
          <w:rtl/>
        </w:rPr>
        <w:t xml:space="preserve"> </w:t>
      </w:r>
      <w:r w:rsidRPr="009A4217">
        <w:rPr>
          <w:rFonts w:hint="cs"/>
          <w:rtl/>
        </w:rPr>
        <w:t>בין השנים 2015-</w:t>
      </w:r>
      <w:r w:rsidRPr="00FE0F50">
        <w:rPr>
          <w:rFonts w:hint="cs"/>
          <w:rtl/>
        </w:rPr>
        <w:t>2000</w:t>
      </w:r>
      <w:r w:rsidRPr="00FE0F50">
        <w:rPr>
          <w:rtl/>
        </w:rPr>
        <w:t xml:space="preserve">. </w:t>
      </w:r>
      <w:r w:rsidRPr="00FE0F50">
        <w:rPr>
          <w:rFonts w:hint="cs"/>
          <w:rtl/>
        </w:rPr>
        <w:t>אף</w:t>
      </w:r>
      <w:r w:rsidRPr="00FE0F50">
        <w:rPr>
          <w:rtl/>
        </w:rPr>
        <w:t xml:space="preserve"> </w:t>
      </w:r>
      <w:r w:rsidRPr="00FE0F50">
        <w:rPr>
          <w:rFonts w:hint="cs"/>
          <w:rtl/>
        </w:rPr>
        <w:t>על</w:t>
      </w:r>
      <w:r w:rsidRPr="00FE0F50">
        <w:rPr>
          <w:rtl/>
        </w:rPr>
        <w:t xml:space="preserve"> </w:t>
      </w:r>
      <w:r w:rsidRPr="00FE0F50">
        <w:rPr>
          <w:rFonts w:hint="cs"/>
          <w:rtl/>
        </w:rPr>
        <w:t>פי שהיה</w:t>
      </w:r>
      <w:r w:rsidRPr="00FE0F50">
        <w:rPr>
          <w:rtl/>
        </w:rPr>
        <w:t xml:space="preserve"> </w:t>
      </w:r>
      <w:r w:rsidRPr="00FE0F50">
        <w:rPr>
          <w:rFonts w:hint="cs"/>
          <w:rtl/>
        </w:rPr>
        <w:t>ידוע</w:t>
      </w:r>
      <w:r w:rsidRPr="00FE0F50">
        <w:rPr>
          <w:rtl/>
        </w:rPr>
        <w:t xml:space="preserve"> </w:t>
      </w:r>
      <w:r w:rsidRPr="00FE0F50">
        <w:rPr>
          <w:rFonts w:hint="cs"/>
          <w:rtl/>
        </w:rPr>
        <w:t>לוועדה</w:t>
      </w:r>
      <w:r w:rsidRPr="00FE0F50">
        <w:rPr>
          <w:rtl/>
        </w:rPr>
        <w:t xml:space="preserve"> </w:t>
      </w:r>
      <w:r w:rsidRPr="00FE0F50">
        <w:rPr>
          <w:rFonts w:hint="cs"/>
          <w:rtl/>
        </w:rPr>
        <w:t>המקומית</w:t>
      </w:r>
      <w:r w:rsidRPr="00FE0F50">
        <w:rPr>
          <w:rtl/>
        </w:rPr>
        <w:t xml:space="preserve"> כי למבנים רבים </w:t>
      </w:r>
      <w:r w:rsidRPr="00FE0F50">
        <w:rPr>
          <w:rFonts w:hint="cs"/>
          <w:rtl/>
        </w:rPr>
        <w:t>ש</w:t>
      </w:r>
      <w:r w:rsidRPr="00FE0F50">
        <w:rPr>
          <w:rtl/>
        </w:rPr>
        <w:t>בהם עושה העירייה שימוש אין היתרי בנייה כדין, היא לא פעל</w:t>
      </w:r>
      <w:r w:rsidRPr="00FE0F50">
        <w:rPr>
          <w:rFonts w:hint="cs"/>
          <w:rtl/>
        </w:rPr>
        <w:t>ה</w:t>
      </w:r>
      <w:r w:rsidRPr="00FE0F50">
        <w:rPr>
          <w:rtl/>
        </w:rPr>
        <w:t xml:space="preserve"> </w:t>
      </w:r>
      <w:r w:rsidRPr="00FE0F50">
        <w:rPr>
          <w:rFonts w:hint="cs"/>
          <w:rtl/>
        </w:rPr>
        <w:t>כנגד</w:t>
      </w:r>
      <w:r w:rsidRPr="00FE0F50">
        <w:rPr>
          <w:rtl/>
        </w:rPr>
        <w:t xml:space="preserve"> </w:t>
      </w:r>
      <w:r w:rsidRPr="00FE0F50">
        <w:rPr>
          <w:rFonts w:hint="cs"/>
          <w:rtl/>
        </w:rPr>
        <w:t>הבנייה</w:t>
      </w:r>
      <w:r w:rsidRPr="00FE0F50">
        <w:rPr>
          <w:rtl/>
        </w:rPr>
        <w:t xml:space="preserve"> </w:t>
      </w:r>
      <w:r w:rsidRPr="00FE0F50">
        <w:rPr>
          <w:rFonts w:hint="cs"/>
          <w:rtl/>
        </w:rPr>
        <w:t>הלא-חוקית</w:t>
      </w:r>
      <w:r w:rsidRPr="00FE0F50">
        <w:rPr>
          <w:rtl/>
        </w:rPr>
        <w:t>.</w:t>
      </w:r>
      <w:r w:rsidRPr="00FE0F50">
        <w:rPr>
          <w:rFonts w:hint="cs"/>
          <w:rtl/>
        </w:rPr>
        <w:t xml:space="preserve"> משרד</w:t>
      </w:r>
      <w:r w:rsidRPr="00FE0F50">
        <w:rPr>
          <w:rtl/>
        </w:rPr>
        <w:t xml:space="preserve"> </w:t>
      </w:r>
      <w:r w:rsidRPr="00FE0F50">
        <w:rPr>
          <w:rFonts w:hint="cs"/>
          <w:rtl/>
        </w:rPr>
        <w:t>מבקר</w:t>
      </w:r>
      <w:r w:rsidRPr="00FE0F50">
        <w:rPr>
          <w:rtl/>
        </w:rPr>
        <w:t xml:space="preserve"> </w:t>
      </w:r>
      <w:r w:rsidRPr="00FE0F50">
        <w:rPr>
          <w:rFonts w:hint="cs"/>
          <w:rtl/>
        </w:rPr>
        <w:t>המדינה</w:t>
      </w:r>
      <w:r w:rsidRPr="00FE0F50">
        <w:rPr>
          <w:rtl/>
        </w:rPr>
        <w:t xml:space="preserve"> </w:t>
      </w:r>
      <w:r w:rsidRPr="00FE0F50">
        <w:rPr>
          <w:rFonts w:hint="cs"/>
          <w:rtl/>
        </w:rPr>
        <w:t>רואה</w:t>
      </w:r>
      <w:r w:rsidRPr="00FE0F50">
        <w:rPr>
          <w:rtl/>
        </w:rPr>
        <w:t xml:space="preserve"> </w:t>
      </w:r>
      <w:r w:rsidRPr="00FE0F50">
        <w:rPr>
          <w:rFonts w:hint="cs"/>
          <w:rtl/>
        </w:rPr>
        <w:t>בחומרה</w:t>
      </w:r>
      <w:r w:rsidRPr="00FE0F50">
        <w:rPr>
          <w:rtl/>
        </w:rPr>
        <w:t xml:space="preserve"> </w:t>
      </w:r>
      <w:r w:rsidRPr="00FE0F50">
        <w:rPr>
          <w:rFonts w:hint="cs"/>
          <w:rtl/>
        </w:rPr>
        <w:t>את</w:t>
      </w:r>
      <w:r w:rsidRPr="00FE0F50">
        <w:rPr>
          <w:rtl/>
        </w:rPr>
        <w:t xml:space="preserve"> </w:t>
      </w:r>
      <w:r w:rsidRPr="00FE0F50">
        <w:rPr>
          <w:rFonts w:hint="cs"/>
          <w:rtl/>
        </w:rPr>
        <w:t>העובדה</w:t>
      </w:r>
      <w:r w:rsidRPr="00FE0F50">
        <w:rPr>
          <w:rtl/>
        </w:rPr>
        <w:t xml:space="preserve"> </w:t>
      </w:r>
      <w:r w:rsidRPr="00FE0F50">
        <w:rPr>
          <w:rFonts w:hint="cs"/>
          <w:rtl/>
        </w:rPr>
        <w:t>שלוועדה</w:t>
      </w:r>
      <w:r w:rsidRPr="00FE0F50">
        <w:rPr>
          <w:rtl/>
        </w:rPr>
        <w:t xml:space="preserve"> </w:t>
      </w:r>
      <w:r w:rsidRPr="00FE0F50">
        <w:rPr>
          <w:rFonts w:hint="cs"/>
          <w:rtl/>
        </w:rPr>
        <w:t>המקומית</w:t>
      </w:r>
      <w:r w:rsidRPr="00FE0F50">
        <w:rPr>
          <w:rtl/>
        </w:rPr>
        <w:t xml:space="preserve"> </w:t>
      </w:r>
      <w:r w:rsidRPr="00FE0F50">
        <w:rPr>
          <w:rFonts w:hint="cs"/>
          <w:rtl/>
        </w:rPr>
        <w:t>אין</w:t>
      </w:r>
      <w:r w:rsidRPr="00FE0F50">
        <w:rPr>
          <w:rtl/>
        </w:rPr>
        <w:t xml:space="preserve"> </w:t>
      </w:r>
      <w:r w:rsidRPr="00FE0F50">
        <w:rPr>
          <w:rFonts w:hint="cs"/>
          <w:rtl/>
        </w:rPr>
        <w:t>מידע</w:t>
      </w:r>
      <w:r w:rsidRPr="00FE0F50">
        <w:rPr>
          <w:rtl/>
        </w:rPr>
        <w:t xml:space="preserve"> </w:t>
      </w:r>
      <w:r w:rsidRPr="00FE0F50">
        <w:rPr>
          <w:rFonts w:hint="cs"/>
          <w:rtl/>
        </w:rPr>
        <w:t>על מועד</w:t>
      </w:r>
      <w:r w:rsidRPr="00FE0F50">
        <w:rPr>
          <w:rtl/>
        </w:rPr>
        <w:t xml:space="preserve"> </w:t>
      </w:r>
      <w:r w:rsidRPr="00FE0F50">
        <w:rPr>
          <w:rFonts w:hint="cs"/>
          <w:rtl/>
        </w:rPr>
        <w:t>ביצוע</w:t>
      </w:r>
      <w:r w:rsidRPr="00FE0F50">
        <w:rPr>
          <w:rtl/>
        </w:rPr>
        <w:t xml:space="preserve"> </w:t>
      </w:r>
      <w:r w:rsidRPr="00FE0F50">
        <w:rPr>
          <w:rFonts w:hint="cs"/>
          <w:rtl/>
        </w:rPr>
        <w:t>עבירות</w:t>
      </w:r>
      <w:r w:rsidRPr="00FE0F50">
        <w:rPr>
          <w:rtl/>
        </w:rPr>
        <w:t xml:space="preserve"> </w:t>
      </w:r>
      <w:r w:rsidRPr="00FE0F50">
        <w:rPr>
          <w:rFonts w:hint="cs"/>
          <w:rtl/>
        </w:rPr>
        <w:t>הבנייה</w:t>
      </w:r>
      <w:r w:rsidRPr="00FE0F50">
        <w:rPr>
          <w:rtl/>
        </w:rPr>
        <w:t xml:space="preserve"> </w:t>
      </w:r>
      <w:r w:rsidRPr="00FE0F50">
        <w:rPr>
          <w:rFonts w:hint="cs"/>
          <w:rtl/>
        </w:rPr>
        <w:t>על</w:t>
      </w:r>
      <w:r w:rsidRPr="00FE0F50">
        <w:rPr>
          <w:rtl/>
        </w:rPr>
        <w:t xml:space="preserve"> </w:t>
      </w:r>
      <w:r w:rsidRPr="00FE0F50">
        <w:rPr>
          <w:rFonts w:hint="cs"/>
          <w:rtl/>
        </w:rPr>
        <w:t>ידי</w:t>
      </w:r>
      <w:r w:rsidRPr="00FE0F50">
        <w:rPr>
          <w:rtl/>
        </w:rPr>
        <w:t xml:space="preserve"> </w:t>
      </w:r>
      <w:r w:rsidRPr="00FE0F50">
        <w:rPr>
          <w:rFonts w:hint="cs"/>
          <w:rtl/>
        </w:rPr>
        <w:t>העירייה,</w:t>
      </w:r>
      <w:r w:rsidRPr="00FE0F50">
        <w:rPr>
          <w:rtl/>
        </w:rPr>
        <w:t xml:space="preserve"> </w:t>
      </w:r>
      <w:r w:rsidRPr="00FE0F50">
        <w:rPr>
          <w:rFonts w:hint="cs"/>
          <w:rtl/>
        </w:rPr>
        <w:t>והדבר</w:t>
      </w:r>
      <w:r w:rsidRPr="00FE0F50">
        <w:rPr>
          <w:rtl/>
        </w:rPr>
        <w:t xml:space="preserve"> </w:t>
      </w:r>
      <w:r w:rsidRPr="00FE0F50">
        <w:rPr>
          <w:rFonts w:hint="cs"/>
          <w:rtl/>
        </w:rPr>
        <w:t>מעיד</w:t>
      </w:r>
      <w:r w:rsidRPr="00FE0F50">
        <w:rPr>
          <w:rtl/>
        </w:rPr>
        <w:t xml:space="preserve"> </w:t>
      </w:r>
      <w:r w:rsidRPr="00FE0F50">
        <w:rPr>
          <w:rFonts w:hint="cs"/>
          <w:rtl/>
        </w:rPr>
        <w:t>על</w:t>
      </w:r>
      <w:r w:rsidRPr="00FE0F50">
        <w:rPr>
          <w:rtl/>
        </w:rPr>
        <w:t xml:space="preserve"> </w:t>
      </w:r>
      <w:r w:rsidRPr="00FE0F50">
        <w:rPr>
          <w:rFonts w:hint="cs"/>
          <w:rtl/>
        </w:rPr>
        <w:t>כישלון הוועדה</w:t>
      </w:r>
      <w:r w:rsidRPr="00FE0F50">
        <w:rPr>
          <w:rtl/>
        </w:rPr>
        <w:t xml:space="preserve"> </w:t>
      </w:r>
      <w:r w:rsidRPr="00FE0F50">
        <w:rPr>
          <w:rFonts w:hint="cs"/>
          <w:rtl/>
        </w:rPr>
        <w:t>במילוי חובתה</w:t>
      </w:r>
      <w:r w:rsidRPr="00FE0F50">
        <w:rPr>
          <w:rtl/>
        </w:rPr>
        <w:t xml:space="preserve"> </w:t>
      </w:r>
      <w:r w:rsidRPr="00FE0F50">
        <w:rPr>
          <w:rFonts w:hint="cs"/>
          <w:rtl/>
        </w:rPr>
        <w:t>לפקח</w:t>
      </w:r>
      <w:r w:rsidRPr="00FE0F50">
        <w:rPr>
          <w:rtl/>
        </w:rPr>
        <w:t xml:space="preserve"> </w:t>
      </w:r>
      <w:r w:rsidRPr="00FE0F50">
        <w:rPr>
          <w:rFonts w:hint="cs"/>
          <w:rtl/>
        </w:rPr>
        <w:t>על</w:t>
      </w:r>
      <w:r w:rsidRPr="00FE0F50">
        <w:rPr>
          <w:rtl/>
        </w:rPr>
        <w:t xml:space="preserve"> </w:t>
      </w:r>
      <w:r w:rsidRPr="00FE0F50">
        <w:rPr>
          <w:rFonts w:hint="cs"/>
          <w:rtl/>
        </w:rPr>
        <w:t>עבודות</w:t>
      </w:r>
      <w:r w:rsidRPr="00FE0F50">
        <w:rPr>
          <w:rtl/>
        </w:rPr>
        <w:t xml:space="preserve"> </w:t>
      </w:r>
      <w:r w:rsidRPr="00FE0F50">
        <w:rPr>
          <w:rFonts w:hint="cs"/>
          <w:rtl/>
        </w:rPr>
        <w:t>הבנייה</w:t>
      </w:r>
      <w:r w:rsidRPr="00FE0F50">
        <w:rPr>
          <w:rtl/>
        </w:rPr>
        <w:t xml:space="preserve"> </w:t>
      </w:r>
      <w:r w:rsidRPr="00FE0F50">
        <w:rPr>
          <w:rFonts w:hint="cs"/>
          <w:rtl/>
        </w:rPr>
        <w:t>שמבצעת</w:t>
      </w:r>
      <w:r w:rsidRPr="00FE0F50">
        <w:rPr>
          <w:rtl/>
        </w:rPr>
        <w:t xml:space="preserve"> </w:t>
      </w:r>
      <w:r w:rsidRPr="00FE0F50">
        <w:rPr>
          <w:rFonts w:hint="cs"/>
          <w:rtl/>
        </w:rPr>
        <w:t>העירייה</w:t>
      </w:r>
      <w:r w:rsidRPr="00FE0F50">
        <w:rPr>
          <w:rtl/>
        </w:rPr>
        <w:t>.</w:t>
      </w:r>
    </w:p>
    <w:p w:rsidR="006A7DBB" w:rsidRPr="006A71A5" w:rsidP="006A71A5">
      <w:pPr>
        <w:spacing w:before="120" w:line="260" w:lineRule="exact"/>
        <w:ind w:right="2268"/>
        <w:jc w:val="both"/>
        <w:rPr>
          <w:rFonts w:ascii="Tahoma" w:hAnsi="Tahoma" w:cs="Tahoma"/>
          <w:sz w:val="18"/>
          <w:szCs w:val="18"/>
          <w:rtl/>
        </w:rPr>
      </w:pPr>
      <w:r w:rsidRPr="006A71A5">
        <w:rPr>
          <w:rFonts w:ascii="Tahoma" w:hAnsi="Tahoma" w:cs="Tahoma" w:hint="cs"/>
          <w:vanish/>
          <w:sz w:val="18"/>
          <w:szCs w:val="18"/>
          <w:rtl/>
        </w:rPr>
        <w:cr/>
      </w:r>
    </w:p>
    <w:p w:rsidR="006A7DBB" w:rsidP="0056637D">
      <w:pPr>
        <w:pStyle w:val="KOT4"/>
        <w:rPr>
          <w:rtl/>
        </w:rPr>
      </w:pPr>
      <w:r>
        <w:rPr>
          <w:rFonts w:hint="cs"/>
          <w:rtl/>
        </w:rPr>
        <w:t>עיריית אשקלון</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להלן פירוט הממצאים במסגרת בדיקה אקראית של עבודות ציבוריות שביצעו העירייה והחברה </w:t>
      </w:r>
      <w:r w:rsidRPr="006A71A5">
        <w:rPr>
          <w:rFonts w:ascii="Tahoma" w:hAnsi="Tahoma" w:cs="Tahoma"/>
          <w:sz w:val="18"/>
          <w:szCs w:val="18"/>
          <w:rtl/>
        </w:rPr>
        <w:t>הכלכלית אשקלון</w:t>
      </w:r>
      <w:r>
        <w:rPr>
          <w:rStyle w:val="FootnoteReference0"/>
          <w:rFonts w:ascii="Tahoma" w:hAnsi="Tahoma" w:cs="Tahoma"/>
          <w:sz w:val="18"/>
          <w:szCs w:val="18"/>
          <w:rtl/>
        </w:rPr>
        <w:footnoteReference w:id="91"/>
      </w:r>
      <w:r w:rsidRPr="006A71A5">
        <w:rPr>
          <w:rFonts w:ascii="Tahoma" w:hAnsi="Tahoma" w:cs="Tahoma" w:hint="cs"/>
          <w:sz w:val="18"/>
          <w:szCs w:val="18"/>
          <w:rtl/>
        </w:rPr>
        <w:t>.</w:t>
      </w:r>
    </w:p>
    <w:p w:rsidR="006A7DBB" w:rsidRPr="005F59A3" w:rsidP="0056637D">
      <w:pPr>
        <w:pStyle w:val="KOT5"/>
        <w:rPr>
          <w:rtl/>
        </w:rPr>
      </w:pPr>
      <w:r w:rsidRPr="005F59A3">
        <w:rPr>
          <w:rFonts w:hint="cs"/>
          <w:rtl/>
        </w:rPr>
        <w:t>שיפוץ השוק העירוני</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השוק העירוני באשקלון מצוי בשכונת "מגדל", בין רחוב הכרם לרחוב אלי כהן (להלן - המקרקעין), ומשתרע על שטח של כארבעה דונם. על המקרקעין חלה תכנית מפורטת (להלן - התכנית או תכנית השוק)</w:t>
      </w:r>
      <w:r>
        <w:rPr>
          <w:rFonts w:ascii="Tahoma" w:hAnsi="Tahoma" w:cs="Tahoma"/>
          <w:sz w:val="18"/>
          <w:szCs w:val="18"/>
          <w:vertAlign w:val="superscript"/>
          <w:rtl/>
        </w:rPr>
        <w:footnoteReference w:id="92"/>
      </w:r>
      <w:r w:rsidRPr="006A71A5">
        <w:rPr>
          <w:rFonts w:ascii="Tahoma" w:hAnsi="Tahoma" w:cs="Tahoma" w:hint="cs"/>
          <w:sz w:val="18"/>
          <w:szCs w:val="18"/>
          <w:rtl/>
        </w:rPr>
        <w:t>, המייעדת את המקרקעין לשוק פתוח</w:t>
      </w:r>
      <w:r>
        <w:rPr>
          <w:rStyle w:val="FootnoteReference0"/>
          <w:rFonts w:ascii="Tahoma" w:hAnsi="Tahoma" w:cs="Tahoma"/>
          <w:sz w:val="18"/>
          <w:szCs w:val="18"/>
          <w:rtl/>
        </w:rPr>
        <w:footnoteReference w:id="93"/>
      </w:r>
      <w:r w:rsidRPr="006A71A5">
        <w:rPr>
          <w:rFonts w:ascii="Tahoma" w:hAnsi="Tahoma" w:cs="Tahoma" w:hint="cs"/>
          <w:sz w:val="18"/>
          <w:szCs w:val="18"/>
          <w:rtl/>
        </w:rPr>
        <w:t xml:space="preserve"> ולדרך.</w:t>
      </w:r>
    </w:p>
    <w:p w:rsidR="006A7DBB" w:rsidRPr="006A71A5" w:rsidP="002005B3">
      <w:pPr>
        <w:pStyle w:val="ListParagraph"/>
        <w:numPr>
          <w:ilvl w:val="0"/>
          <w:numId w:val="7"/>
        </w:numPr>
        <w:autoSpaceDE/>
        <w:autoSpaceDN/>
        <w:adjustRightInd/>
        <w:spacing w:line="260" w:lineRule="exact"/>
        <w:ind w:right="2268"/>
        <w:contextualSpacing/>
        <w:rPr>
          <w:sz w:val="18"/>
          <w:rtl/>
        </w:rPr>
      </w:pPr>
      <w:r w:rsidRPr="006A71A5">
        <w:rPr>
          <w:rFonts w:hint="cs"/>
          <w:sz w:val="18"/>
          <w:rtl/>
        </w:rPr>
        <w:t>באוגוסט 2008 נתנה הוועדה המקומית לעירייה היתר בנייה לקירוי השוק העירוני הפתוח, ובאוגוסט 2010 ובמרץ 2013 נתנה הוועדה לעירייה היתרים לחידוש ההיתר מאוגוסט 2008 שתוקפו פג, להשלמת העבודות. באפריל 2015 הגישה עיריית אשקלון בקשה לשיפוץ השוק, שכללה החלפת רצפת השוק, החלפת קירוי גג המבנה, יצירת מעטפת קלה מסביב למבנה השוק בשטח של כ-3,902 מ"ר, הצבת דוכנים ושדרוג כללי של המבנה. עוד כללה הבקשה שימוש חורג מייעוד "דרך" לייעוד "שוק מקורה וסגור", בשטח של כ-4,000 מ"ר: על המקרקעין שיועדו בתכנית לדרך ביקשה העירייה להציב דוכנים ולבנות מחיצות, דבר המונע את השימוש בדרך.</w:t>
      </w:r>
    </w:p>
    <w:p w:rsidR="006A7DBB" w:rsidRPr="006A71A5" w:rsidP="002005B3">
      <w:pPr>
        <w:spacing w:line="260" w:lineRule="exact"/>
        <w:ind w:left="340" w:right="2268"/>
        <w:jc w:val="both"/>
        <w:rPr>
          <w:rFonts w:ascii="Tahoma" w:hAnsi="Tahoma" w:cs="Tahoma"/>
          <w:sz w:val="18"/>
          <w:szCs w:val="18"/>
          <w:rtl/>
        </w:rPr>
      </w:pPr>
      <w:r w:rsidRPr="006A71A5">
        <w:rPr>
          <w:rFonts w:ascii="Tahoma" w:hAnsi="Tahoma" w:cs="Tahoma" w:hint="cs"/>
          <w:sz w:val="18"/>
          <w:szCs w:val="18"/>
          <w:rtl/>
        </w:rPr>
        <w:t>ביוני 2015, לאחר שהעירייה פרסמה הודעה בגין הבקשה לשימוש חורג ולא התקבלו התנגדויות, אישרה ועדת המשנה את הבקשה. באותה ישיבה הוצגה חוות דעת משפטית של סגנית היועץ המשפטי של העירייה שניתנה ביולי 2008 בהקשר של בקשה דומה, לקבלת היתר לשימוש חורג מהייעוד המקורי ל"דרך", ובה נקבע כי "הן הבנייה והן השימוש המבוקשים הם בבחינת סטייה ניכרת שלא ניתן להתירה</w:t>
      </w:r>
      <w:r>
        <w:rPr>
          <w:rStyle w:val="FootnoteReference0"/>
          <w:rFonts w:ascii="Tahoma" w:hAnsi="Tahoma" w:cs="Tahoma"/>
          <w:sz w:val="18"/>
          <w:szCs w:val="18"/>
          <w:rtl/>
        </w:rPr>
        <w:footnoteReference w:id="94"/>
      </w:r>
      <w:r w:rsidRPr="006A71A5">
        <w:rPr>
          <w:rFonts w:ascii="Tahoma" w:hAnsi="Tahoma" w:cs="Tahoma" w:hint="cs"/>
          <w:sz w:val="18"/>
          <w:szCs w:val="18"/>
          <w:rtl/>
        </w:rPr>
        <w:t>. יחד עם זאת, במידה שידוע כי בטווח השנים הקרובות אין כוונה לממש את ייעוד המקרקעין לדרך ו/או מחלף, יתכן שניתן לשקול מתן היתר לשימוש חורג לתקופה מוגבלת ולהתיר הבנייה לתקופת השימוש החורג בלבד, תוך מתן התחייבות וערבות לכך שבתום התקופה תיהרס הבנייה והמקרקעין יוחזרו למצבם הקודם... עניין זה הוא בשיקול דעת נרחב של הוועדה המקומית".</w:t>
      </w:r>
    </w:p>
    <w:p w:rsidR="006A7DBB" w:rsidRPr="006A71A5" w:rsidP="002005B3">
      <w:pPr>
        <w:spacing w:after="240" w:line="260" w:lineRule="exact"/>
        <w:ind w:left="340" w:right="2268"/>
        <w:jc w:val="both"/>
        <w:rPr>
          <w:rFonts w:ascii="Tahoma" w:hAnsi="Tahoma" w:cs="Tahoma"/>
          <w:sz w:val="18"/>
          <w:szCs w:val="18"/>
          <w:rtl/>
        </w:rPr>
      </w:pPr>
      <w:r w:rsidRPr="006A71A5">
        <w:rPr>
          <w:rFonts w:ascii="Tahoma" w:hAnsi="Tahoma" w:cs="Tahoma" w:hint="cs"/>
          <w:sz w:val="18"/>
          <w:szCs w:val="18"/>
          <w:rtl/>
        </w:rPr>
        <w:t>ביוני 2016 האריכה ועדת המשנה את תוקף החלטתה מיוני 2015 לשנה נוספת.</w:t>
      </w:r>
    </w:p>
    <w:p w:rsidR="006A7DBB" w:rsidRPr="006A71A5" w:rsidP="00144F92">
      <w:pPr>
        <w:pStyle w:val="RESHET"/>
        <w:ind w:left="567"/>
        <w:rPr>
          <w:rtl/>
        </w:rPr>
      </w:pPr>
      <w:r w:rsidRPr="006A71A5">
        <w:rPr>
          <w:rFonts w:hint="cs"/>
          <w:rtl/>
        </w:rPr>
        <w:t>הועלה כי בשתי ההחלטות של ועדת המשנה היא לא קבעה את תוקפו של ההיתר לשימוש חורג שאישרה, אף שלפי החוק היתר כזה צריך להיות מוגבל בזמן. כמו כן, על פי הפרוטוקולים של ישיבות הוועדה, היא לא התייחסה לעניין מימוש המקרקעין לדרך בטווח השנים שלאחר מתן ההיתר לשימוש חורג, דבר שאינו מתיישב עם חוות דעת הלשכה המשפטית שלה שהוצגה בוועדה.</w:t>
      </w:r>
      <w:r w:rsidRPr="00144F92" w:rsidR="00144F92">
        <w:rPr>
          <w:noProof/>
          <w:sz w:val="17"/>
          <w:szCs w:val="17"/>
          <w:rtl/>
        </w:rPr>
        <w:t xml:space="preserve"> </w:t>
      </w:r>
    </w:p>
    <w:p w:rsidR="006A7DBB" w:rsidRPr="006A71A5" w:rsidP="00FE0F50">
      <w:pPr>
        <w:spacing w:before="180" w:line="260" w:lineRule="exact"/>
        <w:ind w:left="340" w:right="2268"/>
        <w:jc w:val="both"/>
        <w:rPr>
          <w:rFonts w:ascii="Tahoma" w:hAnsi="Tahoma" w:cs="Tahoma"/>
          <w:sz w:val="18"/>
          <w:szCs w:val="18"/>
          <w:rtl/>
        </w:rPr>
      </w:pPr>
      <w:r w:rsidRPr="006A71A5">
        <w:rPr>
          <w:rFonts w:ascii="Tahoma" w:hAnsi="Tahoma" w:cs="Tahoma" w:hint="cs"/>
          <w:sz w:val="18"/>
          <w:szCs w:val="18"/>
          <w:rtl/>
        </w:rPr>
        <w:t>בדצמבר 2016, במהלך הביקורת, ועדת המשנה דנה פעם נוספת בבקשה והחליטה, בהמשך להחלטותיה הקודמות, כי תקופת השימוש החורג תהיה לשנתיים. עוד החליטה הוועדה כי בתקופה של השימוש החורג תיזום העירייה תכנית מפורטת נקודתית להסדרת השימוש, "כך שיתבטל הצורך בשימוש חורג".</w:t>
      </w:r>
    </w:p>
    <w:p w:rsidR="006A7DBB" w:rsidRPr="006A71A5" w:rsidP="002005B3">
      <w:pPr>
        <w:spacing w:after="240" w:line="260" w:lineRule="exact"/>
        <w:ind w:left="340" w:right="2268"/>
        <w:jc w:val="both"/>
        <w:rPr>
          <w:rFonts w:ascii="Tahoma" w:hAnsi="Tahoma" w:cs="Tahoma"/>
          <w:sz w:val="18"/>
          <w:szCs w:val="18"/>
          <w:rtl/>
        </w:rPr>
      </w:pPr>
      <w:r w:rsidRPr="006A71A5">
        <w:rPr>
          <w:rFonts w:ascii="Tahoma" w:hAnsi="Tahoma" w:cs="Tahoma" w:hint="cs"/>
          <w:sz w:val="18"/>
          <w:szCs w:val="18"/>
          <w:rtl/>
        </w:rPr>
        <w:t>נמצא כי העירייה לא החלה בקידום הכנת תכנית מפורטת נקודתית למקרקעין, אף שחלפה כשנה וחצי מאז הגישה לראשונה באפריל 2015 את הבקשה לשימוש חורג, וועדת המשנה אישרה את הבקשה לאחר שהעבודות לשיפוץ השוק הסתיימו (ראו להלן). ב-21.12.16 נתנה הוועדה לעירייה היתר בנייה לשיפוץ השוק ולשימוש חורג מ"דרך" ל"שוק מקורה וסגור" לתקופה של שנתיים.</w:t>
      </w:r>
    </w:p>
    <w:p w:rsidR="006A7DBB" w:rsidRPr="00FE0F50" w:rsidP="00FE0F50">
      <w:pPr>
        <w:pStyle w:val="RESHET"/>
        <w:ind w:left="567"/>
        <w:rPr>
          <w:rtl/>
        </w:rPr>
      </w:pPr>
      <w:r w:rsidRPr="00FE0F50">
        <w:rPr>
          <w:rFonts w:hint="cs"/>
          <w:rtl/>
        </w:rPr>
        <w:t>משרד מבקר המדינה מעיר לעירייה</w:t>
      </w:r>
      <w:r w:rsidRPr="00FE0F50">
        <w:rPr>
          <w:rtl/>
        </w:rPr>
        <w:t xml:space="preserve"> </w:t>
      </w:r>
      <w:r w:rsidRPr="00FE0F50">
        <w:rPr>
          <w:rFonts w:hint="cs"/>
          <w:rtl/>
        </w:rPr>
        <w:t>כי</w:t>
      </w:r>
      <w:r w:rsidRPr="00FE0F50">
        <w:rPr>
          <w:rtl/>
        </w:rPr>
        <w:t xml:space="preserve"> היה עליה </w:t>
      </w:r>
      <w:r w:rsidRPr="00FE0F50">
        <w:rPr>
          <w:rFonts w:hint="cs"/>
          <w:rtl/>
        </w:rPr>
        <w:t>ליזום</w:t>
      </w:r>
      <w:r w:rsidRPr="00FE0F50">
        <w:rPr>
          <w:rtl/>
        </w:rPr>
        <w:t xml:space="preserve"> הכנת </w:t>
      </w:r>
      <w:r w:rsidRPr="00FE0F50">
        <w:rPr>
          <w:rFonts w:hint="cs"/>
          <w:rtl/>
        </w:rPr>
        <w:t>תכנית</w:t>
      </w:r>
      <w:r w:rsidRPr="00FE0F50">
        <w:rPr>
          <w:rtl/>
        </w:rPr>
        <w:t xml:space="preserve"> </w:t>
      </w:r>
      <w:r w:rsidRPr="00FE0F50">
        <w:rPr>
          <w:rFonts w:hint="cs"/>
          <w:rtl/>
        </w:rPr>
        <w:t>מפורטת נקודתית להסדרת השימוש בשוק עירוני מיד כשהחליטה על כך ובמקביל להגשת הבקשה לשימוש חורג. על העירייה לפעול בהקדם להכנת תכנית כזאת, מאחר שתוקפו של ההיתר לשימוש חורג הוגבל לשנתיים בלבד ויפוג בדצמבר 2018.</w:t>
      </w:r>
    </w:p>
    <w:p w:rsidR="006A7DBB" w:rsidRPr="006A71A5" w:rsidP="002005B3">
      <w:pPr>
        <w:pStyle w:val="ListParagraph"/>
        <w:numPr>
          <w:ilvl w:val="0"/>
          <w:numId w:val="7"/>
        </w:numPr>
        <w:autoSpaceDE/>
        <w:autoSpaceDN/>
        <w:adjustRightInd/>
        <w:spacing w:before="180" w:line="260" w:lineRule="exact"/>
        <w:ind w:right="2268"/>
        <w:contextualSpacing/>
        <w:rPr>
          <w:sz w:val="18"/>
          <w:rtl/>
        </w:rPr>
      </w:pPr>
      <w:r w:rsidRPr="006A71A5">
        <w:rPr>
          <w:rFonts w:hint="cs"/>
          <w:sz w:val="18"/>
          <w:rtl/>
        </w:rPr>
        <w:t>נמצא כי המקרקעין הסמוכים לשוק העירוני והמיועדים על פי התכנית ל"שוק פתוח", משמשים בפועל לחניה. כן נמצא כי המקרקעין משמשים כמגרש חניה במשך שנים רבות מבלי שהוסדר השימוש בהם על ידי היתר לשימוש חורג או תכנית אחרת.</w:t>
      </w:r>
    </w:p>
    <w:p w:rsidR="006A7DBB" w:rsidRPr="006A71A5" w:rsidP="002005B3">
      <w:pPr>
        <w:spacing w:line="260" w:lineRule="exact"/>
        <w:ind w:left="340" w:right="2268"/>
        <w:jc w:val="both"/>
        <w:rPr>
          <w:rFonts w:ascii="Tahoma" w:hAnsi="Tahoma" w:cs="Tahoma"/>
          <w:sz w:val="18"/>
          <w:szCs w:val="18"/>
          <w:rtl/>
        </w:rPr>
      </w:pPr>
      <w:r w:rsidRPr="006A71A5">
        <w:rPr>
          <w:rFonts w:ascii="Tahoma" w:hAnsi="Tahoma" w:cs="Tahoma" w:hint="cs"/>
          <w:sz w:val="18"/>
          <w:szCs w:val="18"/>
          <w:rtl/>
        </w:rPr>
        <w:t>באוקטובר 2014 הגישה החברה הכלכלית אשקלון</w:t>
      </w:r>
      <w:r w:rsidRPr="006A71A5">
        <w:rPr>
          <w:rFonts w:ascii="Tahoma" w:hAnsi="Tahoma" w:cs="Tahoma" w:hint="cs"/>
          <w:b/>
          <w:bCs/>
          <w:sz w:val="18"/>
          <w:szCs w:val="18"/>
          <w:rtl/>
        </w:rPr>
        <w:t xml:space="preserve"> </w:t>
      </w:r>
      <w:r w:rsidRPr="006A71A5">
        <w:rPr>
          <w:rFonts w:ascii="Tahoma" w:hAnsi="Tahoma" w:cs="Tahoma" w:hint="cs"/>
          <w:sz w:val="18"/>
          <w:szCs w:val="18"/>
          <w:rtl/>
        </w:rPr>
        <w:t>לוועדה המקומית בקשה לשימוש חורג לחניון, אך בקשה זו לא טופלה ולא הובאה לדיון, והיא נסגרה בספטמבר 2016.</w:t>
      </w:r>
    </w:p>
    <w:p w:rsidR="006A7DBB" w:rsidRPr="006A71A5" w:rsidP="002005B3">
      <w:pPr>
        <w:spacing w:after="240" w:line="260" w:lineRule="exact"/>
        <w:ind w:left="340" w:right="2268"/>
        <w:jc w:val="both"/>
        <w:rPr>
          <w:rFonts w:ascii="Tahoma" w:hAnsi="Tahoma" w:cs="Tahoma"/>
          <w:sz w:val="18"/>
          <w:szCs w:val="18"/>
          <w:rtl/>
        </w:rPr>
      </w:pPr>
      <w:r w:rsidRPr="006A71A5">
        <w:rPr>
          <w:rFonts w:ascii="Tahoma" w:hAnsi="Tahoma" w:cs="Tahoma" w:hint="cs"/>
          <w:sz w:val="18"/>
          <w:szCs w:val="18"/>
          <w:rtl/>
        </w:rPr>
        <w:t>בתכנית המדידה שצורפה לבקשה לשיפוץ השוק העירוני שהגישה העירייה כאמור באפריל 2015, הופיעה החניה שפעלה כאמור על שטח שיועד לשוק פתוח, אך הוועדה אישרה את מתן ההיתר מבלי שנתנה את דעתה לשימוש הלא-חוקי שנעשה בשטח.</w:t>
      </w:r>
    </w:p>
    <w:p w:rsidR="006A7DBB" w:rsidP="00FE0F50">
      <w:pPr>
        <w:pStyle w:val="RESHET"/>
      </w:pPr>
      <w:r w:rsidRPr="006A71A5">
        <w:rPr>
          <w:rFonts w:hint="cs"/>
          <w:rtl/>
        </w:rPr>
        <w:t xml:space="preserve">משרד מבקר המדינה מעיר לעיריית </w:t>
      </w:r>
      <w:r w:rsidRPr="009A4217">
        <w:rPr>
          <w:rFonts w:hint="cs"/>
          <w:rtl/>
        </w:rPr>
        <w:t>אשקלון</w:t>
      </w:r>
      <w:r w:rsidRPr="006A71A5">
        <w:rPr>
          <w:rFonts w:hint="cs"/>
          <w:rtl/>
        </w:rPr>
        <w:t xml:space="preserve"> ולחברה הכלכלית אשקלון כי עליהן להסדיר את השימוש במקרקעין על פי ייעודו בתכניות המפורטות</w:t>
      </w:r>
      <w:r w:rsidRPr="006A71A5">
        <w:rPr>
          <w:rtl/>
        </w:rPr>
        <w:t>.</w:t>
      </w:r>
      <w:r w:rsidRPr="006A71A5">
        <w:rPr>
          <w:rFonts w:hint="cs"/>
          <w:rtl/>
        </w:rPr>
        <w:t xml:space="preserve"> משרד מבקר המדינה רואה בחומרה התנהלות זו של שימוש במקרקעין שלא כדין. משרד מבקר המדינה גם מעיר לוועדה המקומית על שלא התייחסה לנושא השימוש הבלתי חוקי בחניה במסגרת אישור הבקשה לשיפוץ השוק העירוני, ולא נקטה פעולות אכיפה נגד החברה בגין שימוש זה.</w:t>
      </w:r>
    </w:p>
    <w:p w:rsidR="00FE0F50" w:rsidRPr="006A71A5" w:rsidP="006A71A5">
      <w:pPr>
        <w:spacing w:before="120" w:line="260" w:lineRule="exact"/>
        <w:ind w:left="340" w:right="2268"/>
        <w:jc w:val="both"/>
        <w:rPr>
          <w:rFonts w:ascii="Tahoma" w:hAnsi="Tahoma" w:cs="Tahoma"/>
          <w:b/>
          <w:bCs/>
          <w:sz w:val="18"/>
          <w:szCs w:val="18"/>
          <w:rtl/>
        </w:rPr>
      </w:pPr>
    </w:p>
    <w:p w:rsidR="006A7DBB" w:rsidRPr="009C45F1" w:rsidP="0056637D">
      <w:pPr>
        <w:pStyle w:val="KOT6"/>
        <w:rPr>
          <w:rtl/>
        </w:rPr>
      </w:pPr>
      <w:r w:rsidRPr="009C45F1">
        <w:rPr>
          <w:rFonts w:hint="cs"/>
          <w:rtl/>
        </w:rPr>
        <w:t>ביצוע עבודות בנייה ללא היתר על ידי החברה הכלכלית אשקלון</w:t>
      </w:r>
    </w:p>
    <w:p w:rsidR="006A7DBB" w:rsidRPr="00FA15CF" w:rsidP="002005B3">
      <w:pPr>
        <w:spacing w:after="240" w:line="260" w:lineRule="exact"/>
        <w:ind w:right="2268"/>
        <w:jc w:val="both"/>
        <w:rPr>
          <w:rFonts w:ascii="Tahoma" w:hAnsi="Tahoma" w:cs="Tahoma"/>
          <w:spacing w:val="-2"/>
          <w:sz w:val="18"/>
          <w:szCs w:val="18"/>
          <w:rtl/>
        </w:rPr>
      </w:pPr>
      <w:r w:rsidRPr="00FA15CF">
        <w:rPr>
          <w:rFonts w:ascii="Tahoma" w:hAnsi="Tahoma" w:cs="Tahoma" w:hint="cs"/>
          <w:spacing w:val="-2"/>
          <w:sz w:val="18"/>
          <w:szCs w:val="18"/>
          <w:rtl/>
        </w:rPr>
        <w:t>ביוני 2015 נתנה החברה הכלכלית אשקלון לקבלן מטעמה צו התחלת עבודה ל"שדרוג השוק העירוני", החל מאותו חודש, ובמהלך ספטמבר 2015 ביצע הקבלן יציקות בטון בקיר היקפי של השוק בטרם ניתן היתר הבנייה לשיפוץ השוק.</w:t>
      </w:r>
    </w:p>
    <w:p w:rsidR="006A7DBB" w:rsidRPr="002A74B8" w:rsidP="008E0943">
      <w:pPr>
        <w:pStyle w:val="RESHET"/>
        <w:rPr>
          <w:rtl/>
        </w:rPr>
      </w:pPr>
      <w:r w:rsidRPr="002A74B8">
        <w:rPr>
          <w:rFonts w:hint="cs"/>
          <w:rtl/>
        </w:rPr>
        <w:t xml:space="preserve">בסיור שערך צוות הביקורת בשוק ב-8.12.16 נמצא כי עבודות הבנייה לשיפוץ השוק, לרבות החלפת התקרה ובניית מעטפת מסביב לשוק, הסתיימו, אף כי גם במועד זה הוועדה המקומית עדיין לא נתנה לעירייה היתר בנייה. נוסף על כך, בסיור נמצא כי השוק היה פעיל והומה אדם (ראו תמונה 22). ב-11.12.16 ערכה העירייה "טקס חנוכת השוק </w:t>
      </w:r>
      <w:r w:rsidRPr="002A74B8">
        <w:rPr>
          <w:rtl/>
        </w:rPr>
        <w:t>[ה]</w:t>
      </w:r>
      <w:r w:rsidRPr="002A74B8">
        <w:rPr>
          <w:rFonts w:hint="cs"/>
          <w:rtl/>
        </w:rPr>
        <w:t>עירוני החדש", בהשתתפות ראש העירייה, יו"ר ועדת המשנה של הוועדה המקומית וחברי מועצה נוספים, חרף העובדה שגם במועד זה לשוק טרם ניתן היתר בנייה.</w:t>
      </w:r>
      <w:r w:rsidRPr="008E0943" w:rsidR="008E0943">
        <w:rPr>
          <w:noProof/>
          <w:sz w:val="17"/>
          <w:szCs w:val="17"/>
          <w:rtl/>
        </w:rPr>
        <w:t xml:space="preserve"> </w:t>
      </w:r>
      <w:r w:rsidRPr="0012789B" w:rsidR="008E0943">
        <w:rPr>
          <w:noProof/>
          <w:sz w:val="17"/>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8E09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95852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884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בסיור</w:t>
                            </w:r>
                            <w:r w:rsidRPr="008E0943">
                              <w:rPr>
                                <w:rFonts w:cs="Tahoma"/>
                                <w:color w:val="0B5294"/>
                                <w:spacing w:val="-4"/>
                                <w:sz w:val="24"/>
                                <w:szCs w:val="24"/>
                                <w:rtl/>
                              </w:rPr>
                              <w:t xml:space="preserve"> </w:t>
                            </w:r>
                            <w:r w:rsidRPr="008E0943">
                              <w:rPr>
                                <w:rFonts w:cs="Tahoma" w:hint="eastAsia"/>
                                <w:color w:val="0B5294"/>
                                <w:spacing w:val="-4"/>
                                <w:sz w:val="24"/>
                                <w:szCs w:val="24"/>
                                <w:rtl/>
                              </w:rPr>
                              <w:t>שערך</w:t>
                            </w:r>
                            <w:r w:rsidRPr="008E0943">
                              <w:rPr>
                                <w:rFonts w:cs="Tahoma"/>
                                <w:color w:val="0B5294"/>
                                <w:spacing w:val="-4"/>
                                <w:sz w:val="24"/>
                                <w:szCs w:val="24"/>
                                <w:rtl/>
                              </w:rPr>
                              <w:t xml:space="preserve"> </w:t>
                            </w:r>
                            <w:r w:rsidRPr="008E0943">
                              <w:rPr>
                                <w:rFonts w:cs="Tahoma" w:hint="eastAsia"/>
                                <w:color w:val="0B5294"/>
                                <w:spacing w:val="-4"/>
                                <w:sz w:val="24"/>
                                <w:szCs w:val="24"/>
                                <w:rtl/>
                              </w:rPr>
                              <w:t>צוות</w:t>
                            </w:r>
                            <w:r w:rsidRPr="008E0943">
                              <w:rPr>
                                <w:rFonts w:cs="Tahoma"/>
                                <w:color w:val="0B5294"/>
                                <w:spacing w:val="-4"/>
                                <w:sz w:val="24"/>
                                <w:szCs w:val="24"/>
                                <w:rtl/>
                              </w:rPr>
                              <w:t xml:space="preserve"> </w:t>
                            </w:r>
                            <w:r w:rsidRPr="008E0943">
                              <w:rPr>
                                <w:rFonts w:cs="Tahoma" w:hint="eastAsia"/>
                                <w:color w:val="0B5294"/>
                                <w:spacing w:val="-4"/>
                                <w:sz w:val="24"/>
                                <w:szCs w:val="24"/>
                                <w:rtl/>
                              </w:rPr>
                              <w:t>הביקורת</w:t>
                            </w:r>
                            <w:r w:rsidRPr="008E0943">
                              <w:rPr>
                                <w:rFonts w:cs="Tahoma"/>
                                <w:color w:val="0B5294"/>
                                <w:spacing w:val="-4"/>
                                <w:sz w:val="24"/>
                                <w:szCs w:val="24"/>
                                <w:rtl/>
                              </w:rPr>
                              <w:t xml:space="preserve"> </w:t>
                            </w:r>
                            <w:r w:rsidRPr="008E0943">
                              <w:rPr>
                                <w:rFonts w:cs="Tahoma" w:hint="eastAsia"/>
                                <w:color w:val="0B5294"/>
                                <w:spacing w:val="-4"/>
                                <w:sz w:val="24"/>
                                <w:szCs w:val="24"/>
                                <w:rtl/>
                              </w:rPr>
                              <w:t>בשוק</w:t>
                            </w:r>
                            <w:r w:rsidRPr="008E0943">
                              <w:rPr>
                                <w:rFonts w:cs="Tahoma"/>
                                <w:color w:val="0B5294"/>
                                <w:spacing w:val="-4"/>
                                <w:sz w:val="24"/>
                                <w:szCs w:val="24"/>
                                <w:rtl/>
                              </w:rPr>
                              <w:t xml:space="preserve"> </w:t>
                            </w:r>
                            <w:r w:rsidRPr="008E0943">
                              <w:rPr>
                                <w:rFonts w:cs="Tahoma" w:hint="eastAsia"/>
                                <w:color w:val="0B5294"/>
                                <w:spacing w:val="-4"/>
                                <w:sz w:val="24"/>
                                <w:szCs w:val="24"/>
                                <w:rtl/>
                              </w:rPr>
                              <w:t>נמצא</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עבודות</w:t>
                            </w:r>
                            <w:r w:rsidRPr="008E0943">
                              <w:rPr>
                                <w:rFonts w:cs="Tahoma"/>
                                <w:color w:val="0B5294"/>
                                <w:spacing w:val="-4"/>
                                <w:sz w:val="24"/>
                                <w:szCs w:val="24"/>
                                <w:rtl/>
                              </w:rPr>
                              <w:t xml:space="preserve"> </w:t>
                            </w:r>
                            <w:r w:rsidRPr="008E0943">
                              <w:rPr>
                                <w:rFonts w:cs="Tahoma" w:hint="eastAsia"/>
                                <w:color w:val="0B5294"/>
                                <w:spacing w:val="-4"/>
                                <w:sz w:val="24"/>
                                <w:szCs w:val="24"/>
                                <w:rtl/>
                              </w:rPr>
                              <w:t>הבנייה</w:t>
                            </w:r>
                            <w:r w:rsidRPr="008E0943">
                              <w:rPr>
                                <w:rFonts w:cs="Tahoma"/>
                                <w:color w:val="0B5294"/>
                                <w:spacing w:val="-4"/>
                                <w:sz w:val="24"/>
                                <w:szCs w:val="24"/>
                                <w:rtl/>
                              </w:rPr>
                              <w:t xml:space="preserve"> </w:t>
                            </w:r>
                            <w:r w:rsidRPr="008E0943">
                              <w:rPr>
                                <w:rFonts w:cs="Tahoma" w:hint="eastAsia"/>
                                <w:color w:val="0B5294"/>
                                <w:spacing w:val="-4"/>
                                <w:sz w:val="24"/>
                                <w:szCs w:val="24"/>
                                <w:rtl/>
                              </w:rPr>
                              <w:t>לשיפוץ</w:t>
                            </w:r>
                            <w:r w:rsidRPr="008E0943">
                              <w:rPr>
                                <w:rFonts w:cs="Tahoma"/>
                                <w:color w:val="0B5294"/>
                                <w:spacing w:val="-4"/>
                                <w:sz w:val="24"/>
                                <w:szCs w:val="24"/>
                                <w:rtl/>
                              </w:rPr>
                              <w:t xml:space="preserve"> </w:t>
                            </w:r>
                            <w:r w:rsidRPr="008E0943">
                              <w:rPr>
                                <w:rFonts w:cs="Tahoma" w:hint="eastAsia"/>
                                <w:color w:val="0B5294"/>
                                <w:spacing w:val="-4"/>
                                <w:sz w:val="24"/>
                                <w:szCs w:val="24"/>
                                <w:rtl/>
                              </w:rPr>
                              <w:t>השוק</w:t>
                            </w:r>
                            <w:r w:rsidRPr="008E0943">
                              <w:rPr>
                                <w:rFonts w:cs="Tahoma"/>
                                <w:color w:val="0B5294"/>
                                <w:spacing w:val="-4"/>
                                <w:sz w:val="24"/>
                                <w:szCs w:val="24"/>
                                <w:rtl/>
                              </w:rPr>
                              <w:t xml:space="preserve"> </w:t>
                            </w:r>
                            <w:r w:rsidRPr="008E0943">
                              <w:rPr>
                                <w:rFonts w:cs="Tahoma" w:hint="eastAsia"/>
                                <w:color w:val="0B5294"/>
                                <w:spacing w:val="-4"/>
                                <w:sz w:val="24"/>
                                <w:szCs w:val="24"/>
                                <w:rtl/>
                              </w:rPr>
                              <w:t>הסתיימו</w:t>
                            </w:r>
                            <w:r w:rsidRPr="008E0943">
                              <w:rPr>
                                <w:rFonts w:cs="Tahoma"/>
                                <w:color w:val="0B5294"/>
                                <w:spacing w:val="-4"/>
                                <w:sz w:val="24"/>
                                <w:szCs w:val="24"/>
                                <w:rtl/>
                              </w:rPr>
                              <w:t xml:space="preserve">, </w:t>
                            </w:r>
                            <w:r w:rsidRPr="008E0943">
                              <w:rPr>
                                <w:rFonts w:cs="Tahoma" w:hint="eastAsia"/>
                                <w:color w:val="0B5294"/>
                                <w:spacing w:val="-4"/>
                                <w:sz w:val="24"/>
                                <w:szCs w:val="24"/>
                                <w:rtl/>
                              </w:rPr>
                              <w:t>אף</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גם</w:t>
                            </w:r>
                            <w:r w:rsidRPr="008E0943">
                              <w:rPr>
                                <w:rFonts w:cs="Tahoma"/>
                                <w:color w:val="0B5294"/>
                                <w:spacing w:val="-4"/>
                                <w:sz w:val="24"/>
                                <w:szCs w:val="24"/>
                                <w:rtl/>
                              </w:rPr>
                              <w:t xml:space="preserve"> </w:t>
                            </w:r>
                            <w:r w:rsidRPr="008E0943">
                              <w:rPr>
                                <w:rFonts w:cs="Tahoma" w:hint="eastAsia"/>
                                <w:color w:val="0B5294"/>
                                <w:spacing w:val="-4"/>
                                <w:sz w:val="24"/>
                                <w:szCs w:val="24"/>
                                <w:rtl/>
                              </w:rPr>
                              <w:t>במועד</w:t>
                            </w:r>
                            <w:r w:rsidRPr="008E0943">
                              <w:rPr>
                                <w:rFonts w:cs="Tahoma"/>
                                <w:color w:val="0B5294"/>
                                <w:spacing w:val="-4"/>
                                <w:sz w:val="24"/>
                                <w:szCs w:val="24"/>
                                <w:rtl/>
                              </w:rPr>
                              <w:t xml:space="preserve"> </w:t>
                            </w:r>
                            <w:r w:rsidRPr="008E0943">
                              <w:rPr>
                                <w:rFonts w:cs="Tahoma" w:hint="eastAsia"/>
                                <w:color w:val="0B5294"/>
                                <w:spacing w:val="-4"/>
                                <w:sz w:val="24"/>
                                <w:szCs w:val="24"/>
                                <w:rtl/>
                              </w:rPr>
                              <w:t>זה</w:t>
                            </w:r>
                            <w:r w:rsidRPr="008E0943">
                              <w:rPr>
                                <w:rFonts w:cs="Tahoma"/>
                                <w:color w:val="0B5294"/>
                                <w:spacing w:val="-4"/>
                                <w:sz w:val="24"/>
                                <w:szCs w:val="24"/>
                                <w:rtl/>
                              </w:rPr>
                              <w:t xml:space="preserve"> </w:t>
                            </w: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עדיין</w:t>
                            </w:r>
                            <w:r w:rsidRPr="008E0943">
                              <w:rPr>
                                <w:rFonts w:cs="Tahoma"/>
                                <w:color w:val="0B5294"/>
                                <w:spacing w:val="-4"/>
                                <w:sz w:val="24"/>
                                <w:szCs w:val="24"/>
                                <w:rtl/>
                              </w:rPr>
                              <w:t xml:space="preserve"> </w:t>
                            </w:r>
                            <w:r w:rsidRPr="008E0943">
                              <w:rPr>
                                <w:rFonts w:cs="Tahoma" w:hint="eastAsia"/>
                                <w:color w:val="0B5294"/>
                                <w:spacing w:val="-4"/>
                                <w:sz w:val="24"/>
                                <w:szCs w:val="24"/>
                                <w:rtl/>
                              </w:rPr>
                              <w:t>לא</w:t>
                            </w:r>
                            <w:r w:rsidRPr="008E0943">
                              <w:rPr>
                                <w:rFonts w:cs="Tahoma"/>
                                <w:color w:val="0B5294"/>
                                <w:spacing w:val="-4"/>
                                <w:sz w:val="24"/>
                                <w:szCs w:val="24"/>
                                <w:rtl/>
                              </w:rPr>
                              <w:t xml:space="preserve"> </w:t>
                            </w:r>
                            <w:r w:rsidRPr="008E0943">
                              <w:rPr>
                                <w:rFonts w:cs="Tahoma" w:hint="eastAsia"/>
                                <w:color w:val="0B5294"/>
                                <w:spacing w:val="-4"/>
                                <w:sz w:val="24"/>
                                <w:szCs w:val="24"/>
                                <w:rtl/>
                              </w:rPr>
                              <w:t>נתנה</w:t>
                            </w:r>
                            <w:r w:rsidRPr="008E0943">
                              <w:rPr>
                                <w:rFonts w:cs="Tahoma"/>
                                <w:color w:val="0B5294"/>
                                <w:spacing w:val="-4"/>
                                <w:sz w:val="24"/>
                                <w:szCs w:val="24"/>
                                <w:rtl/>
                              </w:rPr>
                              <w:t xml:space="preserve"> </w:t>
                            </w:r>
                            <w:r w:rsidRPr="008E0943">
                              <w:rPr>
                                <w:rFonts w:cs="Tahoma" w:hint="eastAsia"/>
                                <w:color w:val="0B5294"/>
                                <w:spacing w:val="-4"/>
                                <w:sz w:val="24"/>
                                <w:szCs w:val="24"/>
                                <w:rtl/>
                              </w:rPr>
                              <w:t>לעירייה</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בסיור</w:t>
                            </w:r>
                            <w:r w:rsidRPr="008E0943">
                              <w:rPr>
                                <w:rFonts w:cs="Tahoma"/>
                                <w:color w:val="0B5294"/>
                                <w:spacing w:val="-4"/>
                                <w:sz w:val="24"/>
                                <w:szCs w:val="24"/>
                                <w:rtl/>
                              </w:rPr>
                              <w:t xml:space="preserve"> </w:t>
                            </w:r>
                            <w:r w:rsidRPr="008E0943">
                              <w:rPr>
                                <w:rFonts w:cs="Tahoma" w:hint="eastAsia"/>
                                <w:color w:val="0B5294"/>
                                <w:spacing w:val="-4"/>
                                <w:sz w:val="24"/>
                                <w:szCs w:val="24"/>
                                <w:rtl/>
                              </w:rPr>
                              <w:t>נמצא</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השוק</w:t>
                            </w:r>
                            <w:r w:rsidRPr="008E0943">
                              <w:rPr>
                                <w:rFonts w:cs="Tahoma"/>
                                <w:color w:val="0B5294"/>
                                <w:spacing w:val="-4"/>
                                <w:sz w:val="24"/>
                                <w:szCs w:val="24"/>
                                <w:rtl/>
                              </w:rPr>
                              <w:t xml:space="preserve"> </w:t>
                            </w:r>
                            <w:r w:rsidRPr="008E0943">
                              <w:rPr>
                                <w:rFonts w:cs="Tahoma" w:hint="eastAsia"/>
                                <w:color w:val="0B5294"/>
                                <w:spacing w:val="-4"/>
                                <w:sz w:val="24"/>
                                <w:szCs w:val="24"/>
                                <w:rtl/>
                              </w:rPr>
                              <w:t>היה</w:t>
                            </w:r>
                            <w:r w:rsidRPr="008E0943">
                              <w:rPr>
                                <w:rFonts w:cs="Tahoma"/>
                                <w:color w:val="0B5294"/>
                                <w:spacing w:val="-4"/>
                                <w:sz w:val="24"/>
                                <w:szCs w:val="24"/>
                                <w:rtl/>
                              </w:rPr>
                              <w:t xml:space="preserve"> </w:t>
                            </w:r>
                            <w:r w:rsidRPr="008E0943">
                              <w:rPr>
                                <w:rFonts w:cs="Tahoma" w:hint="eastAsia"/>
                                <w:color w:val="0B5294"/>
                                <w:spacing w:val="-4"/>
                                <w:sz w:val="24"/>
                                <w:szCs w:val="24"/>
                                <w:rtl/>
                              </w:rPr>
                              <w:t>פעיל</w:t>
                            </w:r>
                            <w:r w:rsidRPr="008E0943">
                              <w:rPr>
                                <w:rFonts w:cs="Tahoma"/>
                                <w:color w:val="0B5294"/>
                                <w:spacing w:val="-4"/>
                                <w:sz w:val="24"/>
                                <w:szCs w:val="24"/>
                                <w:rtl/>
                              </w:rPr>
                              <w:t xml:space="preserve"> </w:t>
                            </w:r>
                            <w:r w:rsidRPr="008E0943">
                              <w:rPr>
                                <w:rFonts w:cs="Tahoma" w:hint="eastAsia"/>
                                <w:color w:val="0B5294"/>
                                <w:spacing w:val="-4"/>
                                <w:sz w:val="24"/>
                                <w:szCs w:val="24"/>
                                <w:rtl/>
                              </w:rPr>
                              <w:t>והומה</w:t>
                            </w:r>
                            <w:r w:rsidRPr="008E0943">
                              <w:rPr>
                                <w:rFonts w:cs="Tahoma"/>
                                <w:color w:val="0B5294"/>
                                <w:spacing w:val="-4"/>
                                <w:sz w:val="24"/>
                                <w:szCs w:val="24"/>
                                <w:rtl/>
                              </w:rPr>
                              <w:t xml:space="preserve"> </w:t>
                            </w:r>
                            <w:r w:rsidRPr="008E0943">
                              <w:rPr>
                                <w:rFonts w:cs="Tahoma" w:hint="eastAsia"/>
                                <w:color w:val="0B5294"/>
                                <w:spacing w:val="-4"/>
                                <w:sz w:val="24"/>
                                <w:szCs w:val="24"/>
                                <w:rtl/>
                              </w:rPr>
                              <w:t>אדם</w:t>
                            </w:r>
                          </w:p>
                          <w:p w:rsidR="00270012" w:rsidRPr="00373C5D" w:rsidP="008E09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65004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770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270012" w:rsidRPr="00373C5D" w:rsidP="008E0943">
                      <w:pPr>
                        <w:spacing w:line="240" w:lineRule="atLeast"/>
                        <w:rPr>
                          <w:rFonts w:cs="Tahoma"/>
                          <w:b/>
                          <w:bCs/>
                          <w:color w:val="0B5294"/>
                          <w:sz w:val="48"/>
                          <w:szCs w:val="48"/>
                          <w:rtl/>
                        </w:rPr>
                      </w:pPr>
                      <w:drawing>
                        <wp:inline distT="0" distB="0" distL="0" distR="0">
                          <wp:extent cx="311150" cy="256800"/>
                          <wp:effectExtent l="0" t="0" r="0" b="0"/>
                          <wp:docPr id="1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931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בסיור</w:t>
                      </w:r>
                      <w:r w:rsidRPr="008E0943">
                        <w:rPr>
                          <w:rFonts w:cs="Tahoma"/>
                          <w:color w:val="0B5294"/>
                          <w:spacing w:val="-4"/>
                          <w:sz w:val="24"/>
                          <w:szCs w:val="24"/>
                          <w:rtl/>
                        </w:rPr>
                        <w:t xml:space="preserve"> </w:t>
                      </w:r>
                      <w:r w:rsidRPr="008E0943">
                        <w:rPr>
                          <w:rFonts w:cs="Tahoma" w:hint="eastAsia"/>
                          <w:color w:val="0B5294"/>
                          <w:spacing w:val="-4"/>
                          <w:sz w:val="24"/>
                          <w:szCs w:val="24"/>
                          <w:rtl/>
                        </w:rPr>
                        <w:t>שערך</w:t>
                      </w:r>
                      <w:r w:rsidRPr="008E0943">
                        <w:rPr>
                          <w:rFonts w:cs="Tahoma"/>
                          <w:color w:val="0B5294"/>
                          <w:spacing w:val="-4"/>
                          <w:sz w:val="24"/>
                          <w:szCs w:val="24"/>
                          <w:rtl/>
                        </w:rPr>
                        <w:t xml:space="preserve"> </w:t>
                      </w:r>
                      <w:r w:rsidRPr="008E0943">
                        <w:rPr>
                          <w:rFonts w:cs="Tahoma" w:hint="eastAsia"/>
                          <w:color w:val="0B5294"/>
                          <w:spacing w:val="-4"/>
                          <w:sz w:val="24"/>
                          <w:szCs w:val="24"/>
                          <w:rtl/>
                        </w:rPr>
                        <w:t>צוות</w:t>
                      </w:r>
                      <w:r w:rsidRPr="008E0943">
                        <w:rPr>
                          <w:rFonts w:cs="Tahoma"/>
                          <w:color w:val="0B5294"/>
                          <w:spacing w:val="-4"/>
                          <w:sz w:val="24"/>
                          <w:szCs w:val="24"/>
                          <w:rtl/>
                        </w:rPr>
                        <w:t xml:space="preserve"> </w:t>
                      </w:r>
                      <w:r w:rsidRPr="008E0943">
                        <w:rPr>
                          <w:rFonts w:cs="Tahoma" w:hint="eastAsia"/>
                          <w:color w:val="0B5294"/>
                          <w:spacing w:val="-4"/>
                          <w:sz w:val="24"/>
                          <w:szCs w:val="24"/>
                          <w:rtl/>
                        </w:rPr>
                        <w:t>הביקורת</w:t>
                      </w:r>
                      <w:r w:rsidRPr="008E0943">
                        <w:rPr>
                          <w:rFonts w:cs="Tahoma"/>
                          <w:color w:val="0B5294"/>
                          <w:spacing w:val="-4"/>
                          <w:sz w:val="24"/>
                          <w:szCs w:val="24"/>
                          <w:rtl/>
                        </w:rPr>
                        <w:t xml:space="preserve"> </w:t>
                      </w:r>
                      <w:r w:rsidRPr="008E0943">
                        <w:rPr>
                          <w:rFonts w:cs="Tahoma" w:hint="eastAsia"/>
                          <w:color w:val="0B5294"/>
                          <w:spacing w:val="-4"/>
                          <w:sz w:val="24"/>
                          <w:szCs w:val="24"/>
                          <w:rtl/>
                        </w:rPr>
                        <w:t>בשוק</w:t>
                      </w:r>
                      <w:r w:rsidRPr="008E0943">
                        <w:rPr>
                          <w:rFonts w:cs="Tahoma"/>
                          <w:color w:val="0B5294"/>
                          <w:spacing w:val="-4"/>
                          <w:sz w:val="24"/>
                          <w:szCs w:val="24"/>
                          <w:rtl/>
                        </w:rPr>
                        <w:t xml:space="preserve"> </w:t>
                      </w:r>
                      <w:r w:rsidRPr="008E0943">
                        <w:rPr>
                          <w:rFonts w:cs="Tahoma" w:hint="eastAsia"/>
                          <w:color w:val="0B5294"/>
                          <w:spacing w:val="-4"/>
                          <w:sz w:val="24"/>
                          <w:szCs w:val="24"/>
                          <w:rtl/>
                        </w:rPr>
                        <w:t>נמצא</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עבודות</w:t>
                      </w:r>
                      <w:r w:rsidRPr="008E0943">
                        <w:rPr>
                          <w:rFonts w:cs="Tahoma"/>
                          <w:color w:val="0B5294"/>
                          <w:spacing w:val="-4"/>
                          <w:sz w:val="24"/>
                          <w:szCs w:val="24"/>
                          <w:rtl/>
                        </w:rPr>
                        <w:t xml:space="preserve"> </w:t>
                      </w:r>
                      <w:r w:rsidRPr="008E0943">
                        <w:rPr>
                          <w:rFonts w:cs="Tahoma" w:hint="eastAsia"/>
                          <w:color w:val="0B5294"/>
                          <w:spacing w:val="-4"/>
                          <w:sz w:val="24"/>
                          <w:szCs w:val="24"/>
                          <w:rtl/>
                        </w:rPr>
                        <w:t>הבנייה</w:t>
                      </w:r>
                      <w:r w:rsidRPr="008E0943">
                        <w:rPr>
                          <w:rFonts w:cs="Tahoma"/>
                          <w:color w:val="0B5294"/>
                          <w:spacing w:val="-4"/>
                          <w:sz w:val="24"/>
                          <w:szCs w:val="24"/>
                          <w:rtl/>
                        </w:rPr>
                        <w:t xml:space="preserve"> </w:t>
                      </w:r>
                      <w:r w:rsidRPr="008E0943">
                        <w:rPr>
                          <w:rFonts w:cs="Tahoma" w:hint="eastAsia"/>
                          <w:color w:val="0B5294"/>
                          <w:spacing w:val="-4"/>
                          <w:sz w:val="24"/>
                          <w:szCs w:val="24"/>
                          <w:rtl/>
                        </w:rPr>
                        <w:t>לשיפוץ</w:t>
                      </w:r>
                      <w:r w:rsidRPr="008E0943">
                        <w:rPr>
                          <w:rFonts w:cs="Tahoma"/>
                          <w:color w:val="0B5294"/>
                          <w:spacing w:val="-4"/>
                          <w:sz w:val="24"/>
                          <w:szCs w:val="24"/>
                          <w:rtl/>
                        </w:rPr>
                        <w:t xml:space="preserve"> </w:t>
                      </w:r>
                      <w:r w:rsidRPr="008E0943">
                        <w:rPr>
                          <w:rFonts w:cs="Tahoma" w:hint="eastAsia"/>
                          <w:color w:val="0B5294"/>
                          <w:spacing w:val="-4"/>
                          <w:sz w:val="24"/>
                          <w:szCs w:val="24"/>
                          <w:rtl/>
                        </w:rPr>
                        <w:t>השוק</w:t>
                      </w:r>
                      <w:r w:rsidRPr="008E0943">
                        <w:rPr>
                          <w:rFonts w:cs="Tahoma"/>
                          <w:color w:val="0B5294"/>
                          <w:spacing w:val="-4"/>
                          <w:sz w:val="24"/>
                          <w:szCs w:val="24"/>
                          <w:rtl/>
                        </w:rPr>
                        <w:t xml:space="preserve"> </w:t>
                      </w:r>
                      <w:r w:rsidRPr="008E0943">
                        <w:rPr>
                          <w:rFonts w:cs="Tahoma" w:hint="eastAsia"/>
                          <w:color w:val="0B5294"/>
                          <w:spacing w:val="-4"/>
                          <w:sz w:val="24"/>
                          <w:szCs w:val="24"/>
                          <w:rtl/>
                        </w:rPr>
                        <w:t>הסתיימו</w:t>
                      </w:r>
                      <w:r w:rsidRPr="008E0943">
                        <w:rPr>
                          <w:rFonts w:cs="Tahoma"/>
                          <w:color w:val="0B5294"/>
                          <w:spacing w:val="-4"/>
                          <w:sz w:val="24"/>
                          <w:szCs w:val="24"/>
                          <w:rtl/>
                        </w:rPr>
                        <w:t xml:space="preserve">, </w:t>
                      </w:r>
                      <w:r w:rsidRPr="008E0943">
                        <w:rPr>
                          <w:rFonts w:cs="Tahoma" w:hint="eastAsia"/>
                          <w:color w:val="0B5294"/>
                          <w:spacing w:val="-4"/>
                          <w:sz w:val="24"/>
                          <w:szCs w:val="24"/>
                          <w:rtl/>
                        </w:rPr>
                        <w:t>אף</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גם</w:t>
                      </w:r>
                      <w:r w:rsidRPr="008E0943">
                        <w:rPr>
                          <w:rFonts w:cs="Tahoma"/>
                          <w:color w:val="0B5294"/>
                          <w:spacing w:val="-4"/>
                          <w:sz w:val="24"/>
                          <w:szCs w:val="24"/>
                          <w:rtl/>
                        </w:rPr>
                        <w:t xml:space="preserve"> </w:t>
                      </w:r>
                      <w:r w:rsidRPr="008E0943">
                        <w:rPr>
                          <w:rFonts w:cs="Tahoma" w:hint="eastAsia"/>
                          <w:color w:val="0B5294"/>
                          <w:spacing w:val="-4"/>
                          <w:sz w:val="24"/>
                          <w:szCs w:val="24"/>
                          <w:rtl/>
                        </w:rPr>
                        <w:t>במועד</w:t>
                      </w:r>
                      <w:r w:rsidRPr="008E0943">
                        <w:rPr>
                          <w:rFonts w:cs="Tahoma"/>
                          <w:color w:val="0B5294"/>
                          <w:spacing w:val="-4"/>
                          <w:sz w:val="24"/>
                          <w:szCs w:val="24"/>
                          <w:rtl/>
                        </w:rPr>
                        <w:t xml:space="preserve"> </w:t>
                      </w:r>
                      <w:r w:rsidRPr="008E0943">
                        <w:rPr>
                          <w:rFonts w:cs="Tahoma" w:hint="eastAsia"/>
                          <w:color w:val="0B5294"/>
                          <w:spacing w:val="-4"/>
                          <w:sz w:val="24"/>
                          <w:szCs w:val="24"/>
                          <w:rtl/>
                        </w:rPr>
                        <w:t>זה</w:t>
                      </w:r>
                      <w:r w:rsidRPr="008E0943">
                        <w:rPr>
                          <w:rFonts w:cs="Tahoma"/>
                          <w:color w:val="0B5294"/>
                          <w:spacing w:val="-4"/>
                          <w:sz w:val="24"/>
                          <w:szCs w:val="24"/>
                          <w:rtl/>
                        </w:rPr>
                        <w:t xml:space="preserve"> </w:t>
                      </w: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עדיין</w:t>
                      </w:r>
                      <w:r w:rsidRPr="008E0943">
                        <w:rPr>
                          <w:rFonts w:cs="Tahoma"/>
                          <w:color w:val="0B5294"/>
                          <w:spacing w:val="-4"/>
                          <w:sz w:val="24"/>
                          <w:szCs w:val="24"/>
                          <w:rtl/>
                        </w:rPr>
                        <w:t xml:space="preserve"> </w:t>
                      </w:r>
                      <w:r w:rsidRPr="008E0943">
                        <w:rPr>
                          <w:rFonts w:cs="Tahoma" w:hint="eastAsia"/>
                          <w:color w:val="0B5294"/>
                          <w:spacing w:val="-4"/>
                          <w:sz w:val="24"/>
                          <w:szCs w:val="24"/>
                          <w:rtl/>
                        </w:rPr>
                        <w:t>לא</w:t>
                      </w:r>
                      <w:r w:rsidRPr="008E0943">
                        <w:rPr>
                          <w:rFonts w:cs="Tahoma"/>
                          <w:color w:val="0B5294"/>
                          <w:spacing w:val="-4"/>
                          <w:sz w:val="24"/>
                          <w:szCs w:val="24"/>
                          <w:rtl/>
                        </w:rPr>
                        <w:t xml:space="preserve"> </w:t>
                      </w:r>
                      <w:r w:rsidRPr="008E0943">
                        <w:rPr>
                          <w:rFonts w:cs="Tahoma" w:hint="eastAsia"/>
                          <w:color w:val="0B5294"/>
                          <w:spacing w:val="-4"/>
                          <w:sz w:val="24"/>
                          <w:szCs w:val="24"/>
                          <w:rtl/>
                        </w:rPr>
                        <w:t>נתנה</w:t>
                      </w:r>
                      <w:r w:rsidRPr="008E0943">
                        <w:rPr>
                          <w:rFonts w:cs="Tahoma"/>
                          <w:color w:val="0B5294"/>
                          <w:spacing w:val="-4"/>
                          <w:sz w:val="24"/>
                          <w:szCs w:val="24"/>
                          <w:rtl/>
                        </w:rPr>
                        <w:t xml:space="preserve"> </w:t>
                      </w:r>
                      <w:r w:rsidRPr="008E0943">
                        <w:rPr>
                          <w:rFonts w:cs="Tahoma" w:hint="eastAsia"/>
                          <w:color w:val="0B5294"/>
                          <w:spacing w:val="-4"/>
                          <w:sz w:val="24"/>
                          <w:szCs w:val="24"/>
                          <w:rtl/>
                        </w:rPr>
                        <w:t>לעירייה</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בסיור</w:t>
                      </w:r>
                      <w:r w:rsidRPr="008E0943">
                        <w:rPr>
                          <w:rFonts w:cs="Tahoma"/>
                          <w:color w:val="0B5294"/>
                          <w:spacing w:val="-4"/>
                          <w:sz w:val="24"/>
                          <w:szCs w:val="24"/>
                          <w:rtl/>
                        </w:rPr>
                        <w:t xml:space="preserve"> </w:t>
                      </w:r>
                      <w:r w:rsidRPr="008E0943">
                        <w:rPr>
                          <w:rFonts w:cs="Tahoma" w:hint="eastAsia"/>
                          <w:color w:val="0B5294"/>
                          <w:spacing w:val="-4"/>
                          <w:sz w:val="24"/>
                          <w:szCs w:val="24"/>
                          <w:rtl/>
                        </w:rPr>
                        <w:t>נמצא</w:t>
                      </w:r>
                      <w:r w:rsidRPr="008E0943">
                        <w:rPr>
                          <w:rFonts w:cs="Tahoma"/>
                          <w:color w:val="0B5294"/>
                          <w:spacing w:val="-4"/>
                          <w:sz w:val="24"/>
                          <w:szCs w:val="24"/>
                          <w:rtl/>
                        </w:rPr>
                        <w:t xml:space="preserve"> </w:t>
                      </w:r>
                      <w:r w:rsidRPr="008E0943">
                        <w:rPr>
                          <w:rFonts w:cs="Tahoma" w:hint="eastAsia"/>
                          <w:color w:val="0B5294"/>
                          <w:spacing w:val="-4"/>
                          <w:sz w:val="24"/>
                          <w:szCs w:val="24"/>
                          <w:rtl/>
                        </w:rPr>
                        <w:t>כי</w:t>
                      </w:r>
                      <w:r w:rsidRPr="008E0943">
                        <w:rPr>
                          <w:rFonts w:cs="Tahoma"/>
                          <w:color w:val="0B5294"/>
                          <w:spacing w:val="-4"/>
                          <w:sz w:val="24"/>
                          <w:szCs w:val="24"/>
                          <w:rtl/>
                        </w:rPr>
                        <w:t xml:space="preserve"> </w:t>
                      </w:r>
                      <w:r w:rsidRPr="008E0943">
                        <w:rPr>
                          <w:rFonts w:cs="Tahoma" w:hint="eastAsia"/>
                          <w:color w:val="0B5294"/>
                          <w:spacing w:val="-4"/>
                          <w:sz w:val="24"/>
                          <w:szCs w:val="24"/>
                          <w:rtl/>
                        </w:rPr>
                        <w:t>השוק</w:t>
                      </w:r>
                      <w:r w:rsidRPr="008E0943">
                        <w:rPr>
                          <w:rFonts w:cs="Tahoma"/>
                          <w:color w:val="0B5294"/>
                          <w:spacing w:val="-4"/>
                          <w:sz w:val="24"/>
                          <w:szCs w:val="24"/>
                          <w:rtl/>
                        </w:rPr>
                        <w:t xml:space="preserve"> </w:t>
                      </w:r>
                      <w:r w:rsidRPr="008E0943">
                        <w:rPr>
                          <w:rFonts w:cs="Tahoma" w:hint="eastAsia"/>
                          <w:color w:val="0B5294"/>
                          <w:spacing w:val="-4"/>
                          <w:sz w:val="24"/>
                          <w:szCs w:val="24"/>
                          <w:rtl/>
                        </w:rPr>
                        <w:t>היה</w:t>
                      </w:r>
                      <w:r w:rsidRPr="008E0943">
                        <w:rPr>
                          <w:rFonts w:cs="Tahoma"/>
                          <w:color w:val="0B5294"/>
                          <w:spacing w:val="-4"/>
                          <w:sz w:val="24"/>
                          <w:szCs w:val="24"/>
                          <w:rtl/>
                        </w:rPr>
                        <w:t xml:space="preserve"> </w:t>
                      </w:r>
                      <w:r w:rsidRPr="008E0943">
                        <w:rPr>
                          <w:rFonts w:cs="Tahoma" w:hint="eastAsia"/>
                          <w:color w:val="0B5294"/>
                          <w:spacing w:val="-4"/>
                          <w:sz w:val="24"/>
                          <w:szCs w:val="24"/>
                          <w:rtl/>
                        </w:rPr>
                        <w:t>פעיל</w:t>
                      </w:r>
                      <w:r w:rsidRPr="008E0943">
                        <w:rPr>
                          <w:rFonts w:cs="Tahoma"/>
                          <w:color w:val="0B5294"/>
                          <w:spacing w:val="-4"/>
                          <w:sz w:val="24"/>
                          <w:szCs w:val="24"/>
                          <w:rtl/>
                        </w:rPr>
                        <w:t xml:space="preserve"> </w:t>
                      </w:r>
                      <w:r w:rsidRPr="008E0943">
                        <w:rPr>
                          <w:rFonts w:cs="Tahoma" w:hint="eastAsia"/>
                          <w:color w:val="0B5294"/>
                          <w:spacing w:val="-4"/>
                          <w:sz w:val="24"/>
                          <w:szCs w:val="24"/>
                          <w:rtl/>
                        </w:rPr>
                        <w:t>והומה</w:t>
                      </w:r>
                      <w:r w:rsidRPr="008E0943">
                        <w:rPr>
                          <w:rFonts w:cs="Tahoma"/>
                          <w:color w:val="0B5294"/>
                          <w:spacing w:val="-4"/>
                          <w:sz w:val="24"/>
                          <w:szCs w:val="24"/>
                          <w:rtl/>
                        </w:rPr>
                        <w:t xml:space="preserve"> </w:t>
                      </w:r>
                      <w:r w:rsidRPr="008E0943">
                        <w:rPr>
                          <w:rFonts w:cs="Tahoma" w:hint="eastAsia"/>
                          <w:color w:val="0B5294"/>
                          <w:spacing w:val="-4"/>
                          <w:sz w:val="24"/>
                          <w:szCs w:val="24"/>
                          <w:rtl/>
                        </w:rPr>
                        <w:t>אדם</w:t>
                      </w:r>
                    </w:p>
                    <w:p w:rsidR="00270012" w:rsidRPr="00373C5D" w:rsidP="008E0943">
                      <w:pPr>
                        <w:spacing w:before="120" w:after="0" w:line="240" w:lineRule="atLeast"/>
                        <w:rPr>
                          <w:rFonts w:cs="Tahoma"/>
                          <w:b/>
                          <w:bCs/>
                          <w:color w:val="0B5294"/>
                          <w:sz w:val="48"/>
                          <w:szCs w:val="48"/>
                          <w:rtl/>
                        </w:rPr>
                      </w:pPr>
                      <w:drawing>
                        <wp:inline distT="0" distB="0" distL="0" distR="0">
                          <wp:extent cx="288000" cy="31337"/>
                          <wp:effectExtent l="0" t="0" r="0" b="6985"/>
                          <wp:docPr id="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72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2A74B8" w:rsidP="002A74B8">
      <w:pPr>
        <w:pStyle w:val="tab-name"/>
        <w:rPr>
          <w:rtl/>
        </w:rPr>
      </w:pPr>
      <w:r w:rsidRPr="002A74B8">
        <w:rPr>
          <w:rFonts w:hint="cs"/>
          <w:rtl/>
        </w:rPr>
        <w:t xml:space="preserve">תמונה 22: </w:t>
      </w:r>
      <w:r w:rsidRPr="002A74B8">
        <w:rPr>
          <w:rFonts w:hint="cs"/>
          <w:b/>
          <w:bCs/>
          <w:rtl/>
        </w:rPr>
        <w:t>השוק העירוני</w:t>
      </w:r>
      <w:r w:rsidRPr="002A74B8">
        <w:rPr>
          <w:rFonts w:hint="cs"/>
          <w:rtl/>
        </w:rPr>
        <w:t>. צולם בדצמבר 2016.</w:t>
      </w:r>
    </w:p>
    <w:p w:rsidR="00FA15CF" w:rsidRPr="006A71A5" w:rsidP="002A74B8">
      <w:pPr>
        <w:spacing w:before="120"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3959352" cy="2228088"/>
            <wp:effectExtent l="0" t="0" r="3175" b="1270"/>
            <wp:docPr id="71" name="Picture 71" descr="השוק העירוני ב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7633" name="pic-22.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6A7DBB" w:rsidRPr="006A71A5" w:rsidP="002A74B8">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כאמור, ב-21.12.16 נתנה הוועדה המקומית לעירייה היתר בדיעבד לשיפוץ השוק</w:t>
      </w:r>
      <w:r>
        <w:rPr>
          <w:rStyle w:val="FootnoteReference0"/>
          <w:rFonts w:ascii="Tahoma" w:hAnsi="Tahoma" w:cs="Tahoma"/>
          <w:sz w:val="18"/>
          <w:szCs w:val="18"/>
          <w:rtl/>
        </w:rPr>
        <w:footnoteReference w:id="95"/>
      </w:r>
      <w:r w:rsidRPr="006A71A5">
        <w:rPr>
          <w:rFonts w:ascii="Tahoma" w:hAnsi="Tahoma" w:cs="Tahoma" w:hint="cs"/>
          <w:sz w:val="18"/>
          <w:szCs w:val="18"/>
          <w:rtl/>
        </w:rPr>
        <w:t>. נמצא כי רק ב-29.12.16, דהיינו לאחר פתיחת השוק לקהל הרחב, קיבלה הוועדה המקומית מהרשות הארצית לכבאות והצלה - מחוז דרום "אישור אכלוס" לשוק העירוני. האישור ניתן לאחר שנציגי רשות הכבאות ערכו ביקורות בשוק ומצאו כי מולאו כל התנאים שהם העמידו. כמו כן, באותו יום נתנה הוועדה המקומית לעירייה טופס 4 לחיבור השוק לחשמל.</w:t>
      </w:r>
    </w:p>
    <w:p w:rsidR="006A7DBB" w:rsidRPr="006A71A5" w:rsidP="002A74B8">
      <w:pPr>
        <w:pStyle w:val="RESHET"/>
        <w:rPr>
          <w:rtl/>
        </w:rPr>
      </w:pPr>
      <w:r w:rsidRPr="006A71A5">
        <w:rPr>
          <w:rFonts w:hint="cs"/>
          <w:rtl/>
        </w:rPr>
        <w:t>משרד מבקר המדינה מעיר לעירייה ולחברה הכלכלית בכל הקשור לביצוע עבודות בהיקף נרחב בשוק העירוני ופתיחתו לקהל הרחב בלי שקיבלו היתר בנייה לביצוע העבודות ולפני שקיבלו אישורים מהרשויות הרלוונטיות לאכלוס המבנה - כמו אישור גורמי הכבאות וההצלה, כי ההתנהלות הזו עלולה לסכן את באי השוק. הליקויים מקבלים משנה תוקף כאשר מדובר בשוק הומה אדם</w:t>
      </w:r>
      <w:r>
        <w:rPr>
          <w:rStyle w:val="FootnoteReference0"/>
          <w:rtl/>
        </w:rPr>
        <w:footnoteReference w:id="96"/>
      </w:r>
      <w:r w:rsidRPr="006A71A5">
        <w:rPr>
          <w:rFonts w:hint="cs"/>
          <w:rtl/>
        </w:rPr>
        <w:t>.</w:t>
      </w:r>
    </w:p>
    <w:p w:rsidR="006A7DBB" w:rsidRPr="006A71A5" w:rsidP="002A74B8">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בתקנות נקבעו תנאים למתן היתר בנייה ולהתחלת ביצוע עבודות בנייה, וכן נקבעו בהן הדיווחים שעל הבונה להמציא לוועדה המקומית לפני התחלת הבנייה ובמהלכה. נמצא כי הוועדה המקומית לא קיימה כל פיקוח במהלך הבנייה ולא פעלה לאכיפת החוק והתקנות ולא דרשה לקבל מהחברה הכלכלית דיווחים שנקבעו בתקנות שנועדו להבטיח את איכות הבנייה והתאמתה לתקני הבנייה המאושרים.</w:t>
      </w:r>
    </w:p>
    <w:p w:rsidR="006A7DBB" w:rsidRPr="006A71A5" w:rsidP="002A74B8">
      <w:pPr>
        <w:pStyle w:val="RESHET"/>
        <w:rPr>
          <w:rtl/>
        </w:rPr>
      </w:pPr>
      <w:r w:rsidRPr="006A71A5">
        <w:rPr>
          <w:rFonts w:hint="cs"/>
          <w:rtl/>
        </w:rPr>
        <w:t>עוד נמצא כי הוועדה המקומית לא הפיקה דוח פיקוח על ביצוע עבודות הבנייה ללא היתר ולא נקטה פעולות אכיפה כנגדן.</w:t>
      </w:r>
    </w:p>
    <w:p w:rsidR="006A7DBB" w:rsidRPr="006A71A5" w:rsidP="002A74B8">
      <w:pPr>
        <w:pStyle w:val="RESHET"/>
        <w:rPr>
          <w:rtl/>
        </w:rPr>
      </w:pPr>
      <w:r w:rsidRPr="006A71A5">
        <w:rPr>
          <w:rFonts w:hint="cs"/>
          <w:rtl/>
        </w:rPr>
        <w:t xml:space="preserve">משרד מבקר המדינה מעיר לוועדה המקומית </w:t>
      </w:r>
      <w:r w:rsidRPr="009A4217">
        <w:rPr>
          <w:rFonts w:hint="cs"/>
          <w:rtl/>
        </w:rPr>
        <w:t>אשקלון</w:t>
      </w:r>
      <w:r w:rsidRPr="006A71A5">
        <w:rPr>
          <w:rFonts w:hint="cs"/>
          <w:rtl/>
        </w:rPr>
        <w:t xml:space="preserve"> על שלא נקטה הליכי פיקוח ואכיפה נגד הבנייה הלא-חוקית שביצעה החברה הכלכלית עבור העירייה בשוק העירוני.</w:t>
      </w:r>
    </w:p>
    <w:p w:rsidR="006A7DBB" w:rsidRPr="006A71A5" w:rsidP="002A74B8">
      <w:pPr>
        <w:spacing w:before="180" w:after="240" w:line="260" w:lineRule="exact"/>
        <w:ind w:right="2268"/>
        <w:jc w:val="both"/>
        <w:rPr>
          <w:rFonts w:ascii="Tahoma" w:hAnsi="Tahoma" w:cs="Tahoma"/>
          <w:sz w:val="18"/>
          <w:szCs w:val="18"/>
          <w:rtl/>
        </w:rPr>
      </w:pPr>
      <w:r w:rsidRPr="006A71A5">
        <w:rPr>
          <w:rFonts w:ascii="Tahoma" w:hAnsi="Tahoma" w:cs="Tahoma" w:hint="cs"/>
          <w:sz w:val="18"/>
          <w:szCs w:val="18"/>
          <w:rtl/>
        </w:rPr>
        <w:t xml:space="preserve">בתכנית השוק נקבע בסעיף 15 כי "החניה בשטח התכנית תהיה בהתאם לתקן חניה של תכנית מתאר אשקלון", ובהערות הכלליות של התכנית נקבע כי "גבולות המגרשים יסומנו לאחר שתאושר תכנית הבינוי ע"י הוועדה המקומית, ולא יוצאו היתרי בניה לפני אישור </w:t>
      </w:r>
      <w:r w:rsidRPr="006A71A5">
        <w:rPr>
          <w:rFonts w:ascii="Tahoma" w:hAnsi="Tahoma" w:cs="Tahoma" w:hint="cs"/>
          <w:sz w:val="18"/>
          <w:szCs w:val="18"/>
          <w:rtl/>
        </w:rPr>
        <w:t>תשריט</w:t>
      </w:r>
      <w:r w:rsidRPr="006A71A5">
        <w:rPr>
          <w:rFonts w:ascii="Tahoma" w:hAnsi="Tahoma" w:cs="Tahoma" w:hint="cs"/>
          <w:sz w:val="18"/>
          <w:szCs w:val="18"/>
          <w:rtl/>
        </w:rPr>
        <w:t xml:space="preserve"> חלוקה</w:t>
      </w:r>
      <w:r>
        <w:rPr>
          <w:rStyle w:val="FootnoteReference0"/>
          <w:rFonts w:ascii="Tahoma" w:hAnsi="Tahoma" w:cs="Tahoma"/>
          <w:sz w:val="18"/>
          <w:szCs w:val="18"/>
          <w:rtl/>
        </w:rPr>
        <w:footnoteReference w:id="97"/>
      </w:r>
      <w:r w:rsidRPr="006A71A5">
        <w:rPr>
          <w:rFonts w:ascii="Tahoma" w:hAnsi="Tahoma" w:cs="Tahoma" w:hint="cs"/>
          <w:sz w:val="18"/>
          <w:szCs w:val="18"/>
          <w:rtl/>
        </w:rPr>
        <w:t xml:space="preserve"> שיבוצע ע"י מודד מוסמך". נמצא כי הוועדה המקומית נתנה לעירייה את היתר הבנייה אף שלא אושר </w:t>
      </w:r>
      <w:r w:rsidRPr="006A71A5">
        <w:rPr>
          <w:rFonts w:ascii="Tahoma" w:hAnsi="Tahoma" w:cs="Tahoma" w:hint="cs"/>
          <w:sz w:val="18"/>
          <w:szCs w:val="18"/>
          <w:rtl/>
        </w:rPr>
        <w:t>תשריט</w:t>
      </w:r>
      <w:r w:rsidRPr="006A71A5">
        <w:rPr>
          <w:rFonts w:ascii="Tahoma" w:hAnsi="Tahoma" w:cs="Tahoma" w:hint="cs"/>
          <w:sz w:val="18"/>
          <w:szCs w:val="18"/>
          <w:rtl/>
        </w:rPr>
        <w:t xml:space="preserve"> חלוקה כמתחייב מהוראות התכנית, ומבלי שבדקה אם החניה האמורה </w:t>
      </w:r>
      <w:r w:rsidRPr="006A71A5">
        <w:rPr>
          <w:rFonts w:ascii="Tahoma" w:hAnsi="Tahoma" w:cs="Tahoma" w:hint="cs"/>
          <w:sz w:val="18"/>
          <w:szCs w:val="18"/>
          <w:rtl/>
        </w:rPr>
        <w:t>לשרת את באי השוק מתאימה לתקן החניה שנקבע בתכנית המתאר של העיר אשקלון.</w:t>
      </w:r>
    </w:p>
    <w:p w:rsidR="006A7DBB" w:rsidRPr="006A71A5" w:rsidP="002A74B8">
      <w:pPr>
        <w:pStyle w:val="RESHET"/>
        <w:rPr>
          <w:rtl/>
        </w:rPr>
      </w:pPr>
      <w:r w:rsidRPr="006A71A5">
        <w:rPr>
          <w:rFonts w:hint="cs"/>
          <w:rtl/>
        </w:rPr>
        <w:t xml:space="preserve">משרד מבקר המדינה מעיר לוועדה המקומית </w:t>
      </w:r>
      <w:r w:rsidRPr="009A4217">
        <w:rPr>
          <w:rFonts w:hint="cs"/>
          <w:rtl/>
        </w:rPr>
        <w:t>אשקלון</w:t>
      </w:r>
      <w:r w:rsidRPr="006A71A5">
        <w:rPr>
          <w:rFonts w:hint="cs"/>
          <w:rtl/>
        </w:rPr>
        <w:t xml:space="preserve"> כי קודם הוצאת ההיתר היה עליה לאשר </w:t>
      </w:r>
      <w:r w:rsidRPr="006A71A5">
        <w:rPr>
          <w:rFonts w:hint="cs"/>
          <w:rtl/>
        </w:rPr>
        <w:t>תשריט</w:t>
      </w:r>
      <w:r w:rsidRPr="006A71A5">
        <w:rPr>
          <w:rFonts w:hint="cs"/>
          <w:rtl/>
        </w:rPr>
        <w:t xml:space="preserve"> חלוקה ולבדוק כי החניה הקיימת תואמת את תקן החניה, כמתחייב מהוראות התכנית.</w:t>
      </w:r>
    </w:p>
    <w:p w:rsidR="006A7DBB" w:rsidRPr="006A71A5" w:rsidP="006A71A5">
      <w:pPr>
        <w:spacing w:before="120" w:line="260" w:lineRule="exact"/>
        <w:ind w:right="2268"/>
        <w:jc w:val="both"/>
        <w:rPr>
          <w:rFonts w:ascii="Tahoma" w:hAnsi="Tahoma" w:cs="Tahoma"/>
          <w:sz w:val="18"/>
          <w:szCs w:val="18"/>
          <w:rtl/>
        </w:rPr>
      </w:pPr>
    </w:p>
    <w:p w:rsidR="006A7DBB" w:rsidRPr="005F59A3" w:rsidP="0056637D">
      <w:pPr>
        <w:pStyle w:val="KOT5"/>
        <w:rPr>
          <w:rtl/>
        </w:rPr>
      </w:pPr>
      <w:r w:rsidRPr="005F59A3">
        <w:rPr>
          <w:rFonts w:hint="cs"/>
          <w:rtl/>
        </w:rPr>
        <w:t xml:space="preserve">ביצוע עבודות בנייה ללא היתר בחוף </w:t>
      </w:r>
      <w:r>
        <w:rPr>
          <w:rFonts w:hint="cs"/>
          <w:rtl/>
        </w:rPr>
        <w:t>"הנפרד"</w:t>
      </w:r>
    </w:p>
    <w:p w:rsidR="006A7DBB" w:rsidRPr="006A71A5" w:rsidP="009A4217">
      <w:pPr>
        <w:spacing w:line="260" w:lineRule="exact"/>
        <w:ind w:right="2268"/>
        <w:jc w:val="both"/>
        <w:rPr>
          <w:rFonts w:ascii="Tahoma" w:hAnsi="Tahoma" w:cs="Tahoma"/>
          <w:sz w:val="18"/>
          <w:szCs w:val="18"/>
          <w:rtl/>
        </w:rPr>
      </w:pPr>
      <w:r w:rsidRPr="006A71A5">
        <w:rPr>
          <w:rFonts w:ascii="Tahoma" w:hAnsi="Tahoma" w:cs="Tahoma" w:hint="cs"/>
          <w:sz w:val="18"/>
          <w:szCs w:val="18"/>
          <w:rtl/>
        </w:rPr>
        <w:t>בחלקה הדרומי של רצועת החוף של אשקלון מפעילה העירייה לשימוש האוכלוסייה הדתית חוף לרחצה ולשחייה בהפרדה בין המינים (להלן - החוף הנפרד). על שטח החוף הנפרד חלו עד לשנת 2016 תכנית מתאר מקומי</w:t>
      </w:r>
      <w:r w:rsidRPr="009A4217">
        <w:rPr>
          <w:rFonts w:ascii="Tahoma" w:hAnsi="Tahoma" w:cs="Tahoma" w:hint="cs"/>
          <w:spacing w:val="-12"/>
          <w:sz w:val="18"/>
          <w:szCs w:val="18"/>
          <w:rtl/>
        </w:rPr>
        <w:t>ת</w:t>
      </w:r>
      <w:r>
        <w:rPr>
          <w:rFonts w:ascii="Tahoma" w:hAnsi="Tahoma" w:cs="Tahoma"/>
          <w:sz w:val="18"/>
          <w:szCs w:val="18"/>
          <w:vertAlign w:val="superscript"/>
          <w:rtl/>
        </w:rPr>
        <w:footnoteReference w:id="98"/>
      </w:r>
      <w:r w:rsidRPr="006A71A5">
        <w:rPr>
          <w:rFonts w:ascii="Tahoma" w:hAnsi="Tahoma" w:cs="Tahoma" w:hint="cs"/>
          <w:sz w:val="18"/>
          <w:szCs w:val="18"/>
          <w:rtl/>
        </w:rPr>
        <w:t xml:space="preserve"> (להלן - תכנית המתאר המקומית), שייעדה את המקרקעין לאזור מלונאות ונופש, </w:t>
      </w:r>
      <w:r w:rsidR="009A4217">
        <w:rPr>
          <w:rFonts w:ascii="Tahoma" w:hAnsi="Tahoma" w:cs="Tahoma" w:hint="cs"/>
          <w:sz w:val="18"/>
          <w:szCs w:val="18"/>
          <w:rtl/>
        </w:rPr>
        <w:t>ו</w:t>
      </w:r>
      <w:r w:rsidRPr="006A71A5">
        <w:rPr>
          <w:rFonts w:ascii="Tahoma" w:hAnsi="Tahoma" w:cs="Tahoma" w:hint="cs"/>
          <w:sz w:val="18"/>
          <w:szCs w:val="18"/>
          <w:rtl/>
        </w:rPr>
        <w:t>תמ"א</w:t>
      </w:r>
      <w:r w:rsidRPr="006A71A5">
        <w:rPr>
          <w:rFonts w:ascii="Tahoma" w:hAnsi="Tahoma" w:cs="Tahoma" w:hint="cs"/>
          <w:sz w:val="18"/>
          <w:szCs w:val="18"/>
          <w:rtl/>
        </w:rPr>
        <w:t xml:space="preserve"> 13. תמ"א 13, שאושרה לאחר אישור תכנית המתאר המקומית, ייעדה את שטח החוף הנפרד ל"חוף רחצה" והתירה להקים בו "מבנים ומתקנים </w:t>
      </w:r>
      <w:r w:rsidRPr="006A71A5">
        <w:rPr>
          <w:rFonts w:ascii="Tahoma" w:hAnsi="Tahoma" w:cs="Tahoma" w:hint="cs"/>
          <w:sz w:val="18"/>
          <w:szCs w:val="18"/>
          <w:rtl/>
        </w:rPr>
        <w:t>לשרותי</w:t>
      </w:r>
      <w:r w:rsidRPr="006A71A5">
        <w:rPr>
          <w:rFonts w:ascii="Tahoma" w:hAnsi="Tahoma" w:cs="Tahoma" w:hint="cs"/>
          <w:sz w:val="18"/>
          <w:szCs w:val="18"/>
          <w:rtl/>
        </w:rPr>
        <w:t xml:space="preserve"> חוף, שרותי רפואה ותברואה, מגרשים ומתקנים למשחקים ולספורט, גינון להצללה ולנוי. מתקנים לפיקניק, קיוסקים, מקומות חניה וכיוצא באלה". סעיף 9 </w:t>
      </w:r>
      <w:r w:rsidRPr="006A71A5">
        <w:rPr>
          <w:rFonts w:ascii="Tahoma" w:hAnsi="Tahoma" w:cs="Tahoma" w:hint="cs"/>
          <w:sz w:val="18"/>
          <w:szCs w:val="18"/>
          <w:rtl/>
        </w:rPr>
        <w:t>לתמ"א</w:t>
      </w:r>
      <w:r w:rsidRPr="006A71A5">
        <w:rPr>
          <w:rFonts w:ascii="Tahoma" w:hAnsi="Tahoma" w:cs="Tahoma" w:hint="cs"/>
          <w:sz w:val="18"/>
          <w:szCs w:val="18"/>
          <w:rtl/>
        </w:rPr>
        <w:t xml:space="preserve"> 13 קובע כי "לא יינתן בתחום התכנית היתר לבנייה ולא תיעשה בו עבודה אחרת הטעונה היתר לפי החוק, אלא על פי תכנית </w:t>
      </w:r>
      <w:r w:rsidRPr="006A71A5">
        <w:rPr>
          <w:rFonts w:ascii="Tahoma" w:hAnsi="Tahoma" w:cs="Tahoma" w:hint="cs"/>
          <w:sz w:val="18"/>
          <w:szCs w:val="18"/>
          <w:rtl/>
        </w:rPr>
        <w:t>מיתאר</w:t>
      </w:r>
      <w:r w:rsidRPr="006A71A5">
        <w:rPr>
          <w:rFonts w:ascii="Tahoma" w:hAnsi="Tahoma" w:cs="Tahoma" w:hint="cs"/>
          <w:sz w:val="18"/>
          <w:szCs w:val="18"/>
          <w:rtl/>
        </w:rPr>
        <w:t xml:space="preserve"> מקומית או תכנית מפורטת שיהיו בתוקף מזמן לזמן".</w:t>
      </w:r>
    </w:p>
    <w:p w:rsidR="006A7DBB" w:rsidRPr="006A71A5" w:rsidP="00A43872">
      <w:pPr>
        <w:spacing w:line="260" w:lineRule="exact"/>
        <w:ind w:right="2268"/>
        <w:jc w:val="both"/>
        <w:rPr>
          <w:rFonts w:ascii="Tahoma" w:hAnsi="Tahoma" w:cs="Tahoma"/>
          <w:sz w:val="18"/>
          <w:szCs w:val="18"/>
          <w:rtl/>
        </w:rPr>
      </w:pPr>
      <w:r w:rsidRPr="006A71A5">
        <w:rPr>
          <w:rFonts w:ascii="Tahoma" w:hAnsi="Tahoma" w:cs="Tahoma" w:hint="cs"/>
          <w:sz w:val="18"/>
          <w:szCs w:val="18"/>
          <w:rtl/>
        </w:rPr>
        <w:t>בתוספת השנייה לחוק התכנון והבנייה נקבע "לא תופקד ולא תאושר תכנית החלה בתחום הסביבה החופית או חלק ממנה, אלא לאחר קבלת אישור הוועדה [</w:t>
      </w:r>
      <w:r w:rsidRPr="006A71A5">
        <w:rPr>
          <w:rFonts w:ascii="Tahoma" w:hAnsi="Tahoma" w:cs="Tahoma" w:hint="cs"/>
          <w:sz w:val="18"/>
          <w:szCs w:val="18"/>
          <w:rtl/>
        </w:rPr>
        <w:t>הוולחו"ף</w:t>
      </w:r>
      <w:r w:rsidRPr="006A71A5">
        <w:rPr>
          <w:rFonts w:ascii="Tahoma" w:hAnsi="Tahoma" w:cs="Tahoma" w:hint="cs"/>
          <w:sz w:val="18"/>
          <w:szCs w:val="18"/>
          <w:rtl/>
        </w:rPr>
        <w:t xml:space="preserve">], או אם היא תכנית מפורטת המקיימת את כל ההוראות של תכנית </w:t>
      </w:r>
      <w:r w:rsidRPr="006A71A5">
        <w:rPr>
          <w:rFonts w:ascii="Tahoma" w:hAnsi="Tahoma" w:cs="Tahoma" w:hint="cs"/>
          <w:sz w:val="18"/>
          <w:szCs w:val="18"/>
          <w:rtl/>
        </w:rPr>
        <w:t>מיתאר</w:t>
      </w:r>
      <w:r w:rsidRPr="006A71A5">
        <w:rPr>
          <w:rFonts w:ascii="Tahoma" w:hAnsi="Tahoma" w:cs="Tahoma" w:hint="cs"/>
          <w:sz w:val="18"/>
          <w:szCs w:val="18"/>
          <w:rtl/>
        </w:rPr>
        <w:t xml:space="preserve"> מקומית שאושרה בידי הוועדה". עוד נקבע בתוספת השנייה לחוק כי "מוסד תכנון לא </w:t>
      </w:r>
      <w:r w:rsidRPr="006A71A5">
        <w:rPr>
          <w:rFonts w:ascii="Tahoma" w:hAnsi="Tahoma" w:cs="Tahoma" w:hint="cs"/>
          <w:sz w:val="18"/>
          <w:szCs w:val="18"/>
          <w:rtl/>
        </w:rPr>
        <w:t>יתן</w:t>
      </w:r>
      <w:r w:rsidRPr="006A71A5">
        <w:rPr>
          <w:rFonts w:ascii="Tahoma" w:hAnsi="Tahoma" w:cs="Tahoma" w:hint="cs"/>
          <w:sz w:val="18"/>
          <w:szCs w:val="18"/>
          <w:rtl/>
        </w:rPr>
        <w:t xml:space="preserve"> היתר לבניה... לגבי תחום הסביבה החופית, אלא בהתאם לתכנית או להיתר שהתמלאו בהם דרישות סעיף 4, או בהתאם לתכנית [בת תוקף ערב יום תחילתו של חוק שמירת הסביבה החופית התשס"ד-2004, לעניין חופי הים התיכון]".</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ביוני 2011 הגישה עיריית אשקלון לוועדה המקומית בקשה להקמת החוף הנפרד, שיכלול מבנה שירותי חוף, סוכת מציל, סככות צל בשטח עיקרי של </w:t>
      </w:r>
      <w:r w:rsidR="002A74B8">
        <w:rPr>
          <w:rFonts w:ascii="Tahoma" w:hAnsi="Tahoma" w:cs="Tahoma"/>
          <w:sz w:val="18"/>
          <w:szCs w:val="18"/>
        </w:rPr>
        <w:br/>
      </w:r>
      <w:r w:rsidRPr="006A71A5">
        <w:rPr>
          <w:rFonts w:ascii="Tahoma" w:hAnsi="Tahoma" w:cs="Tahoma" w:hint="cs"/>
          <w:sz w:val="18"/>
          <w:szCs w:val="18"/>
          <w:rtl/>
        </w:rPr>
        <w:t>כ-140 מ"ר ושטחי שירות של כ-186 מ"ר. עוד כללה הבקשה התוויית דרך גישה לנכים ולרכב הצלה, וגידור מתחם החוף הנפרד. בספטמבר 2011 אישרה ועדת המשנה של הוועדה המקומית את הבקשה, וביוני 2012 נתנה הוועדה המקומית לעירייה היתר בנייה לביצוע עבודות הבנייה הנ"ל.</w:t>
      </w:r>
    </w:p>
    <w:p w:rsidR="006A7DBB" w:rsidRPr="006A71A5" w:rsidP="002005B3">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בינואר 2014, לאחר ביצוע עבודות הבנייה, הגישה עיריית אשקלון לוועדה המקומית בקשה חדשה לביצוע עבודות נוספות בחוף הנפרד בשני שלבים, לרבות ביצוע מעגל תנועה וחניה בקרבת החוף, בניית גדרות תומכים וקירות היקפיים, שינוי במיקום הגידור במתחם החוף, ותוספת מבנים הכוללים מזנון וסככות צל. בסך הכול ביקשה העירייה לבנות בחוף כ-800 מ"ר שטח מבונה ועוד כ-103 מ"ר לפרגולות. יצוין כי בפועל הגדרות הגיעו עד קו החוף ואף לתוך עומק המים. בפברואר 2014 אישרה ועדת המשנה את הבקשה, ובהמשך נתנה הוועדה המקומית שני היתרי בנייה לביצוע העבודות האמורות בשני שלבים</w:t>
      </w:r>
      <w:r>
        <w:rPr>
          <w:rStyle w:val="FootnoteReference0"/>
          <w:rFonts w:ascii="Tahoma" w:hAnsi="Tahoma" w:cs="Tahoma"/>
          <w:sz w:val="18"/>
          <w:szCs w:val="18"/>
          <w:rtl/>
        </w:rPr>
        <w:footnoteReference w:id="99"/>
      </w:r>
      <w:r w:rsidRPr="006A71A5">
        <w:rPr>
          <w:rFonts w:ascii="Tahoma" w:hAnsi="Tahoma" w:cs="Tahoma" w:hint="cs"/>
          <w:sz w:val="18"/>
          <w:szCs w:val="18"/>
          <w:rtl/>
        </w:rPr>
        <w:t>.</w:t>
      </w:r>
    </w:p>
    <w:p w:rsidR="006A7DBB" w:rsidRPr="006A71A5" w:rsidP="008E0943">
      <w:pPr>
        <w:pStyle w:val="RESHET"/>
        <w:rPr>
          <w:rtl/>
        </w:rPr>
      </w:pPr>
      <w:r w:rsidRPr="006A71A5">
        <w:rPr>
          <w:rFonts w:hint="cs"/>
          <w:rtl/>
        </w:rPr>
        <w:t>נמצא</w:t>
      </w:r>
      <w:r w:rsidRPr="006A71A5">
        <w:rPr>
          <w:rtl/>
        </w:rPr>
        <w:t xml:space="preserve"> </w:t>
      </w:r>
      <w:r w:rsidRPr="006A71A5">
        <w:rPr>
          <w:rFonts w:hint="cs"/>
          <w:rtl/>
        </w:rPr>
        <w:t>כי</w:t>
      </w:r>
      <w:r w:rsidRPr="006A71A5">
        <w:rPr>
          <w:rtl/>
        </w:rPr>
        <w:t xml:space="preserve"> </w:t>
      </w:r>
      <w:r w:rsidRPr="006A71A5">
        <w:rPr>
          <w:rFonts w:hint="cs"/>
          <w:rtl/>
        </w:rPr>
        <w:t>הוועדה המקומית הוציאה שלא כדין היתרים</w:t>
      </w:r>
      <w:r w:rsidRPr="006A71A5">
        <w:rPr>
          <w:rtl/>
        </w:rPr>
        <w:t xml:space="preserve"> </w:t>
      </w:r>
      <w:r w:rsidRPr="006A71A5">
        <w:rPr>
          <w:rFonts w:hint="cs"/>
          <w:rtl/>
        </w:rPr>
        <w:t>לביצוע</w:t>
      </w:r>
      <w:r w:rsidRPr="006A71A5">
        <w:rPr>
          <w:rtl/>
        </w:rPr>
        <w:t xml:space="preserve"> </w:t>
      </w:r>
      <w:r w:rsidRPr="006A71A5">
        <w:rPr>
          <w:rFonts w:hint="cs"/>
          <w:rtl/>
        </w:rPr>
        <w:t>עבודות</w:t>
      </w:r>
      <w:r w:rsidRPr="006A71A5">
        <w:rPr>
          <w:rtl/>
        </w:rPr>
        <w:t xml:space="preserve"> </w:t>
      </w:r>
      <w:r w:rsidRPr="006A71A5">
        <w:rPr>
          <w:rFonts w:hint="cs"/>
          <w:rtl/>
        </w:rPr>
        <w:t>הבנייה</w:t>
      </w:r>
      <w:r w:rsidRPr="006A71A5">
        <w:rPr>
          <w:rtl/>
        </w:rPr>
        <w:t xml:space="preserve"> </w:t>
      </w:r>
      <w:r w:rsidRPr="006A71A5">
        <w:rPr>
          <w:rFonts w:hint="cs"/>
          <w:rtl/>
        </w:rPr>
        <w:t>במקרקעין</w:t>
      </w:r>
      <w:r w:rsidRPr="006A71A5">
        <w:rPr>
          <w:rtl/>
        </w:rPr>
        <w:t xml:space="preserve">, שכן הם היו מנוגדים להוראות תמ"א 13, </w:t>
      </w:r>
      <w:r w:rsidRPr="006A71A5">
        <w:rPr>
          <w:rFonts w:hint="cs"/>
          <w:rtl/>
        </w:rPr>
        <w:t>שאינה</w:t>
      </w:r>
      <w:r w:rsidRPr="006A71A5">
        <w:rPr>
          <w:rtl/>
        </w:rPr>
        <w:t xml:space="preserve"> </w:t>
      </w:r>
      <w:r w:rsidRPr="006A71A5">
        <w:rPr>
          <w:rFonts w:hint="cs"/>
          <w:rtl/>
        </w:rPr>
        <w:t>מתירה</w:t>
      </w:r>
      <w:r w:rsidRPr="006A71A5">
        <w:rPr>
          <w:rtl/>
        </w:rPr>
        <w:t xml:space="preserve"> </w:t>
      </w:r>
      <w:r w:rsidRPr="006A71A5">
        <w:rPr>
          <w:rFonts w:hint="cs"/>
          <w:rtl/>
        </w:rPr>
        <w:t>בניית</w:t>
      </w:r>
      <w:r w:rsidRPr="006A71A5">
        <w:rPr>
          <w:rtl/>
        </w:rPr>
        <w:t xml:space="preserve"> </w:t>
      </w:r>
      <w:r w:rsidRPr="006A71A5">
        <w:rPr>
          <w:rFonts w:hint="cs"/>
          <w:rtl/>
        </w:rPr>
        <w:t>גדרות</w:t>
      </w:r>
      <w:r w:rsidRPr="006A71A5">
        <w:rPr>
          <w:rtl/>
        </w:rPr>
        <w:t xml:space="preserve"> </w:t>
      </w:r>
      <w:r w:rsidRPr="006A71A5">
        <w:rPr>
          <w:rFonts w:hint="cs"/>
          <w:rtl/>
        </w:rPr>
        <w:t>בחוף</w:t>
      </w:r>
      <w:r w:rsidRPr="006A71A5">
        <w:rPr>
          <w:rtl/>
        </w:rPr>
        <w:t xml:space="preserve"> </w:t>
      </w:r>
      <w:r w:rsidRPr="006A71A5">
        <w:rPr>
          <w:rFonts w:hint="cs"/>
          <w:rtl/>
        </w:rPr>
        <w:t>רחצה</w:t>
      </w:r>
      <w:r w:rsidRPr="006A71A5">
        <w:rPr>
          <w:rtl/>
        </w:rPr>
        <w:t xml:space="preserve"> </w:t>
      </w:r>
      <w:r w:rsidRPr="006A71A5">
        <w:rPr>
          <w:rFonts w:hint="cs"/>
          <w:rtl/>
        </w:rPr>
        <w:t>ודורשת</w:t>
      </w:r>
      <w:r w:rsidRPr="006A71A5">
        <w:rPr>
          <w:rtl/>
        </w:rPr>
        <w:t xml:space="preserve"> </w:t>
      </w:r>
      <w:r w:rsidRPr="006A71A5">
        <w:rPr>
          <w:rFonts w:hint="cs"/>
          <w:rtl/>
        </w:rPr>
        <w:t>כתנאי</w:t>
      </w:r>
      <w:r w:rsidRPr="006A71A5">
        <w:rPr>
          <w:rtl/>
        </w:rPr>
        <w:t xml:space="preserve"> למתן היתר בנייה הכנת </w:t>
      </w:r>
      <w:r w:rsidRPr="006A71A5">
        <w:rPr>
          <w:rFonts w:hint="cs"/>
          <w:rtl/>
        </w:rPr>
        <w:t>תכנית</w:t>
      </w:r>
      <w:r w:rsidRPr="006A71A5">
        <w:rPr>
          <w:rtl/>
        </w:rPr>
        <w:t xml:space="preserve"> מתאר מקומית או תכנית מפורטת</w:t>
      </w:r>
      <w:r w:rsidRPr="006A71A5">
        <w:rPr>
          <w:rFonts w:hint="cs"/>
          <w:rtl/>
        </w:rPr>
        <w:t>, ומנוגדים לתכנית המתאר המקומית</w:t>
      </w:r>
      <w:r w:rsidRPr="006A71A5">
        <w:rPr>
          <w:rtl/>
        </w:rPr>
        <w:t xml:space="preserve">. יתרה </w:t>
      </w:r>
      <w:r w:rsidRPr="006A71A5">
        <w:rPr>
          <w:rFonts w:hint="cs"/>
          <w:rtl/>
        </w:rPr>
        <w:t>מזו</w:t>
      </w:r>
      <w:r w:rsidRPr="006A71A5">
        <w:rPr>
          <w:rtl/>
        </w:rPr>
        <w:t xml:space="preserve">, </w:t>
      </w:r>
      <w:r w:rsidRPr="006A71A5">
        <w:rPr>
          <w:rFonts w:hint="cs"/>
          <w:rtl/>
        </w:rPr>
        <w:t>ההיתרים</w:t>
      </w:r>
      <w:r w:rsidRPr="006A71A5">
        <w:rPr>
          <w:rtl/>
        </w:rPr>
        <w:t xml:space="preserve"> ניתנו </w:t>
      </w:r>
      <w:r w:rsidRPr="006A71A5">
        <w:rPr>
          <w:rFonts w:hint="cs"/>
          <w:rtl/>
        </w:rPr>
        <w:t>בלי</w:t>
      </w:r>
      <w:r w:rsidRPr="006A71A5">
        <w:rPr>
          <w:rtl/>
        </w:rPr>
        <w:t xml:space="preserve"> הכנת </w:t>
      </w:r>
      <w:r w:rsidRPr="006A71A5">
        <w:rPr>
          <w:rFonts w:hint="cs"/>
          <w:rtl/>
        </w:rPr>
        <w:t>תכנית</w:t>
      </w:r>
      <w:r w:rsidRPr="006A71A5">
        <w:rPr>
          <w:rtl/>
        </w:rPr>
        <w:t xml:space="preserve"> </w:t>
      </w:r>
      <w:r w:rsidRPr="006A71A5">
        <w:rPr>
          <w:rFonts w:hint="cs"/>
          <w:rtl/>
        </w:rPr>
        <w:t>ואישורה</w:t>
      </w:r>
      <w:r w:rsidRPr="006A71A5">
        <w:rPr>
          <w:rtl/>
        </w:rPr>
        <w:t xml:space="preserve"> </w:t>
      </w:r>
      <w:r w:rsidRPr="006A71A5">
        <w:rPr>
          <w:rFonts w:hint="cs"/>
          <w:rtl/>
        </w:rPr>
        <w:t>על</w:t>
      </w:r>
      <w:r w:rsidRPr="006A71A5">
        <w:rPr>
          <w:rtl/>
        </w:rPr>
        <w:t xml:space="preserve"> </w:t>
      </w:r>
      <w:r w:rsidRPr="006A71A5">
        <w:rPr>
          <w:rFonts w:hint="cs"/>
          <w:rtl/>
        </w:rPr>
        <w:t>ידי</w:t>
      </w:r>
      <w:r w:rsidRPr="006A71A5">
        <w:rPr>
          <w:rtl/>
        </w:rPr>
        <w:t xml:space="preserve"> </w:t>
      </w:r>
      <w:r w:rsidRPr="006A71A5">
        <w:rPr>
          <w:rFonts w:hint="cs"/>
          <w:rtl/>
        </w:rPr>
        <w:t>הוולחו</w:t>
      </w:r>
      <w:r w:rsidRPr="006A71A5">
        <w:rPr>
          <w:rtl/>
        </w:rPr>
        <w:t>"</w:t>
      </w:r>
      <w:r w:rsidRPr="006A71A5">
        <w:rPr>
          <w:rFonts w:hint="cs"/>
          <w:rtl/>
        </w:rPr>
        <w:t>ף</w:t>
      </w:r>
      <w:r w:rsidRPr="006A71A5">
        <w:rPr>
          <w:rtl/>
        </w:rPr>
        <w:t>, כנדרש בתוספת השנייה לחוק התכנון והבנייה.</w:t>
      </w:r>
      <w:r w:rsidRPr="008E0943" w:rsidR="008E0943">
        <w:rPr>
          <w:noProof/>
          <w:sz w:val="17"/>
          <w:szCs w:val="17"/>
          <w:rtl/>
        </w:rPr>
        <w:t xml:space="preserve"> </w:t>
      </w:r>
      <w:r w:rsidRPr="0012789B" w:rsidR="008E0943">
        <w:rPr>
          <w:noProof/>
          <w:sz w:val="17"/>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10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8E09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44657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319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אשקלון</w:t>
                            </w:r>
                            <w:r w:rsidRPr="008E0943">
                              <w:rPr>
                                <w:rFonts w:cs="Tahoma"/>
                                <w:color w:val="0B5294"/>
                                <w:spacing w:val="-4"/>
                                <w:sz w:val="24"/>
                                <w:szCs w:val="24"/>
                                <w:rtl/>
                              </w:rPr>
                              <w:t xml:space="preserve"> </w:t>
                            </w:r>
                            <w:r w:rsidRPr="008E0943">
                              <w:rPr>
                                <w:rFonts w:cs="Tahoma" w:hint="eastAsia"/>
                                <w:color w:val="0B5294"/>
                                <w:spacing w:val="-4"/>
                                <w:sz w:val="24"/>
                                <w:szCs w:val="24"/>
                                <w:rtl/>
                              </w:rPr>
                              <w:t>הוציאה</w:t>
                            </w:r>
                            <w:r w:rsidRPr="008E0943">
                              <w:rPr>
                                <w:rFonts w:cs="Tahoma"/>
                                <w:color w:val="0B5294"/>
                                <w:spacing w:val="-4"/>
                                <w:sz w:val="24"/>
                                <w:szCs w:val="24"/>
                                <w:rtl/>
                              </w:rPr>
                              <w:t xml:space="preserve"> </w:t>
                            </w:r>
                            <w:r w:rsidRPr="008E0943">
                              <w:rPr>
                                <w:rFonts w:cs="Tahoma" w:hint="eastAsia"/>
                                <w:color w:val="0B5294"/>
                                <w:spacing w:val="-4"/>
                                <w:sz w:val="24"/>
                                <w:szCs w:val="24"/>
                                <w:rtl/>
                              </w:rPr>
                              <w:t>שלא</w:t>
                            </w:r>
                            <w:r w:rsidRPr="008E0943">
                              <w:rPr>
                                <w:rFonts w:cs="Tahoma"/>
                                <w:color w:val="0B5294"/>
                                <w:spacing w:val="-4"/>
                                <w:sz w:val="24"/>
                                <w:szCs w:val="24"/>
                                <w:rtl/>
                              </w:rPr>
                              <w:t xml:space="preserve"> </w:t>
                            </w:r>
                            <w:r w:rsidRPr="008E0943">
                              <w:rPr>
                                <w:rFonts w:cs="Tahoma" w:hint="eastAsia"/>
                                <w:color w:val="0B5294"/>
                                <w:spacing w:val="-4"/>
                                <w:sz w:val="24"/>
                                <w:szCs w:val="24"/>
                                <w:rtl/>
                              </w:rPr>
                              <w:t>כדין</w:t>
                            </w:r>
                            <w:r w:rsidRPr="008E0943">
                              <w:rPr>
                                <w:rFonts w:cs="Tahoma"/>
                                <w:color w:val="0B5294"/>
                                <w:spacing w:val="-4"/>
                                <w:sz w:val="24"/>
                                <w:szCs w:val="24"/>
                                <w:rtl/>
                              </w:rPr>
                              <w:t xml:space="preserve"> </w:t>
                            </w:r>
                            <w:r w:rsidRPr="008E0943">
                              <w:rPr>
                                <w:rFonts w:cs="Tahoma" w:hint="eastAsia"/>
                                <w:color w:val="0B5294"/>
                                <w:spacing w:val="-4"/>
                                <w:sz w:val="24"/>
                                <w:szCs w:val="24"/>
                                <w:rtl/>
                              </w:rPr>
                              <w:t>היתרים</w:t>
                            </w:r>
                            <w:r w:rsidRPr="008E0943">
                              <w:rPr>
                                <w:rFonts w:cs="Tahoma"/>
                                <w:color w:val="0B5294"/>
                                <w:spacing w:val="-4"/>
                                <w:sz w:val="24"/>
                                <w:szCs w:val="24"/>
                                <w:rtl/>
                              </w:rPr>
                              <w:t xml:space="preserve"> </w:t>
                            </w:r>
                            <w:r w:rsidRPr="008E0943">
                              <w:rPr>
                                <w:rFonts w:cs="Tahoma" w:hint="eastAsia"/>
                                <w:color w:val="0B5294"/>
                                <w:spacing w:val="-4"/>
                                <w:sz w:val="24"/>
                                <w:szCs w:val="24"/>
                                <w:rtl/>
                              </w:rPr>
                              <w:t>לביצוע</w:t>
                            </w:r>
                            <w:r w:rsidRPr="008E0943">
                              <w:rPr>
                                <w:rFonts w:cs="Tahoma"/>
                                <w:color w:val="0B5294"/>
                                <w:spacing w:val="-4"/>
                                <w:sz w:val="24"/>
                                <w:szCs w:val="24"/>
                                <w:rtl/>
                              </w:rPr>
                              <w:t xml:space="preserve"> </w:t>
                            </w:r>
                            <w:r w:rsidRPr="008E0943">
                              <w:rPr>
                                <w:rFonts w:cs="Tahoma" w:hint="eastAsia"/>
                                <w:color w:val="0B5294"/>
                                <w:spacing w:val="-4"/>
                                <w:sz w:val="24"/>
                                <w:szCs w:val="24"/>
                                <w:rtl/>
                              </w:rPr>
                              <w:t>עבודות</w:t>
                            </w:r>
                            <w:r w:rsidRPr="008E0943">
                              <w:rPr>
                                <w:rFonts w:cs="Tahoma"/>
                                <w:color w:val="0B5294"/>
                                <w:spacing w:val="-4"/>
                                <w:sz w:val="24"/>
                                <w:szCs w:val="24"/>
                                <w:rtl/>
                              </w:rPr>
                              <w:t xml:space="preserve"> </w:t>
                            </w:r>
                            <w:r w:rsidRPr="008E0943">
                              <w:rPr>
                                <w:rFonts w:cs="Tahoma" w:hint="eastAsia"/>
                                <w:color w:val="0B5294"/>
                                <w:spacing w:val="-4"/>
                                <w:sz w:val="24"/>
                                <w:szCs w:val="24"/>
                                <w:rtl/>
                              </w:rPr>
                              <w:t>הבנייה</w:t>
                            </w:r>
                            <w:r w:rsidRPr="008E0943">
                              <w:rPr>
                                <w:rFonts w:cs="Tahoma"/>
                                <w:color w:val="0B5294"/>
                                <w:spacing w:val="-4"/>
                                <w:sz w:val="24"/>
                                <w:szCs w:val="24"/>
                                <w:rtl/>
                              </w:rPr>
                              <w:t xml:space="preserve"> </w:t>
                            </w:r>
                            <w:r w:rsidRPr="008E0943">
                              <w:rPr>
                                <w:rFonts w:cs="Tahoma" w:hint="eastAsia"/>
                                <w:color w:val="0B5294"/>
                                <w:spacing w:val="-4"/>
                                <w:sz w:val="24"/>
                                <w:szCs w:val="24"/>
                                <w:rtl/>
                              </w:rPr>
                              <w:t>במקרקעין</w:t>
                            </w:r>
                            <w:r w:rsidRPr="008E0943">
                              <w:rPr>
                                <w:rFonts w:cs="Tahoma"/>
                                <w:color w:val="0B5294"/>
                                <w:spacing w:val="-4"/>
                                <w:sz w:val="24"/>
                                <w:szCs w:val="24"/>
                                <w:rtl/>
                              </w:rPr>
                              <w:t xml:space="preserve"> </w:t>
                            </w:r>
                            <w:r w:rsidRPr="008E0943">
                              <w:rPr>
                                <w:rFonts w:cs="Tahoma" w:hint="eastAsia"/>
                                <w:color w:val="0B5294"/>
                                <w:spacing w:val="-4"/>
                                <w:sz w:val="24"/>
                                <w:szCs w:val="24"/>
                                <w:rtl/>
                              </w:rPr>
                              <w:t>שהיו</w:t>
                            </w:r>
                            <w:r w:rsidRPr="008E0943">
                              <w:rPr>
                                <w:rFonts w:cs="Tahoma"/>
                                <w:color w:val="0B5294"/>
                                <w:spacing w:val="-4"/>
                                <w:sz w:val="24"/>
                                <w:szCs w:val="24"/>
                                <w:rtl/>
                              </w:rPr>
                              <w:t xml:space="preserve"> </w:t>
                            </w:r>
                            <w:r w:rsidRPr="008E0943">
                              <w:rPr>
                                <w:rFonts w:cs="Tahoma" w:hint="eastAsia"/>
                                <w:color w:val="0B5294"/>
                                <w:spacing w:val="-4"/>
                                <w:sz w:val="24"/>
                                <w:szCs w:val="24"/>
                                <w:rtl/>
                              </w:rPr>
                              <w:t>מנוגדים</w:t>
                            </w:r>
                            <w:r w:rsidRPr="008E0943">
                              <w:rPr>
                                <w:rFonts w:cs="Tahoma"/>
                                <w:color w:val="0B5294"/>
                                <w:spacing w:val="-4"/>
                                <w:sz w:val="24"/>
                                <w:szCs w:val="24"/>
                                <w:rtl/>
                              </w:rPr>
                              <w:t xml:space="preserve"> </w:t>
                            </w:r>
                            <w:r w:rsidRPr="008E0943">
                              <w:rPr>
                                <w:rFonts w:cs="Tahoma" w:hint="eastAsia"/>
                                <w:color w:val="0B5294"/>
                                <w:spacing w:val="-4"/>
                                <w:sz w:val="24"/>
                                <w:szCs w:val="24"/>
                                <w:rtl/>
                              </w:rPr>
                              <w:t>להוראות</w:t>
                            </w:r>
                            <w:r w:rsidRPr="008E0943">
                              <w:rPr>
                                <w:rFonts w:cs="Tahoma"/>
                                <w:color w:val="0B5294"/>
                                <w:spacing w:val="-4"/>
                                <w:sz w:val="24"/>
                                <w:szCs w:val="24"/>
                                <w:rtl/>
                              </w:rPr>
                              <w:t xml:space="preserve"> </w:t>
                            </w:r>
                            <w:r w:rsidRPr="008E0943">
                              <w:rPr>
                                <w:rFonts w:cs="Tahoma" w:hint="eastAsia"/>
                                <w:color w:val="0B5294"/>
                                <w:spacing w:val="-4"/>
                                <w:sz w:val="24"/>
                                <w:szCs w:val="24"/>
                                <w:rtl/>
                              </w:rPr>
                              <w:t>תמ</w:t>
                            </w:r>
                            <w:r w:rsidRPr="008E0943">
                              <w:rPr>
                                <w:rFonts w:cs="Tahoma"/>
                                <w:color w:val="0B5294"/>
                                <w:spacing w:val="-4"/>
                                <w:sz w:val="24"/>
                                <w:szCs w:val="24"/>
                                <w:rtl/>
                              </w:rPr>
                              <w:t>"</w:t>
                            </w:r>
                            <w:r w:rsidRPr="008E0943">
                              <w:rPr>
                                <w:rFonts w:cs="Tahoma" w:hint="eastAsia"/>
                                <w:color w:val="0B5294"/>
                                <w:spacing w:val="-4"/>
                                <w:sz w:val="24"/>
                                <w:szCs w:val="24"/>
                                <w:rtl/>
                              </w:rPr>
                              <w:t>א</w:t>
                            </w:r>
                            <w:r w:rsidRPr="008E0943">
                              <w:rPr>
                                <w:rFonts w:cs="Tahoma"/>
                                <w:color w:val="0B5294"/>
                                <w:spacing w:val="-4"/>
                                <w:sz w:val="24"/>
                                <w:szCs w:val="24"/>
                                <w:rtl/>
                              </w:rPr>
                              <w:t xml:space="preserve"> 13 - </w:t>
                            </w:r>
                            <w:r w:rsidRPr="008E0943">
                              <w:rPr>
                                <w:rFonts w:cs="Tahoma" w:hint="eastAsia"/>
                                <w:color w:val="0B5294"/>
                                <w:spacing w:val="-4"/>
                                <w:sz w:val="24"/>
                                <w:szCs w:val="24"/>
                                <w:rtl/>
                              </w:rPr>
                              <w:t>אשר</w:t>
                            </w:r>
                            <w:r w:rsidRPr="008E0943">
                              <w:rPr>
                                <w:rFonts w:cs="Tahoma"/>
                                <w:color w:val="0B5294"/>
                                <w:spacing w:val="-4"/>
                                <w:sz w:val="24"/>
                                <w:szCs w:val="24"/>
                                <w:rtl/>
                              </w:rPr>
                              <w:t xml:space="preserve"> </w:t>
                            </w:r>
                            <w:r w:rsidRPr="008E0943">
                              <w:rPr>
                                <w:rFonts w:cs="Tahoma" w:hint="eastAsia"/>
                                <w:color w:val="0B5294"/>
                                <w:spacing w:val="-4"/>
                                <w:sz w:val="24"/>
                                <w:szCs w:val="24"/>
                                <w:rtl/>
                              </w:rPr>
                              <w:t>אינה</w:t>
                            </w:r>
                            <w:r w:rsidRPr="008E0943">
                              <w:rPr>
                                <w:rFonts w:cs="Tahoma"/>
                                <w:color w:val="0B5294"/>
                                <w:spacing w:val="-4"/>
                                <w:sz w:val="24"/>
                                <w:szCs w:val="24"/>
                                <w:rtl/>
                              </w:rPr>
                              <w:t xml:space="preserve"> </w:t>
                            </w:r>
                            <w:r w:rsidRPr="008E0943">
                              <w:rPr>
                                <w:rFonts w:cs="Tahoma" w:hint="eastAsia"/>
                                <w:color w:val="0B5294"/>
                                <w:spacing w:val="-4"/>
                                <w:sz w:val="24"/>
                                <w:szCs w:val="24"/>
                                <w:rtl/>
                              </w:rPr>
                              <w:t>מתירה</w:t>
                            </w:r>
                            <w:r w:rsidRPr="008E0943">
                              <w:rPr>
                                <w:rFonts w:cs="Tahoma"/>
                                <w:color w:val="0B5294"/>
                                <w:spacing w:val="-4"/>
                                <w:sz w:val="24"/>
                                <w:szCs w:val="24"/>
                                <w:rtl/>
                              </w:rPr>
                              <w:t xml:space="preserve"> </w:t>
                            </w:r>
                            <w:r w:rsidRPr="008E0943">
                              <w:rPr>
                                <w:rFonts w:cs="Tahoma" w:hint="eastAsia"/>
                                <w:color w:val="0B5294"/>
                                <w:spacing w:val="-4"/>
                                <w:sz w:val="24"/>
                                <w:szCs w:val="24"/>
                                <w:rtl/>
                              </w:rPr>
                              <w:t>בניית</w:t>
                            </w:r>
                            <w:r w:rsidRPr="008E0943">
                              <w:rPr>
                                <w:rFonts w:cs="Tahoma"/>
                                <w:color w:val="0B5294"/>
                                <w:spacing w:val="-4"/>
                                <w:sz w:val="24"/>
                                <w:szCs w:val="24"/>
                                <w:rtl/>
                              </w:rPr>
                              <w:t xml:space="preserve"> </w:t>
                            </w:r>
                            <w:r w:rsidRPr="008E0943">
                              <w:rPr>
                                <w:rFonts w:cs="Tahoma" w:hint="eastAsia"/>
                                <w:color w:val="0B5294"/>
                                <w:spacing w:val="-4"/>
                                <w:sz w:val="24"/>
                                <w:szCs w:val="24"/>
                                <w:rtl/>
                              </w:rPr>
                              <w:t>גדרות</w:t>
                            </w:r>
                            <w:r w:rsidRPr="008E0943">
                              <w:rPr>
                                <w:rFonts w:cs="Tahoma"/>
                                <w:color w:val="0B5294"/>
                                <w:spacing w:val="-4"/>
                                <w:sz w:val="24"/>
                                <w:szCs w:val="24"/>
                                <w:rtl/>
                              </w:rPr>
                              <w:t xml:space="preserve"> </w:t>
                            </w:r>
                            <w:r w:rsidRPr="008E0943">
                              <w:rPr>
                                <w:rFonts w:cs="Tahoma" w:hint="eastAsia"/>
                                <w:color w:val="0B5294"/>
                                <w:spacing w:val="-4"/>
                                <w:sz w:val="24"/>
                                <w:szCs w:val="24"/>
                                <w:rtl/>
                              </w:rPr>
                              <w:t>בחוף</w:t>
                            </w:r>
                            <w:r w:rsidRPr="008E0943">
                              <w:rPr>
                                <w:rFonts w:cs="Tahoma"/>
                                <w:color w:val="0B5294"/>
                                <w:spacing w:val="-4"/>
                                <w:sz w:val="24"/>
                                <w:szCs w:val="24"/>
                                <w:rtl/>
                              </w:rPr>
                              <w:t xml:space="preserve"> </w:t>
                            </w:r>
                            <w:r w:rsidRPr="008E0943">
                              <w:rPr>
                                <w:rFonts w:cs="Tahoma" w:hint="eastAsia"/>
                                <w:color w:val="0B5294"/>
                                <w:spacing w:val="-4"/>
                                <w:sz w:val="24"/>
                                <w:szCs w:val="24"/>
                                <w:rtl/>
                              </w:rPr>
                              <w:t>רחצה</w:t>
                            </w:r>
                            <w:r w:rsidRPr="008E0943">
                              <w:rPr>
                                <w:rFonts w:cs="Tahoma"/>
                                <w:color w:val="0B5294"/>
                                <w:spacing w:val="-4"/>
                                <w:sz w:val="24"/>
                                <w:szCs w:val="24"/>
                                <w:rtl/>
                              </w:rPr>
                              <w:t xml:space="preserve"> </w:t>
                            </w:r>
                            <w:r w:rsidRPr="008E0943">
                              <w:rPr>
                                <w:rFonts w:cs="Tahoma" w:hint="eastAsia"/>
                                <w:color w:val="0B5294"/>
                                <w:spacing w:val="-4"/>
                                <w:sz w:val="24"/>
                                <w:szCs w:val="24"/>
                                <w:rtl/>
                              </w:rPr>
                              <w:t>ודורשת</w:t>
                            </w:r>
                            <w:r w:rsidRPr="008E0943">
                              <w:rPr>
                                <w:rFonts w:cs="Tahoma"/>
                                <w:color w:val="0B5294"/>
                                <w:spacing w:val="-4"/>
                                <w:sz w:val="24"/>
                                <w:szCs w:val="24"/>
                                <w:rtl/>
                              </w:rPr>
                              <w:t xml:space="preserve"> </w:t>
                            </w:r>
                            <w:r w:rsidRPr="008E0943">
                              <w:rPr>
                                <w:rFonts w:cs="Tahoma" w:hint="eastAsia"/>
                                <w:color w:val="0B5294"/>
                                <w:spacing w:val="-4"/>
                                <w:sz w:val="24"/>
                                <w:szCs w:val="24"/>
                                <w:rtl/>
                              </w:rPr>
                              <w:t>כתנאי</w:t>
                            </w:r>
                            <w:r w:rsidRPr="008E0943">
                              <w:rPr>
                                <w:rFonts w:cs="Tahoma"/>
                                <w:color w:val="0B5294"/>
                                <w:spacing w:val="-4"/>
                                <w:sz w:val="24"/>
                                <w:szCs w:val="24"/>
                                <w:rtl/>
                              </w:rPr>
                              <w:t xml:space="preserve"> </w:t>
                            </w:r>
                            <w:r w:rsidRPr="008E0943">
                              <w:rPr>
                                <w:rFonts w:cs="Tahoma" w:hint="eastAsia"/>
                                <w:color w:val="0B5294"/>
                                <w:spacing w:val="-4"/>
                                <w:sz w:val="24"/>
                                <w:szCs w:val="24"/>
                                <w:rtl/>
                              </w:rPr>
                              <w:t>למתן</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הכנת</w:t>
                            </w:r>
                            <w:r w:rsidRPr="008E0943">
                              <w:rPr>
                                <w:rFonts w:cs="Tahoma"/>
                                <w:color w:val="0B5294"/>
                                <w:spacing w:val="-4"/>
                                <w:sz w:val="24"/>
                                <w:szCs w:val="24"/>
                                <w:rtl/>
                              </w:rPr>
                              <w:t xml:space="preserve"> </w:t>
                            </w:r>
                            <w:r w:rsidRPr="008E0943">
                              <w:rPr>
                                <w:rFonts w:cs="Tahoma" w:hint="eastAsia"/>
                                <w:color w:val="0B5294"/>
                                <w:spacing w:val="-4"/>
                                <w:sz w:val="24"/>
                                <w:szCs w:val="24"/>
                                <w:rtl/>
                              </w:rPr>
                              <w:t>תכנית</w:t>
                            </w:r>
                            <w:r w:rsidRPr="008E0943">
                              <w:rPr>
                                <w:rFonts w:cs="Tahoma"/>
                                <w:color w:val="0B5294"/>
                                <w:spacing w:val="-4"/>
                                <w:sz w:val="24"/>
                                <w:szCs w:val="24"/>
                                <w:rtl/>
                              </w:rPr>
                              <w:t xml:space="preserve"> </w:t>
                            </w:r>
                            <w:r w:rsidRPr="008E0943">
                              <w:rPr>
                                <w:rFonts w:cs="Tahoma" w:hint="eastAsia"/>
                                <w:color w:val="0B5294"/>
                                <w:spacing w:val="-4"/>
                                <w:sz w:val="24"/>
                                <w:szCs w:val="24"/>
                                <w:rtl/>
                              </w:rPr>
                              <w:t>מתאר</w:t>
                            </w:r>
                            <w:r w:rsidRPr="008E0943">
                              <w:rPr>
                                <w:rFonts w:cs="Tahoma"/>
                                <w:color w:val="0B5294"/>
                                <w:spacing w:val="-4"/>
                                <w:sz w:val="24"/>
                                <w:szCs w:val="24"/>
                                <w:rtl/>
                              </w:rPr>
                              <w:t xml:space="preserve"> </w:t>
                            </w:r>
                            <w:r w:rsidRPr="008E0943">
                              <w:rPr>
                                <w:rFonts w:cs="Tahoma" w:hint="eastAsia"/>
                                <w:color w:val="0B5294"/>
                                <w:spacing w:val="-4"/>
                                <w:sz w:val="24"/>
                                <w:szCs w:val="24"/>
                                <w:rtl/>
                              </w:rPr>
                              <w:t>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או</w:t>
                            </w:r>
                            <w:r w:rsidRPr="008E0943">
                              <w:rPr>
                                <w:rFonts w:cs="Tahoma"/>
                                <w:color w:val="0B5294"/>
                                <w:spacing w:val="-4"/>
                                <w:sz w:val="24"/>
                                <w:szCs w:val="24"/>
                                <w:rtl/>
                              </w:rPr>
                              <w:t xml:space="preserve"> </w:t>
                            </w:r>
                            <w:r w:rsidRPr="008E0943">
                              <w:rPr>
                                <w:rFonts w:cs="Tahoma" w:hint="eastAsia"/>
                                <w:color w:val="0B5294"/>
                                <w:spacing w:val="-4"/>
                                <w:sz w:val="24"/>
                                <w:szCs w:val="24"/>
                                <w:rtl/>
                              </w:rPr>
                              <w:t>תכנית</w:t>
                            </w:r>
                            <w:r w:rsidRPr="008E0943">
                              <w:rPr>
                                <w:rFonts w:cs="Tahoma"/>
                                <w:color w:val="0B5294"/>
                                <w:spacing w:val="-4"/>
                                <w:sz w:val="24"/>
                                <w:szCs w:val="24"/>
                                <w:rtl/>
                              </w:rPr>
                              <w:t xml:space="preserve"> </w:t>
                            </w:r>
                            <w:r w:rsidRPr="008E0943">
                              <w:rPr>
                                <w:rFonts w:cs="Tahoma" w:hint="eastAsia"/>
                                <w:color w:val="0B5294"/>
                                <w:spacing w:val="-4"/>
                                <w:sz w:val="24"/>
                                <w:szCs w:val="24"/>
                                <w:rtl/>
                              </w:rPr>
                              <w:t>מפורטת</w:t>
                            </w:r>
                            <w:r w:rsidRPr="008E0943">
                              <w:rPr>
                                <w:rFonts w:cs="Tahoma"/>
                                <w:color w:val="0B5294"/>
                                <w:spacing w:val="-4"/>
                                <w:sz w:val="24"/>
                                <w:szCs w:val="24"/>
                                <w:rtl/>
                              </w:rPr>
                              <w:t xml:space="preserve"> - </w:t>
                            </w:r>
                            <w:r w:rsidRPr="008E0943">
                              <w:rPr>
                                <w:rFonts w:cs="Tahoma" w:hint="eastAsia"/>
                                <w:color w:val="0B5294"/>
                                <w:spacing w:val="-4"/>
                                <w:sz w:val="24"/>
                                <w:szCs w:val="24"/>
                                <w:rtl/>
                              </w:rPr>
                              <w:t>ומנוגדים</w:t>
                            </w:r>
                            <w:r w:rsidRPr="008E0943">
                              <w:rPr>
                                <w:rFonts w:cs="Tahoma"/>
                                <w:color w:val="0B5294"/>
                                <w:spacing w:val="-4"/>
                                <w:sz w:val="24"/>
                                <w:szCs w:val="24"/>
                                <w:rtl/>
                              </w:rPr>
                              <w:t xml:space="preserve"> </w:t>
                            </w:r>
                            <w:r w:rsidRPr="008E0943">
                              <w:rPr>
                                <w:rFonts w:cs="Tahoma" w:hint="eastAsia"/>
                                <w:color w:val="0B5294"/>
                                <w:spacing w:val="-4"/>
                                <w:sz w:val="24"/>
                                <w:szCs w:val="24"/>
                                <w:rtl/>
                              </w:rPr>
                              <w:t>לתכנית</w:t>
                            </w:r>
                            <w:r w:rsidRPr="008E0943">
                              <w:rPr>
                                <w:rFonts w:cs="Tahoma"/>
                                <w:color w:val="0B5294"/>
                                <w:spacing w:val="-4"/>
                                <w:sz w:val="24"/>
                                <w:szCs w:val="24"/>
                                <w:rtl/>
                              </w:rPr>
                              <w:t xml:space="preserve"> </w:t>
                            </w:r>
                            <w:r w:rsidRPr="008E0943">
                              <w:rPr>
                                <w:rFonts w:cs="Tahoma" w:hint="eastAsia"/>
                                <w:color w:val="0B5294"/>
                                <w:spacing w:val="-4"/>
                                <w:sz w:val="24"/>
                                <w:szCs w:val="24"/>
                                <w:rtl/>
                              </w:rPr>
                              <w:t>המתאר</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p>
                          <w:p w:rsidR="00270012" w:rsidRPr="00373C5D" w:rsidP="008E09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72654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605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270012" w:rsidRPr="00373C5D" w:rsidP="008E0943">
                      <w:pPr>
                        <w:spacing w:line="240" w:lineRule="atLeast"/>
                        <w:rPr>
                          <w:rFonts w:cs="Tahoma"/>
                          <w:b/>
                          <w:bCs/>
                          <w:color w:val="0B5294"/>
                          <w:sz w:val="48"/>
                          <w:szCs w:val="48"/>
                          <w:rtl/>
                        </w:rPr>
                      </w:pPr>
                      <w:drawing>
                        <wp:inline distT="0" distB="0" distL="0" distR="0">
                          <wp:extent cx="311150" cy="256800"/>
                          <wp:effectExtent l="0" t="0" r="0" b="0"/>
                          <wp:docPr id="1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019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אשקלון</w:t>
                      </w:r>
                      <w:r w:rsidRPr="008E0943">
                        <w:rPr>
                          <w:rFonts w:cs="Tahoma"/>
                          <w:color w:val="0B5294"/>
                          <w:spacing w:val="-4"/>
                          <w:sz w:val="24"/>
                          <w:szCs w:val="24"/>
                          <w:rtl/>
                        </w:rPr>
                        <w:t xml:space="preserve"> </w:t>
                      </w:r>
                      <w:r w:rsidRPr="008E0943">
                        <w:rPr>
                          <w:rFonts w:cs="Tahoma" w:hint="eastAsia"/>
                          <w:color w:val="0B5294"/>
                          <w:spacing w:val="-4"/>
                          <w:sz w:val="24"/>
                          <w:szCs w:val="24"/>
                          <w:rtl/>
                        </w:rPr>
                        <w:t>הוציאה</w:t>
                      </w:r>
                      <w:r w:rsidRPr="008E0943">
                        <w:rPr>
                          <w:rFonts w:cs="Tahoma"/>
                          <w:color w:val="0B5294"/>
                          <w:spacing w:val="-4"/>
                          <w:sz w:val="24"/>
                          <w:szCs w:val="24"/>
                          <w:rtl/>
                        </w:rPr>
                        <w:t xml:space="preserve"> </w:t>
                      </w:r>
                      <w:r w:rsidRPr="008E0943">
                        <w:rPr>
                          <w:rFonts w:cs="Tahoma" w:hint="eastAsia"/>
                          <w:color w:val="0B5294"/>
                          <w:spacing w:val="-4"/>
                          <w:sz w:val="24"/>
                          <w:szCs w:val="24"/>
                          <w:rtl/>
                        </w:rPr>
                        <w:t>שלא</w:t>
                      </w:r>
                      <w:r w:rsidRPr="008E0943">
                        <w:rPr>
                          <w:rFonts w:cs="Tahoma"/>
                          <w:color w:val="0B5294"/>
                          <w:spacing w:val="-4"/>
                          <w:sz w:val="24"/>
                          <w:szCs w:val="24"/>
                          <w:rtl/>
                        </w:rPr>
                        <w:t xml:space="preserve"> </w:t>
                      </w:r>
                      <w:r w:rsidRPr="008E0943">
                        <w:rPr>
                          <w:rFonts w:cs="Tahoma" w:hint="eastAsia"/>
                          <w:color w:val="0B5294"/>
                          <w:spacing w:val="-4"/>
                          <w:sz w:val="24"/>
                          <w:szCs w:val="24"/>
                          <w:rtl/>
                        </w:rPr>
                        <w:t>כדין</w:t>
                      </w:r>
                      <w:r w:rsidRPr="008E0943">
                        <w:rPr>
                          <w:rFonts w:cs="Tahoma"/>
                          <w:color w:val="0B5294"/>
                          <w:spacing w:val="-4"/>
                          <w:sz w:val="24"/>
                          <w:szCs w:val="24"/>
                          <w:rtl/>
                        </w:rPr>
                        <w:t xml:space="preserve"> </w:t>
                      </w:r>
                      <w:r w:rsidRPr="008E0943">
                        <w:rPr>
                          <w:rFonts w:cs="Tahoma" w:hint="eastAsia"/>
                          <w:color w:val="0B5294"/>
                          <w:spacing w:val="-4"/>
                          <w:sz w:val="24"/>
                          <w:szCs w:val="24"/>
                          <w:rtl/>
                        </w:rPr>
                        <w:t>היתרים</w:t>
                      </w:r>
                      <w:r w:rsidRPr="008E0943">
                        <w:rPr>
                          <w:rFonts w:cs="Tahoma"/>
                          <w:color w:val="0B5294"/>
                          <w:spacing w:val="-4"/>
                          <w:sz w:val="24"/>
                          <w:szCs w:val="24"/>
                          <w:rtl/>
                        </w:rPr>
                        <w:t xml:space="preserve"> </w:t>
                      </w:r>
                      <w:r w:rsidRPr="008E0943">
                        <w:rPr>
                          <w:rFonts w:cs="Tahoma" w:hint="eastAsia"/>
                          <w:color w:val="0B5294"/>
                          <w:spacing w:val="-4"/>
                          <w:sz w:val="24"/>
                          <w:szCs w:val="24"/>
                          <w:rtl/>
                        </w:rPr>
                        <w:t>לביצוע</w:t>
                      </w:r>
                      <w:r w:rsidRPr="008E0943">
                        <w:rPr>
                          <w:rFonts w:cs="Tahoma"/>
                          <w:color w:val="0B5294"/>
                          <w:spacing w:val="-4"/>
                          <w:sz w:val="24"/>
                          <w:szCs w:val="24"/>
                          <w:rtl/>
                        </w:rPr>
                        <w:t xml:space="preserve"> </w:t>
                      </w:r>
                      <w:r w:rsidRPr="008E0943">
                        <w:rPr>
                          <w:rFonts w:cs="Tahoma" w:hint="eastAsia"/>
                          <w:color w:val="0B5294"/>
                          <w:spacing w:val="-4"/>
                          <w:sz w:val="24"/>
                          <w:szCs w:val="24"/>
                          <w:rtl/>
                        </w:rPr>
                        <w:t>עבודות</w:t>
                      </w:r>
                      <w:r w:rsidRPr="008E0943">
                        <w:rPr>
                          <w:rFonts w:cs="Tahoma"/>
                          <w:color w:val="0B5294"/>
                          <w:spacing w:val="-4"/>
                          <w:sz w:val="24"/>
                          <w:szCs w:val="24"/>
                          <w:rtl/>
                        </w:rPr>
                        <w:t xml:space="preserve"> </w:t>
                      </w:r>
                      <w:r w:rsidRPr="008E0943">
                        <w:rPr>
                          <w:rFonts w:cs="Tahoma" w:hint="eastAsia"/>
                          <w:color w:val="0B5294"/>
                          <w:spacing w:val="-4"/>
                          <w:sz w:val="24"/>
                          <w:szCs w:val="24"/>
                          <w:rtl/>
                        </w:rPr>
                        <w:t>הבנייה</w:t>
                      </w:r>
                      <w:r w:rsidRPr="008E0943">
                        <w:rPr>
                          <w:rFonts w:cs="Tahoma"/>
                          <w:color w:val="0B5294"/>
                          <w:spacing w:val="-4"/>
                          <w:sz w:val="24"/>
                          <w:szCs w:val="24"/>
                          <w:rtl/>
                        </w:rPr>
                        <w:t xml:space="preserve"> </w:t>
                      </w:r>
                      <w:r w:rsidRPr="008E0943">
                        <w:rPr>
                          <w:rFonts w:cs="Tahoma" w:hint="eastAsia"/>
                          <w:color w:val="0B5294"/>
                          <w:spacing w:val="-4"/>
                          <w:sz w:val="24"/>
                          <w:szCs w:val="24"/>
                          <w:rtl/>
                        </w:rPr>
                        <w:t>במקרקעין</w:t>
                      </w:r>
                      <w:r w:rsidRPr="008E0943">
                        <w:rPr>
                          <w:rFonts w:cs="Tahoma"/>
                          <w:color w:val="0B5294"/>
                          <w:spacing w:val="-4"/>
                          <w:sz w:val="24"/>
                          <w:szCs w:val="24"/>
                          <w:rtl/>
                        </w:rPr>
                        <w:t xml:space="preserve"> </w:t>
                      </w:r>
                      <w:r w:rsidRPr="008E0943">
                        <w:rPr>
                          <w:rFonts w:cs="Tahoma" w:hint="eastAsia"/>
                          <w:color w:val="0B5294"/>
                          <w:spacing w:val="-4"/>
                          <w:sz w:val="24"/>
                          <w:szCs w:val="24"/>
                          <w:rtl/>
                        </w:rPr>
                        <w:t>שהיו</w:t>
                      </w:r>
                      <w:r w:rsidRPr="008E0943">
                        <w:rPr>
                          <w:rFonts w:cs="Tahoma"/>
                          <w:color w:val="0B5294"/>
                          <w:spacing w:val="-4"/>
                          <w:sz w:val="24"/>
                          <w:szCs w:val="24"/>
                          <w:rtl/>
                        </w:rPr>
                        <w:t xml:space="preserve"> </w:t>
                      </w:r>
                      <w:r w:rsidRPr="008E0943">
                        <w:rPr>
                          <w:rFonts w:cs="Tahoma" w:hint="eastAsia"/>
                          <w:color w:val="0B5294"/>
                          <w:spacing w:val="-4"/>
                          <w:sz w:val="24"/>
                          <w:szCs w:val="24"/>
                          <w:rtl/>
                        </w:rPr>
                        <w:t>מנוגדים</w:t>
                      </w:r>
                      <w:r w:rsidRPr="008E0943">
                        <w:rPr>
                          <w:rFonts w:cs="Tahoma"/>
                          <w:color w:val="0B5294"/>
                          <w:spacing w:val="-4"/>
                          <w:sz w:val="24"/>
                          <w:szCs w:val="24"/>
                          <w:rtl/>
                        </w:rPr>
                        <w:t xml:space="preserve"> </w:t>
                      </w:r>
                      <w:r w:rsidRPr="008E0943">
                        <w:rPr>
                          <w:rFonts w:cs="Tahoma" w:hint="eastAsia"/>
                          <w:color w:val="0B5294"/>
                          <w:spacing w:val="-4"/>
                          <w:sz w:val="24"/>
                          <w:szCs w:val="24"/>
                          <w:rtl/>
                        </w:rPr>
                        <w:t>להוראות</w:t>
                      </w:r>
                      <w:r w:rsidRPr="008E0943">
                        <w:rPr>
                          <w:rFonts w:cs="Tahoma"/>
                          <w:color w:val="0B5294"/>
                          <w:spacing w:val="-4"/>
                          <w:sz w:val="24"/>
                          <w:szCs w:val="24"/>
                          <w:rtl/>
                        </w:rPr>
                        <w:t xml:space="preserve"> </w:t>
                      </w:r>
                      <w:r w:rsidRPr="008E0943">
                        <w:rPr>
                          <w:rFonts w:cs="Tahoma" w:hint="eastAsia"/>
                          <w:color w:val="0B5294"/>
                          <w:spacing w:val="-4"/>
                          <w:sz w:val="24"/>
                          <w:szCs w:val="24"/>
                          <w:rtl/>
                        </w:rPr>
                        <w:t>תמ</w:t>
                      </w:r>
                      <w:r w:rsidRPr="008E0943">
                        <w:rPr>
                          <w:rFonts w:cs="Tahoma"/>
                          <w:color w:val="0B5294"/>
                          <w:spacing w:val="-4"/>
                          <w:sz w:val="24"/>
                          <w:szCs w:val="24"/>
                          <w:rtl/>
                        </w:rPr>
                        <w:t>"</w:t>
                      </w:r>
                      <w:r w:rsidRPr="008E0943">
                        <w:rPr>
                          <w:rFonts w:cs="Tahoma" w:hint="eastAsia"/>
                          <w:color w:val="0B5294"/>
                          <w:spacing w:val="-4"/>
                          <w:sz w:val="24"/>
                          <w:szCs w:val="24"/>
                          <w:rtl/>
                        </w:rPr>
                        <w:t>א</w:t>
                      </w:r>
                      <w:r w:rsidRPr="008E0943">
                        <w:rPr>
                          <w:rFonts w:cs="Tahoma"/>
                          <w:color w:val="0B5294"/>
                          <w:spacing w:val="-4"/>
                          <w:sz w:val="24"/>
                          <w:szCs w:val="24"/>
                          <w:rtl/>
                        </w:rPr>
                        <w:t xml:space="preserve"> 13 - </w:t>
                      </w:r>
                      <w:r w:rsidRPr="008E0943">
                        <w:rPr>
                          <w:rFonts w:cs="Tahoma" w:hint="eastAsia"/>
                          <w:color w:val="0B5294"/>
                          <w:spacing w:val="-4"/>
                          <w:sz w:val="24"/>
                          <w:szCs w:val="24"/>
                          <w:rtl/>
                        </w:rPr>
                        <w:t>אשר</w:t>
                      </w:r>
                      <w:r w:rsidRPr="008E0943">
                        <w:rPr>
                          <w:rFonts w:cs="Tahoma"/>
                          <w:color w:val="0B5294"/>
                          <w:spacing w:val="-4"/>
                          <w:sz w:val="24"/>
                          <w:szCs w:val="24"/>
                          <w:rtl/>
                        </w:rPr>
                        <w:t xml:space="preserve"> </w:t>
                      </w:r>
                      <w:r w:rsidRPr="008E0943">
                        <w:rPr>
                          <w:rFonts w:cs="Tahoma" w:hint="eastAsia"/>
                          <w:color w:val="0B5294"/>
                          <w:spacing w:val="-4"/>
                          <w:sz w:val="24"/>
                          <w:szCs w:val="24"/>
                          <w:rtl/>
                        </w:rPr>
                        <w:t>אינה</w:t>
                      </w:r>
                      <w:r w:rsidRPr="008E0943">
                        <w:rPr>
                          <w:rFonts w:cs="Tahoma"/>
                          <w:color w:val="0B5294"/>
                          <w:spacing w:val="-4"/>
                          <w:sz w:val="24"/>
                          <w:szCs w:val="24"/>
                          <w:rtl/>
                        </w:rPr>
                        <w:t xml:space="preserve"> </w:t>
                      </w:r>
                      <w:r w:rsidRPr="008E0943">
                        <w:rPr>
                          <w:rFonts w:cs="Tahoma" w:hint="eastAsia"/>
                          <w:color w:val="0B5294"/>
                          <w:spacing w:val="-4"/>
                          <w:sz w:val="24"/>
                          <w:szCs w:val="24"/>
                          <w:rtl/>
                        </w:rPr>
                        <w:t>מתירה</w:t>
                      </w:r>
                      <w:r w:rsidRPr="008E0943">
                        <w:rPr>
                          <w:rFonts w:cs="Tahoma"/>
                          <w:color w:val="0B5294"/>
                          <w:spacing w:val="-4"/>
                          <w:sz w:val="24"/>
                          <w:szCs w:val="24"/>
                          <w:rtl/>
                        </w:rPr>
                        <w:t xml:space="preserve"> </w:t>
                      </w:r>
                      <w:r w:rsidRPr="008E0943">
                        <w:rPr>
                          <w:rFonts w:cs="Tahoma" w:hint="eastAsia"/>
                          <w:color w:val="0B5294"/>
                          <w:spacing w:val="-4"/>
                          <w:sz w:val="24"/>
                          <w:szCs w:val="24"/>
                          <w:rtl/>
                        </w:rPr>
                        <w:t>בניית</w:t>
                      </w:r>
                      <w:r w:rsidRPr="008E0943">
                        <w:rPr>
                          <w:rFonts w:cs="Tahoma"/>
                          <w:color w:val="0B5294"/>
                          <w:spacing w:val="-4"/>
                          <w:sz w:val="24"/>
                          <w:szCs w:val="24"/>
                          <w:rtl/>
                        </w:rPr>
                        <w:t xml:space="preserve"> </w:t>
                      </w:r>
                      <w:r w:rsidRPr="008E0943">
                        <w:rPr>
                          <w:rFonts w:cs="Tahoma" w:hint="eastAsia"/>
                          <w:color w:val="0B5294"/>
                          <w:spacing w:val="-4"/>
                          <w:sz w:val="24"/>
                          <w:szCs w:val="24"/>
                          <w:rtl/>
                        </w:rPr>
                        <w:t>גדרות</w:t>
                      </w:r>
                      <w:r w:rsidRPr="008E0943">
                        <w:rPr>
                          <w:rFonts w:cs="Tahoma"/>
                          <w:color w:val="0B5294"/>
                          <w:spacing w:val="-4"/>
                          <w:sz w:val="24"/>
                          <w:szCs w:val="24"/>
                          <w:rtl/>
                        </w:rPr>
                        <w:t xml:space="preserve"> </w:t>
                      </w:r>
                      <w:r w:rsidRPr="008E0943">
                        <w:rPr>
                          <w:rFonts w:cs="Tahoma" w:hint="eastAsia"/>
                          <w:color w:val="0B5294"/>
                          <w:spacing w:val="-4"/>
                          <w:sz w:val="24"/>
                          <w:szCs w:val="24"/>
                          <w:rtl/>
                        </w:rPr>
                        <w:t>בחוף</w:t>
                      </w:r>
                      <w:r w:rsidRPr="008E0943">
                        <w:rPr>
                          <w:rFonts w:cs="Tahoma"/>
                          <w:color w:val="0B5294"/>
                          <w:spacing w:val="-4"/>
                          <w:sz w:val="24"/>
                          <w:szCs w:val="24"/>
                          <w:rtl/>
                        </w:rPr>
                        <w:t xml:space="preserve"> </w:t>
                      </w:r>
                      <w:r w:rsidRPr="008E0943">
                        <w:rPr>
                          <w:rFonts w:cs="Tahoma" w:hint="eastAsia"/>
                          <w:color w:val="0B5294"/>
                          <w:spacing w:val="-4"/>
                          <w:sz w:val="24"/>
                          <w:szCs w:val="24"/>
                          <w:rtl/>
                        </w:rPr>
                        <w:t>רחצה</w:t>
                      </w:r>
                      <w:r w:rsidRPr="008E0943">
                        <w:rPr>
                          <w:rFonts w:cs="Tahoma"/>
                          <w:color w:val="0B5294"/>
                          <w:spacing w:val="-4"/>
                          <w:sz w:val="24"/>
                          <w:szCs w:val="24"/>
                          <w:rtl/>
                        </w:rPr>
                        <w:t xml:space="preserve"> </w:t>
                      </w:r>
                      <w:r w:rsidRPr="008E0943">
                        <w:rPr>
                          <w:rFonts w:cs="Tahoma" w:hint="eastAsia"/>
                          <w:color w:val="0B5294"/>
                          <w:spacing w:val="-4"/>
                          <w:sz w:val="24"/>
                          <w:szCs w:val="24"/>
                          <w:rtl/>
                        </w:rPr>
                        <w:t>ודורשת</w:t>
                      </w:r>
                      <w:r w:rsidRPr="008E0943">
                        <w:rPr>
                          <w:rFonts w:cs="Tahoma"/>
                          <w:color w:val="0B5294"/>
                          <w:spacing w:val="-4"/>
                          <w:sz w:val="24"/>
                          <w:szCs w:val="24"/>
                          <w:rtl/>
                        </w:rPr>
                        <w:t xml:space="preserve"> </w:t>
                      </w:r>
                      <w:r w:rsidRPr="008E0943">
                        <w:rPr>
                          <w:rFonts w:cs="Tahoma" w:hint="eastAsia"/>
                          <w:color w:val="0B5294"/>
                          <w:spacing w:val="-4"/>
                          <w:sz w:val="24"/>
                          <w:szCs w:val="24"/>
                          <w:rtl/>
                        </w:rPr>
                        <w:t>כתנאי</w:t>
                      </w:r>
                      <w:r w:rsidRPr="008E0943">
                        <w:rPr>
                          <w:rFonts w:cs="Tahoma"/>
                          <w:color w:val="0B5294"/>
                          <w:spacing w:val="-4"/>
                          <w:sz w:val="24"/>
                          <w:szCs w:val="24"/>
                          <w:rtl/>
                        </w:rPr>
                        <w:t xml:space="preserve"> </w:t>
                      </w:r>
                      <w:r w:rsidRPr="008E0943">
                        <w:rPr>
                          <w:rFonts w:cs="Tahoma" w:hint="eastAsia"/>
                          <w:color w:val="0B5294"/>
                          <w:spacing w:val="-4"/>
                          <w:sz w:val="24"/>
                          <w:szCs w:val="24"/>
                          <w:rtl/>
                        </w:rPr>
                        <w:t>למתן</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הכנת</w:t>
                      </w:r>
                      <w:r w:rsidRPr="008E0943">
                        <w:rPr>
                          <w:rFonts w:cs="Tahoma"/>
                          <w:color w:val="0B5294"/>
                          <w:spacing w:val="-4"/>
                          <w:sz w:val="24"/>
                          <w:szCs w:val="24"/>
                          <w:rtl/>
                        </w:rPr>
                        <w:t xml:space="preserve"> </w:t>
                      </w:r>
                      <w:r w:rsidRPr="008E0943">
                        <w:rPr>
                          <w:rFonts w:cs="Tahoma" w:hint="eastAsia"/>
                          <w:color w:val="0B5294"/>
                          <w:spacing w:val="-4"/>
                          <w:sz w:val="24"/>
                          <w:szCs w:val="24"/>
                          <w:rtl/>
                        </w:rPr>
                        <w:t>תכנית</w:t>
                      </w:r>
                      <w:r w:rsidRPr="008E0943">
                        <w:rPr>
                          <w:rFonts w:cs="Tahoma"/>
                          <w:color w:val="0B5294"/>
                          <w:spacing w:val="-4"/>
                          <w:sz w:val="24"/>
                          <w:szCs w:val="24"/>
                          <w:rtl/>
                        </w:rPr>
                        <w:t xml:space="preserve"> </w:t>
                      </w:r>
                      <w:r w:rsidRPr="008E0943">
                        <w:rPr>
                          <w:rFonts w:cs="Tahoma" w:hint="eastAsia"/>
                          <w:color w:val="0B5294"/>
                          <w:spacing w:val="-4"/>
                          <w:sz w:val="24"/>
                          <w:szCs w:val="24"/>
                          <w:rtl/>
                        </w:rPr>
                        <w:t>מתאר</w:t>
                      </w:r>
                      <w:r w:rsidRPr="008E0943">
                        <w:rPr>
                          <w:rFonts w:cs="Tahoma"/>
                          <w:color w:val="0B5294"/>
                          <w:spacing w:val="-4"/>
                          <w:sz w:val="24"/>
                          <w:szCs w:val="24"/>
                          <w:rtl/>
                        </w:rPr>
                        <w:t xml:space="preserve"> </w:t>
                      </w:r>
                      <w:r w:rsidRPr="008E0943">
                        <w:rPr>
                          <w:rFonts w:cs="Tahoma" w:hint="eastAsia"/>
                          <w:color w:val="0B5294"/>
                          <w:spacing w:val="-4"/>
                          <w:sz w:val="24"/>
                          <w:szCs w:val="24"/>
                          <w:rtl/>
                        </w:rPr>
                        <w:t>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או</w:t>
                      </w:r>
                      <w:r w:rsidRPr="008E0943">
                        <w:rPr>
                          <w:rFonts w:cs="Tahoma"/>
                          <w:color w:val="0B5294"/>
                          <w:spacing w:val="-4"/>
                          <w:sz w:val="24"/>
                          <w:szCs w:val="24"/>
                          <w:rtl/>
                        </w:rPr>
                        <w:t xml:space="preserve"> </w:t>
                      </w:r>
                      <w:r w:rsidRPr="008E0943">
                        <w:rPr>
                          <w:rFonts w:cs="Tahoma" w:hint="eastAsia"/>
                          <w:color w:val="0B5294"/>
                          <w:spacing w:val="-4"/>
                          <w:sz w:val="24"/>
                          <w:szCs w:val="24"/>
                          <w:rtl/>
                        </w:rPr>
                        <w:t>תכנית</w:t>
                      </w:r>
                      <w:r w:rsidRPr="008E0943">
                        <w:rPr>
                          <w:rFonts w:cs="Tahoma"/>
                          <w:color w:val="0B5294"/>
                          <w:spacing w:val="-4"/>
                          <w:sz w:val="24"/>
                          <w:szCs w:val="24"/>
                          <w:rtl/>
                        </w:rPr>
                        <w:t xml:space="preserve"> </w:t>
                      </w:r>
                      <w:r w:rsidRPr="008E0943">
                        <w:rPr>
                          <w:rFonts w:cs="Tahoma" w:hint="eastAsia"/>
                          <w:color w:val="0B5294"/>
                          <w:spacing w:val="-4"/>
                          <w:sz w:val="24"/>
                          <w:szCs w:val="24"/>
                          <w:rtl/>
                        </w:rPr>
                        <w:t>מפורטת</w:t>
                      </w:r>
                      <w:r w:rsidRPr="008E0943">
                        <w:rPr>
                          <w:rFonts w:cs="Tahoma"/>
                          <w:color w:val="0B5294"/>
                          <w:spacing w:val="-4"/>
                          <w:sz w:val="24"/>
                          <w:szCs w:val="24"/>
                          <w:rtl/>
                        </w:rPr>
                        <w:t xml:space="preserve"> - </w:t>
                      </w:r>
                      <w:r w:rsidRPr="008E0943">
                        <w:rPr>
                          <w:rFonts w:cs="Tahoma" w:hint="eastAsia"/>
                          <w:color w:val="0B5294"/>
                          <w:spacing w:val="-4"/>
                          <w:sz w:val="24"/>
                          <w:szCs w:val="24"/>
                          <w:rtl/>
                        </w:rPr>
                        <w:t>ומנוגדים</w:t>
                      </w:r>
                      <w:r w:rsidRPr="008E0943">
                        <w:rPr>
                          <w:rFonts w:cs="Tahoma"/>
                          <w:color w:val="0B5294"/>
                          <w:spacing w:val="-4"/>
                          <w:sz w:val="24"/>
                          <w:szCs w:val="24"/>
                          <w:rtl/>
                        </w:rPr>
                        <w:t xml:space="preserve"> </w:t>
                      </w:r>
                      <w:r w:rsidRPr="008E0943">
                        <w:rPr>
                          <w:rFonts w:cs="Tahoma" w:hint="eastAsia"/>
                          <w:color w:val="0B5294"/>
                          <w:spacing w:val="-4"/>
                          <w:sz w:val="24"/>
                          <w:szCs w:val="24"/>
                          <w:rtl/>
                        </w:rPr>
                        <w:t>לתכנית</w:t>
                      </w:r>
                      <w:r w:rsidRPr="008E0943">
                        <w:rPr>
                          <w:rFonts w:cs="Tahoma"/>
                          <w:color w:val="0B5294"/>
                          <w:spacing w:val="-4"/>
                          <w:sz w:val="24"/>
                          <w:szCs w:val="24"/>
                          <w:rtl/>
                        </w:rPr>
                        <w:t xml:space="preserve"> </w:t>
                      </w:r>
                      <w:r w:rsidRPr="008E0943">
                        <w:rPr>
                          <w:rFonts w:cs="Tahoma" w:hint="eastAsia"/>
                          <w:color w:val="0B5294"/>
                          <w:spacing w:val="-4"/>
                          <w:sz w:val="24"/>
                          <w:szCs w:val="24"/>
                          <w:rtl/>
                        </w:rPr>
                        <w:t>המתאר</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p>
                    <w:p w:rsidR="00270012" w:rsidRPr="00373C5D" w:rsidP="008E0943">
                      <w:pPr>
                        <w:spacing w:before="120" w:after="0" w:line="240" w:lineRule="atLeast"/>
                        <w:rPr>
                          <w:rFonts w:cs="Tahoma"/>
                          <w:b/>
                          <w:bCs/>
                          <w:color w:val="0B5294"/>
                          <w:sz w:val="48"/>
                          <w:szCs w:val="48"/>
                          <w:rtl/>
                        </w:rPr>
                      </w:pPr>
                      <w:drawing>
                        <wp:inline distT="0" distB="0" distL="0" distR="0">
                          <wp:extent cx="288000" cy="31337"/>
                          <wp:effectExtent l="0" t="0" r="0" b="6985"/>
                          <wp:docPr id="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551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2A74B8">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 xml:space="preserve">במאי 2014 הגישו כמה גורמים תלונות לעירייה ולגורמי האכיפה של המדינה, שבהן נטען כי היתרי הבנייה שניתנו לביצוע העבודות במתחם החוף, לרבות הקירות המגיעים עד קו החוף, אינם חוקיים. בעקבות כך התקיימו דיונים בין נציגי העירייה לנציגי משרד הפנים. ביולי 2014 הוציא יו"ר הוועדה המחוזית דרום צו הפסקה </w:t>
      </w:r>
      <w:r w:rsidRPr="006A71A5">
        <w:rPr>
          <w:rFonts w:ascii="Tahoma" w:hAnsi="Tahoma" w:cs="Tahoma" w:hint="cs"/>
          <w:sz w:val="18"/>
          <w:szCs w:val="18"/>
          <w:rtl/>
        </w:rPr>
        <w:t>מינהלי</w:t>
      </w:r>
      <w:r w:rsidRPr="006A71A5">
        <w:rPr>
          <w:rFonts w:ascii="Tahoma" w:hAnsi="Tahoma" w:cs="Tahoma" w:hint="cs"/>
          <w:sz w:val="18"/>
          <w:szCs w:val="18"/>
          <w:rtl/>
        </w:rPr>
        <w:t xml:space="preserve"> בהתאם לחוק, להפסקת עבודות הבנייה במקרקעין המתבצעות "ללא היתרי בניה כחוק".</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בישיבה שנערכה ביולי 2014 בהשתתפות נציגים ממחוז דרום במשרד הפנים ונציגי העירייה והחברה הכלכלית, התריע הממונה על המחוז על המשך ביצוע העבודות בחוף וקבע כי "על הוועדה המקומית להתכנס בדחיפות ולבטל את ההיתרים החדשים שהוצאו להקמת מתקני החוף... העירייה מתחייבת לפעול במרץ להכנת תכנית סטטוטורית מפורטת לחוף הרחצה, אשר תקודם במוסדות התכנון כדין... במידה שההליך הסטטוטורי לא יסתיים עד לפתיחת עונת הרחצה 2015 - חוף הרחצה לא ייפתח לציבור".</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ביולי 2014 ביטלה ועדת המשנה אשקלון את היתרי הבנייה שניתנו לביצוע עבודות הבנייה במתחם החוף הנפרד.</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בעקבות כך קידמה הוועדה המקומית תכנית מפורטת חדשה "אשקלון - חוף הדתיים" (להלן - תכנית חוף הדתיים), שעיקריה בין היתר: שינוי ייעוד לחוף רחצה, קביעת תנאים למתן היתרי בנייה, קביעת זכויות, הנחיות והגבלות בנייה וקביעת השימושים המותרים.</w:t>
      </w:r>
    </w:p>
    <w:p w:rsidR="006A7DBB" w:rsidRPr="006A71A5" w:rsidP="002005B3">
      <w:pPr>
        <w:spacing w:line="260" w:lineRule="exact"/>
        <w:ind w:right="2268"/>
        <w:jc w:val="both"/>
        <w:rPr>
          <w:rFonts w:ascii="Tahoma" w:hAnsi="Tahoma" w:cs="Tahoma"/>
          <w:sz w:val="18"/>
          <w:szCs w:val="18"/>
          <w:rtl/>
        </w:rPr>
      </w:pPr>
      <w:bookmarkStart w:id="6" w:name="טקסט"/>
      <w:bookmarkEnd w:id="6"/>
      <w:r w:rsidRPr="006A71A5">
        <w:rPr>
          <w:rFonts w:ascii="Tahoma" w:hAnsi="Tahoma" w:cs="Tahoma" w:hint="cs"/>
          <w:sz w:val="18"/>
          <w:szCs w:val="18"/>
          <w:rtl/>
        </w:rPr>
        <w:t>הוולחו"ף</w:t>
      </w:r>
      <w:r w:rsidRPr="006A71A5">
        <w:rPr>
          <w:rFonts w:ascii="Tahoma" w:hAnsi="Tahoma" w:cs="Tahoma" w:hint="cs"/>
          <w:sz w:val="18"/>
          <w:szCs w:val="18"/>
          <w:rtl/>
        </w:rPr>
        <w:t xml:space="preserve"> דנה בתכנית בשלוש ישיבות שהתקיימו בשנת 2015 ואישרה אותה. הוועדה קבעה כי מדובר בסוגיה מהותית ומורכבת, שבמסגרת הטיפול בה נדרש להבטיח איזון בין הצורך לשמור על רציפות השטח הפתוח לאורך החוף והחיבור לחופים מצפון ומדרום ובין הצורך להתחשב בצרכים המיוחדים של הציבור הדתי.</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הוועדה המחוזית אישרה את התכנית במרץ 2016 והיא פורסמה ברשומות למתן תוקף ביולי 2016. בתכנית נקבע כי הגדרות שיוקמו בניצב לים ייבנו מחומרים קלים; בשבתות ובחגים ובכל עת שהחוף איננו משמש כחוף נפרד ייפתח מעבר בגדרות הניצבים לחוף הים כדי לאפשר מעבר חופשי לחוף הדתיים ושימוש בו לכלל הציבור. עוד נקבע כי בתום עונת הרחצה יפורקו הגדרות. בתכנית נקבעו תנאים להוצאת היתרי בנייה לקיוסק ולסככות, ובהם פיתוח הטיילת באופן שהיא תשתלב בטיילת העתידית, בהתאם לנספח הפיתוח הנופי שצורף לתכנית. תנאי נוסף למתן היתר היה הריסת מבנים שסומנו להריסה. יצוין כי תנאים אלו הוספו לתכנית, בין היתר, לבקשת </w:t>
      </w:r>
      <w:r w:rsidRPr="006A71A5">
        <w:rPr>
          <w:rFonts w:ascii="Tahoma" w:hAnsi="Tahoma" w:cs="Tahoma" w:hint="cs"/>
          <w:sz w:val="18"/>
          <w:szCs w:val="18"/>
          <w:rtl/>
        </w:rPr>
        <w:t>הוולחו"ף</w:t>
      </w:r>
      <w:r w:rsidRPr="006A71A5">
        <w:rPr>
          <w:rFonts w:ascii="Tahoma" w:hAnsi="Tahoma" w:cs="Tahoma" w:hint="cs"/>
          <w:sz w:val="18"/>
          <w:szCs w:val="18"/>
          <w:rtl/>
        </w:rPr>
        <w:t>.</w:t>
      </w:r>
    </w:p>
    <w:p w:rsidR="006A7DBB" w:rsidRPr="006A71A5" w:rsidP="002005B3">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אף שהתכנית קיבלה תוקף ביולי 2016, במועד סיום הביקורת העירייה טרם הגישה בקשה להיתר בנייה להסדרת הבנייה שבוצעה במתחם החוף הנפרד ללא היתר בנייה כדין.</w:t>
      </w:r>
    </w:p>
    <w:p w:rsidR="006A7DBB" w:rsidRPr="006A71A5" w:rsidP="002A74B8">
      <w:pPr>
        <w:pStyle w:val="RESHET"/>
        <w:rPr>
          <w:rtl/>
        </w:rPr>
      </w:pPr>
      <w:r w:rsidRPr="006A71A5">
        <w:rPr>
          <w:rFonts w:hint="cs"/>
          <w:rtl/>
        </w:rPr>
        <w:t>בסיורים</w:t>
      </w:r>
      <w:r w:rsidRPr="006A71A5">
        <w:rPr>
          <w:rtl/>
        </w:rPr>
        <w:t xml:space="preserve"> </w:t>
      </w:r>
      <w:r w:rsidRPr="006A71A5">
        <w:rPr>
          <w:rFonts w:hint="cs"/>
          <w:rtl/>
        </w:rPr>
        <w:t>שערך</w:t>
      </w:r>
      <w:r w:rsidRPr="006A71A5">
        <w:rPr>
          <w:rtl/>
        </w:rPr>
        <w:t xml:space="preserve"> </w:t>
      </w:r>
      <w:r w:rsidRPr="006A71A5">
        <w:rPr>
          <w:rFonts w:hint="cs"/>
          <w:rtl/>
        </w:rPr>
        <w:t>צוות</w:t>
      </w:r>
      <w:r w:rsidRPr="006A71A5">
        <w:rPr>
          <w:rtl/>
        </w:rPr>
        <w:t xml:space="preserve"> </w:t>
      </w:r>
      <w:r w:rsidRPr="006A71A5">
        <w:rPr>
          <w:rFonts w:hint="cs"/>
          <w:rtl/>
        </w:rPr>
        <w:t>הביקורת</w:t>
      </w:r>
      <w:r w:rsidRPr="006A71A5">
        <w:rPr>
          <w:rtl/>
        </w:rPr>
        <w:t xml:space="preserve"> </w:t>
      </w:r>
      <w:r w:rsidRPr="006A71A5">
        <w:rPr>
          <w:rFonts w:hint="cs"/>
          <w:rtl/>
        </w:rPr>
        <w:t>בחוף</w:t>
      </w:r>
      <w:r w:rsidRPr="006A71A5">
        <w:rPr>
          <w:rtl/>
        </w:rPr>
        <w:t xml:space="preserve"> </w:t>
      </w:r>
      <w:r w:rsidRPr="006A71A5">
        <w:rPr>
          <w:rFonts w:hint="cs"/>
          <w:rtl/>
        </w:rPr>
        <w:t>בדצמבר</w:t>
      </w:r>
      <w:r w:rsidRPr="006A71A5">
        <w:rPr>
          <w:rtl/>
        </w:rPr>
        <w:t xml:space="preserve"> 2016 </w:t>
      </w:r>
      <w:r w:rsidRPr="006A71A5">
        <w:rPr>
          <w:rFonts w:hint="cs"/>
          <w:rtl/>
        </w:rPr>
        <w:t>ובינואר</w:t>
      </w:r>
      <w:r w:rsidRPr="006A71A5">
        <w:rPr>
          <w:rtl/>
        </w:rPr>
        <w:t xml:space="preserve"> 2017, </w:t>
      </w:r>
      <w:r w:rsidRPr="006A71A5">
        <w:rPr>
          <w:rFonts w:hint="cs"/>
          <w:rtl/>
        </w:rPr>
        <w:t>דהיינו</w:t>
      </w:r>
      <w:r w:rsidRPr="006A71A5">
        <w:rPr>
          <w:rtl/>
        </w:rPr>
        <w:t xml:space="preserve"> בעונת החורף (שלא </w:t>
      </w:r>
      <w:r w:rsidRPr="006A71A5">
        <w:rPr>
          <w:rFonts w:hint="cs"/>
          <w:rtl/>
        </w:rPr>
        <w:t>בעונת</w:t>
      </w:r>
      <w:r w:rsidRPr="006A71A5">
        <w:rPr>
          <w:rtl/>
        </w:rPr>
        <w:t xml:space="preserve"> </w:t>
      </w:r>
      <w:r w:rsidRPr="006A71A5">
        <w:rPr>
          <w:rFonts w:hint="cs"/>
          <w:rtl/>
        </w:rPr>
        <w:t>הרחצה</w:t>
      </w:r>
      <w:r w:rsidRPr="006A71A5">
        <w:rPr>
          <w:rtl/>
        </w:rPr>
        <w:t xml:space="preserve">), </w:t>
      </w:r>
      <w:r w:rsidRPr="006A71A5">
        <w:rPr>
          <w:rFonts w:hint="cs"/>
          <w:rtl/>
        </w:rPr>
        <w:t>נמצא</w:t>
      </w:r>
      <w:r w:rsidRPr="006A71A5">
        <w:rPr>
          <w:rtl/>
        </w:rPr>
        <w:t xml:space="preserve"> </w:t>
      </w:r>
      <w:r w:rsidRPr="006A71A5">
        <w:rPr>
          <w:rFonts w:hint="cs"/>
          <w:rtl/>
        </w:rPr>
        <w:t>כי</w:t>
      </w:r>
      <w:r w:rsidRPr="006A71A5">
        <w:rPr>
          <w:rtl/>
        </w:rPr>
        <w:t xml:space="preserve"> </w:t>
      </w:r>
      <w:r w:rsidRPr="006A71A5">
        <w:rPr>
          <w:rFonts w:hint="cs"/>
          <w:rtl/>
        </w:rPr>
        <w:t>הגדר</w:t>
      </w:r>
      <w:r w:rsidRPr="006A71A5">
        <w:rPr>
          <w:rtl/>
        </w:rPr>
        <w:t xml:space="preserve"> </w:t>
      </w:r>
      <w:r w:rsidRPr="006A71A5">
        <w:rPr>
          <w:rFonts w:hint="cs"/>
          <w:rtl/>
        </w:rPr>
        <w:t>בחוף</w:t>
      </w:r>
      <w:r w:rsidRPr="006A71A5">
        <w:rPr>
          <w:rtl/>
        </w:rPr>
        <w:t xml:space="preserve"> </w:t>
      </w:r>
      <w:r w:rsidRPr="006A71A5">
        <w:rPr>
          <w:rFonts w:hint="cs"/>
          <w:rtl/>
        </w:rPr>
        <w:t>לא</w:t>
      </w:r>
      <w:r w:rsidRPr="006A71A5">
        <w:rPr>
          <w:rtl/>
        </w:rPr>
        <w:t xml:space="preserve"> </w:t>
      </w:r>
      <w:r w:rsidRPr="006A71A5">
        <w:rPr>
          <w:rFonts w:hint="cs"/>
          <w:rtl/>
        </w:rPr>
        <w:t>פורקה</w:t>
      </w:r>
      <w:r w:rsidRPr="006A71A5">
        <w:rPr>
          <w:rtl/>
        </w:rPr>
        <w:t xml:space="preserve"> </w:t>
      </w:r>
      <w:r w:rsidRPr="006A71A5">
        <w:rPr>
          <w:rFonts w:hint="cs"/>
          <w:rtl/>
        </w:rPr>
        <w:t>בהתאם</w:t>
      </w:r>
      <w:r w:rsidRPr="006A71A5">
        <w:rPr>
          <w:rtl/>
        </w:rPr>
        <w:t xml:space="preserve"> </w:t>
      </w:r>
      <w:r w:rsidRPr="006A71A5">
        <w:rPr>
          <w:rFonts w:hint="cs"/>
          <w:rtl/>
        </w:rPr>
        <w:t>להוראות</w:t>
      </w:r>
      <w:r w:rsidRPr="006A71A5">
        <w:rPr>
          <w:rtl/>
        </w:rPr>
        <w:t xml:space="preserve"> </w:t>
      </w:r>
      <w:r w:rsidRPr="006A71A5">
        <w:rPr>
          <w:rFonts w:hint="cs"/>
          <w:rtl/>
        </w:rPr>
        <w:t>תכנית</w:t>
      </w:r>
      <w:r w:rsidRPr="006A71A5">
        <w:rPr>
          <w:rtl/>
        </w:rPr>
        <w:t xml:space="preserve"> חוף הדתיים (</w:t>
      </w:r>
      <w:r w:rsidRPr="006A71A5">
        <w:rPr>
          <w:rFonts w:hint="cs"/>
          <w:rtl/>
        </w:rPr>
        <w:t>ראו</w:t>
      </w:r>
      <w:r w:rsidRPr="006A71A5">
        <w:rPr>
          <w:rtl/>
        </w:rPr>
        <w:t xml:space="preserve"> </w:t>
      </w:r>
      <w:r w:rsidRPr="006A71A5">
        <w:rPr>
          <w:rFonts w:hint="cs"/>
          <w:rtl/>
        </w:rPr>
        <w:t>תמונות</w:t>
      </w:r>
      <w:r w:rsidRPr="006A71A5">
        <w:rPr>
          <w:rtl/>
        </w:rPr>
        <w:t xml:space="preserve"> </w:t>
      </w:r>
      <w:r w:rsidRPr="006A71A5">
        <w:rPr>
          <w:rFonts w:hint="cs"/>
          <w:rtl/>
        </w:rPr>
        <w:t>23</w:t>
      </w:r>
      <w:r w:rsidRPr="006A71A5">
        <w:rPr>
          <w:rtl/>
        </w:rPr>
        <w:t xml:space="preserve"> ו-</w:t>
      </w:r>
      <w:r w:rsidRPr="006A71A5">
        <w:rPr>
          <w:rFonts w:hint="cs"/>
          <w:rtl/>
        </w:rPr>
        <w:t>24</w:t>
      </w:r>
      <w:r w:rsidRPr="006A71A5">
        <w:rPr>
          <w:rtl/>
        </w:rPr>
        <w:t>).</w:t>
      </w:r>
    </w:p>
    <w:p w:rsidR="006A7DBB" w:rsidRPr="002A74B8" w:rsidP="002A74B8">
      <w:pPr>
        <w:pStyle w:val="tab-name"/>
        <w:spacing w:before="180"/>
        <w:rPr>
          <w:rtl/>
        </w:rPr>
      </w:pPr>
      <w:r w:rsidRPr="002A74B8">
        <w:rPr>
          <w:rFonts w:hint="cs"/>
          <w:rtl/>
        </w:rPr>
        <w:t xml:space="preserve">תמונות 23 ו-24: </w:t>
      </w:r>
      <w:r w:rsidRPr="002A74B8">
        <w:rPr>
          <w:rFonts w:hint="cs"/>
          <w:b/>
          <w:bCs/>
          <w:rtl/>
        </w:rPr>
        <w:t>גדרות בחוף הנפרד</w:t>
      </w:r>
      <w:r w:rsidRPr="002A74B8">
        <w:rPr>
          <w:rFonts w:hint="cs"/>
          <w:rtl/>
        </w:rPr>
        <w:t>. צולם בדצמבר 2016.</w:t>
      </w:r>
    </w:p>
    <w:p w:rsidR="00FA15CF" w:rsidRPr="006A71A5" w:rsidP="002A74B8">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5394960" cy="1612392"/>
            <wp:effectExtent l="0" t="0" r="0" b="6985"/>
            <wp:docPr id="72" name="Picture 72" descr="גדרות בחוף הנפרד ב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14891" name="pic-23-24.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1612392"/>
                    </a:xfrm>
                    <a:prstGeom prst="rect">
                      <a:avLst/>
                    </a:prstGeom>
                  </pic:spPr>
                </pic:pic>
              </a:graphicData>
            </a:graphic>
          </wp:inline>
        </w:drawing>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עוד נמצא כי העירייה לא החלה בהריסת החניה, מעגל התנועה והדרך שנסללו צמוד למתחם חוף הדתיים ולא החלה בביצוע עבודות פיתוח הטיילת (שבילי הולכי רגל ומסלול אופניים וגינון), שעל פי התכנית הם תנאי</w:t>
      </w:r>
      <w:r w:rsidRPr="006A71A5">
        <w:rPr>
          <w:rFonts w:ascii="Tahoma" w:hAnsi="Tahoma" w:cs="Tahoma"/>
          <w:sz w:val="18"/>
          <w:szCs w:val="18"/>
          <w:rtl/>
        </w:rPr>
        <w:t xml:space="preserve"> </w:t>
      </w:r>
      <w:r w:rsidRPr="006A71A5">
        <w:rPr>
          <w:rFonts w:ascii="Tahoma" w:hAnsi="Tahoma" w:cs="Tahoma" w:hint="cs"/>
          <w:sz w:val="18"/>
          <w:szCs w:val="18"/>
          <w:rtl/>
        </w:rPr>
        <w:t>להוצאת</w:t>
      </w:r>
      <w:r w:rsidRPr="006A71A5">
        <w:rPr>
          <w:rFonts w:ascii="Tahoma" w:hAnsi="Tahoma" w:cs="Tahoma"/>
          <w:sz w:val="18"/>
          <w:szCs w:val="18"/>
          <w:rtl/>
        </w:rPr>
        <w:t xml:space="preserve"> </w:t>
      </w:r>
      <w:r w:rsidRPr="006A71A5">
        <w:rPr>
          <w:rFonts w:ascii="Tahoma" w:hAnsi="Tahoma" w:cs="Tahoma" w:hint="cs"/>
          <w:sz w:val="18"/>
          <w:szCs w:val="18"/>
          <w:rtl/>
        </w:rPr>
        <w:t>היתר</w:t>
      </w:r>
      <w:r w:rsidRPr="006A71A5">
        <w:rPr>
          <w:rFonts w:ascii="Tahoma" w:hAnsi="Tahoma" w:cs="Tahoma"/>
          <w:sz w:val="18"/>
          <w:szCs w:val="18"/>
          <w:rtl/>
        </w:rPr>
        <w:t xml:space="preserve"> </w:t>
      </w:r>
      <w:r w:rsidRPr="006A71A5">
        <w:rPr>
          <w:rFonts w:ascii="Tahoma" w:hAnsi="Tahoma" w:cs="Tahoma" w:hint="cs"/>
          <w:sz w:val="18"/>
          <w:szCs w:val="18"/>
          <w:rtl/>
        </w:rPr>
        <w:t>בנייה</w:t>
      </w:r>
      <w:r w:rsidRPr="006A71A5">
        <w:rPr>
          <w:rFonts w:ascii="Tahoma" w:hAnsi="Tahoma" w:cs="Tahoma"/>
          <w:sz w:val="18"/>
          <w:szCs w:val="18"/>
          <w:rtl/>
        </w:rPr>
        <w:t xml:space="preserve"> </w:t>
      </w:r>
      <w:r w:rsidRPr="006A71A5">
        <w:rPr>
          <w:rFonts w:ascii="Tahoma" w:hAnsi="Tahoma" w:cs="Tahoma" w:hint="cs"/>
          <w:sz w:val="18"/>
          <w:szCs w:val="18"/>
          <w:rtl/>
        </w:rPr>
        <w:t>לחלק</w:t>
      </w:r>
      <w:r w:rsidRPr="006A71A5">
        <w:rPr>
          <w:rFonts w:ascii="Tahoma" w:hAnsi="Tahoma" w:cs="Tahoma"/>
          <w:sz w:val="18"/>
          <w:szCs w:val="18"/>
          <w:rtl/>
        </w:rPr>
        <w:t xml:space="preserve"> מהאלמנטים (קיוסק וסככות) </w:t>
      </w:r>
      <w:r w:rsidRPr="006A71A5">
        <w:rPr>
          <w:rFonts w:ascii="Tahoma" w:hAnsi="Tahoma" w:cs="Tahoma" w:hint="cs"/>
          <w:sz w:val="18"/>
          <w:szCs w:val="18"/>
          <w:rtl/>
        </w:rPr>
        <w:t>שנבנו בחוף (ראו תמונה 25).</w:t>
      </w:r>
    </w:p>
    <w:p w:rsidR="006A7DBB" w:rsidRPr="002A74B8" w:rsidP="002A74B8">
      <w:pPr>
        <w:pStyle w:val="tab-name"/>
        <w:rPr>
          <w:rtl/>
        </w:rPr>
      </w:pPr>
      <w:r w:rsidRPr="002A74B8">
        <w:rPr>
          <w:rFonts w:hint="cs"/>
          <w:rtl/>
        </w:rPr>
        <w:t xml:space="preserve">תמונה 25: </w:t>
      </w:r>
      <w:r w:rsidRPr="002A74B8">
        <w:rPr>
          <w:rFonts w:hint="cs"/>
          <w:b/>
          <w:bCs/>
          <w:rtl/>
        </w:rPr>
        <w:t>מעגל תנועה, דרך וחניה ליד החוף הנפרד</w:t>
      </w:r>
      <w:r w:rsidRPr="002A74B8">
        <w:rPr>
          <w:rFonts w:hint="cs"/>
          <w:rtl/>
        </w:rPr>
        <w:t xml:space="preserve">. צולם בינואר 2017 </w:t>
      </w:r>
    </w:p>
    <w:p w:rsidR="00FA15CF" w:rsidRPr="006A71A5" w:rsidP="002A74B8">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9352" cy="1365504"/>
            <wp:effectExtent l="0" t="0" r="3175" b="6350"/>
            <wp:docPr id="73" name="Picture 73" descr="מעגל תנועה, דרך וחניה ליד החוף הנפרד ב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1723" name="pic-25.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1365504"/>
                    </a:xfrm>
                    <a:prstGeom prst="rect">
                      <a:avLst/>
                    </a:prstGeom>
                  </pic:spPr>
                </pic:pic>
              </a:graphicData>
            </a:graphic>
          </wp:inline>
        </w:drawing>
      </w:r>
    </w:p>
    <w:p w:rsidR="006A7DBB" w:rsidRPr="006A71A5" w:rsidP="002A74B8">
      <w:pPr>
        <w:pStyle w:val="RESHET"/>
        <w:rPr>
          <w:rtl/>
        </w:rPr>
      </w:pPr>
      <w:r w:rsidRPr="006A71A5">
        <w:rPr>
          <w:rFonts w:hint="cs"/>
          <w:rtl/>
        </w:rPr>
        <w:t xml:space="preserve">משרד מבקר המדינה מעיר לעיריית </w:t>
      </w:r>
      <w:r w:rsidRPr="009A4217">
        <w:rPr>
          <w:rFonts w:hint="cs"/>
          <w:rtl/>
        </w:rPr>
        <w:t>אשקלון</w:t>
      </w:r>
      <w:r w:rsidRPr="006A71A5">
        <w:rPr>
          <w:rFonts w:hint="cs"/>
          <w:rtl/>
        </w:rPr>
        <w:t xml:space="preserve"> כי חוף הים הוא משאב טבע ייחודי בעל חשיבות לכלל הציבור, הנחשב בישראל, כמו בשאר העולם, בעל ערך מיוחד. העירייה, באמצעות החברה הכלכלית, ביצעה עבודות בנייה רבות בחוף הים, חלקן אף הגיעו עד לקו החוף ולעומק המים, בהתבסס על היתר שניתן שלא כדין ובניגוד לתכניות. עוד מעיר משרד מבקר המדינה לעירייה כי משאושרה תכנית מפורטת המאפשרת את השימוש במקרקעין כחוף רחצה עליה לפעול ללא דיחוי להוצאת היתר בנייה ולקיים את התנאים שנקבעו בתכנית להוצאת ההיתר, תנאים שמטרתם להגן על האינטרס הציבורי בשמירה על רציפות השטח הפתוח לאורך החוף.</w:t>
      </w:r>
    </w:p>
    <w:p w:rsidR="006A7DBB" w:rsidRPr="006A71A5" w:rsidP="006A71A5">
      <w:pPr>
        <w:spacing w:before="120" w:line="260" w:lineRule="exact"/>
        <w:ind w:right="2268"/>
        <w:jc w:val="both"/>
        <w:rPr>
          <w:rFonts w:ascii="Tahoma" w:hAnsi="Tahoma" w:cs="Tahoma"/>
          <w:sz w:val="18"/>
          <w:szCs w:val="18"/>
          <w:rtl/>
        </w:rPr>
      </w:pPr>
    </w:p>
    <w:p w:rsidR="006A7DBB" w:rsidRPr="00F73BC1" w:rsidP="0056637D">
      <w:pPr>
        <w:pStyle w:val="KOT5"/>
        <w:rPr>
          <w:rtl/>
        </w:rPr>
      </w:pPr>
      <w:r>
        <w:rPr>
          <w:rFonts w:hint="cs"/>
          <w:rtl/>
        </w:rPr>
        <w:t>הצבת</w:t>
      </w:r>
      <w:r w:rsidRPr="00F73BC1">
        <w:rPr>
          <w:rFonts w:hint="cs"/>
          <w:rtl/>
        </w:rPr>
        <w:t xml:space="preserve"> מבנים יבילים באצטדיון העירוני</w:t>
      </w:r>
    </w:p>
    <w:p w:rsidR="006A7DBB" w:rsidRPr="006A71A5" w:rsidP="002005B3">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באשקלון קיים אצטדיון עירוני שנבנה לפני שנים רבות (להלן - האצטדיון העירוני). נמצא כי בתאריך בלתי ידוע, בין השנים 2014 ו-2016, הוצבו ארבעה מבנים יבילים ששטחם הכולל 34 מ"ר ללא היתר בנייה, בשטח האצטדיון העירוני.</w:t>
      </w:r>
    </w:p>
    <w:p w:rsidR="006A7DBB" w:rsidRPr="006A71A5" w:rsidP="002A74B8">
      <w:pPr>
        <w:pStyle w:val="RESHET"/>
        <w:rPr>
          <w:rtl/>
        </w:rPr>
      </w:pPr>
      <w:r w:rsidRPr="006A71A5">
        <w:rPr>
          <w:rFonts w:hint="cs"/>
          <w:rtl/>
        </w:rPr>
        <w:t xml:space="preserve">משרד מבקר המדינה מעיר לעיריית </w:t>
      </w:r>
      <w:r w:rsidRPr="009A4217">
        <w:rPr>
          <w:rFonts w:hint="cs"/>
          <w:rtl/>
        </w:rPr>
        <w:t>אשקלון</w:t>
      </w:r>
      <w:r w:rsidRPr="006A71A5">
        <w:rPr>
          <w:rFonts w:hint="cs"/>
          <w:rtl/>
        </w:rPr>
        <w:t xml:space="preserve"> על הצבת מבנים יבילים ללא היתר בנייה באצטדיון העירוני.</w:t>
      </w:r>
    </w:p>
    <w:p w:rsidR="006A7DBB" w:rsidRPr="006A71A5" w:rsidP="002A74B8">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 xml:space="preserve">ברשויות המקומיות יש מגוון ארכיונים, ובכללם ארכיון הוועדה המקומית. ארכיונים אלו הם כלי ניהולי שיכול לשמש את הדרגים השונים ברשות, וכן כלי תיעודי, מחקרי וחינוכי המנציח עבור הדורות הבאים את </w:t>
      </w:r>
      <w:r w:rsidRPr="006A71A5">
        <w:rPr>
          <w:rFonts w:ascii="Tahoma" w:hAnsi="Tahoma" w:cs="Tahoma" w:hint="cs"/>
          <w:sz w:val="18"/>
          <w:szCs w:val="18"/>
          <w:rtl/>
        </w:rPr>
        <w:t>הסי</w:t>
      </w:r>
      <w:r w:rsidRPr="006A71A5">
        <w:rPr>
          <w:rFonts w:ascii="Tahoma" w:hAnsi="Tahoma" w:cs="Tahoma"/>
          <w:sz w:val="18"/>
          <w:szCs w:val="18"/>
          <w:rtl/>
        </w:rPr>
        <w:t>פֵּר</w:t>
      </w:r>
      <w:r w:rsidRPr="006A71A5">
        <w:rPr>
          <w:rFonts w:ascii="Tahoma" w:hAnsi="Tahoma" w:cs="Tahoma" w:hint="cs"/>
          <w:sz w:val="18"/>
          <w:szCs w:val="18"/>
          <w:rtl/>
        </w:rPr>
        <w:t xml:space="preserve"> ההיסטורי. ארכיון הוועדה המקומית נחוץ לתיעוד החלטות הוועדה.</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בשטח האצטדיון וצמוד אליו הוצבו במהלך השנים כ-26 מבנים יבילים, רובם לפני שנת 2007, בשטח כולל של כ-900 מ"ר; בארכיב הוועדה המקומית לא </w:t>
      </w:r>
      <w:r w:rsidRPr="006A71A5">
        <w:rPr>
          <w:rFonts w:ascii="Tahoma" w:hAnsi="Tahoma" w:cs="Tahoma" w:hint="cs"/>
          <w:sz w:val="18"/>
          <w:szCs w:val="18"/>
          <w:rtl/>
        </w:rPr>
        <w:t>נמצא היתר בנייה להצבתם. נמצא כי במאי 2013 הגישה העירייה לוועדה המקומית בקשה להיתר בנייה, שכללה:</w:t>
      </w:r>
      <w:r w:rsidR="002B0ABB">
        <w:rPr>
          <w:rFonts w:ascii="Tahoma" w:hAnsi="Tahoma" w:cs="Tahoma" w:hint="cs"/>
          <w:sz w:val="18"/>
          <w:szCs w:val="18"/>
          <w:rtl/>
        </w:rPr>
        <w:t xml:space="preserve"> </w:t>
      </w:r>
      <w:r w:rsidRPr="006A71A5">
        <w:rPr>
          <w:rFonts w:ascii="Tahoma" w:hAnsi="Tahoma" w:cs="Tahoma" w:hint="cs"/>
          <w:sz w:val="18"/>
          <w:szCs w:val="18"/>
          <w:rtl/>
        </w:rPr>
        <w:t xml:space="preserve"> 1. תכנית מצבית למבני אגף תחזוקה במתחם האצטדיון העירוני, הכוללת: משרדים, מחסנים ובתי מלאכה;</w:t>
      </w:r>
      <w:r w:rsidR="002B0ABB">
        <w:rPr>
          <w:rFonts w:ascii="Tahoma" w:hAnsi="Tahoma" w:cs="Tahoma" w:hint="cs"/>
          <w:sz w:val="18"/>
          <w:szCs w:val="18"/>
          <w:rtl/>
        </w:rPr>
        <w:t xml:space="preserve"> </w:t>
      </w:r>
      <w:r w:rsidRPr="006A71A5">
        <w:rPr>
          <w:rFonts w:ascii="Tahoma" w:hAnsi="Tahoma" w:cs="Tahoma" w:hint="cs"/>
          <w:sz w:val="18"/>
          <w:szCs w:val="18"/>
          <w:rtl/>
        </w:rPr>
        <w:t xml:space="preserve"> 2. הקמת מרחבים מוגנים. הבקשה אושרה וההיתר ניתן לעירייה ביוני 2014.</w:t>
      </w:r>
    </w:p>
    <w:p w:rsidR="006A7DBB" w:rsidRPr="006A71A5" w:rsidP="002005B3">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בארכיב הוועדה לא נמצא תיק הבניין הכולל היתר בנייה זה, כך שאי אפשר לדעת לאיזו בנייה התייחס היתר הבנייה ואם הכשיר את הצבת כל המבנים היבילים בשטח האצטדיון.</w:t>
      </w:r>
    </w:p>
    <w:p w:rsidR="006A7DBB" w:rsidRPr="006A71A5" w:rsidP="002A74B8">
      <w:pPr>
        <w:pStyle w:val="RESHET"/>
        <w:rPr>
          <w:rtl/>
        </w:rPr>
      </w:pPr>
      <w:r w:rsidRPr="006A71A5">
        <w:rPr>
          <w:rFonts w:hint="cs"/>
          <w:rtl/>
        </w:rPr>
        <w:t xml:space="preserve">משרד מבקר המדינה מעיר לוועדה המקומית </w:t>
      </w:r>
      <w:r w:rsidRPr="009A4217">
        <w:rPr>
          <w:rFonts w:hint="cs"/>
          <w:rtl/>
        </w:rPr>
        <w:t>אשקלון</w:t>
      </w:r>
      <w:r w:rsidRPr="006A71A5">
        <w:rPr>
          <w:rFonts w:hint="cs"/>
          <w:rtl/>
        </w:rPr>
        <w:t xml:space="preserve"> כי יש חשיבות רבה בשמירת התיקים הכוללים את היתר הבנייה והחומר הנלווה, המשמשים בין היתר את מערכי הפיקוח והאכיפה ואת גורמי הביקורת. בהיעדר תיק הבניין אין אפשרות לבדוק אם למבנים רבים בתחום האצטדיון העירוני יש היתרי בנייה כדין. עוד מעיר משרד מבקר המדינה לוועדה המקומית על שלא פעלה כנגד הצבת מבנים ללא היתר באצטדיון.</w:t>
      </w:r>
    </w:p>
    <w:p w:rsidR="002A74B8" w:rsidRPr="00D43E82" w:rsidP="002A74B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A7DBB" w:rsidRPr="002A74B8" w:rsidP="002A74B8">
      <w:pPr>
        <w:pStyle w:val="RESHET"/>
        <w:rPr>
          <w:rtl/>
        </w:rPr>
      </w:pPr>
      <w:r w:rsidRPr="002A74B8">
        <w:rPr>
          <w:rFonts w:hint="cs"/>
          <w:rtl/>
        </w:rPr>
        <w:t xml:space="preserve">משרד מבקר המדינה מעיר לראש עיריית </w:t>
      </w:r>
      <w:r w:rsidRPr="002B0ABB">
        <w:rPr>
          <w:rFonts w:hint="cs"/>
          <w:rtl/>
        </w:rPr>
        <w:t>אשקלון</w:t>
      </w:r>
      <w:r w:rsidRPr="002A74B8">
        <w:rPr>
          <w:rFonts w:hint="cs"/>
          <w:rtl/>
        </w:rPr>
        <w:t xml:space="preserve"> המושעה</w:t>
      </w:r>
      <w:r>
        <w:rPr>
          <w:rStyle w:val="FootnoteReference0"/>
          <w:rtl/>
        </w:rPr>
        <w:footnoteReference w:id="100"/>
      </w:r>
      <w:r w:rsidRPr="002A74B8">
        <w:rPr>
          <w:rFonts w:hint="cs"/>
          <w:rtl/>
        </w:rPr>
        <w:t>, מר איתמר</w:t>
      </w:r>
      <w:r w:rsidRPr="002A74B8">
        <w:rPr>
          <w:rtl/>
        </w:rPr>
        <w:t xml:space="preserve"> </w:t>
      </w:r>
      <w:r w:rsidRPr="002A74B8">
        <w:rPr>
          <w:rFonts w:hint="cs"/>
          <w:rtl/>
        </w:rPr>
        <w:t>שמעוני, כי חלק מעבירות הבנייה שתוארו לעיל בוצעו על ידי העירייה בתקופה שבה כיהן כראש העירייה. עוד מעיר משרד מבקר המדינה ליו"ר הוועדה המקומית אשקלון, מר אפרים מור, על אי הטיפול של הוועדה בעבירות הבנייה שתוארו לעיל אף שלפחות חלקן היו ידועות לה.</w:t>
      </w:r>
    </w:p>
    <w:p w:rsidR="006A7DBB" w:rsidRPr="006A71A5" w:rsidP="002005B3">
      <w:pPr>
        <w:spacing w:line="260" w:lineRule="exact"/>
        <w:ind w:right="2268"/>
        <w:jc w:val="both"/>
        <w:rPr>
          <w:rFonts w:ascii="Tahoma" w:hAnsi="Tahoma" w:cs="Tahoma"/>
          <w:sz w:val="18"/>
          <w:szCs w:val="18"/>
        </w:rPr>
      </w:pPr>
    </w:p>
    <w:p w:rsidR="006A7DBB" w:rsidRPr="006A71A5" w:rsidP="002005B3">
      <w:pPr>
        <w:spacing w:line="260" w:lineRule="exact"/>
        <w:ind w:right="2268"/>
        <w:jc w:val="both"/>
        <w:rPr>
          <w:rFonts w:ascii="Tahoma" w:hAnsi="Tahoma" w:cs="Tahoma"/>
          <w:sz w:val="18"/>
          <w:szCs w:val="18"/>
          <w:rtl/>
        </w:rPr>
      </w:pPr>
    </w:p>
    <w:p w:rsidR="006A7DBB" w:rsidP="0056637D">
      <w:pPr>
        <w:pStyle w:val="KOT4"/>
        <w:rPr>
          <w:rtl/>
        </w:rPr>
      </w:pPr>
      <w:r>
        <w:rPr>
          <w:rFonts w:hint="cs"/>
          <w:rtl/>
        </w:rPr>
        <w:t>עיריית בני ברק</w: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להלן</w:t>
      </w:r>
      <w:r w:rsidRPr="006A71A5">
        <w:rPr>
          <w:rFonts w:ascii="Tahoma" w:hAnsi="Tahoma" w:cs="Tahoma"/>
          <w:sz w:val="18"/>
          <w:szCs w:val="18"/>
          <w:rtl/>
        </w:rPr>
        <w:t xml:space="preserve"> פירוט </w:t>
      </w:r>
      <w:r w:rsidRPr="006A71A5">
        <w:rPr>
          <w:rFonts w:ascii="Tahoma" w:hAnsi="Tahoma" w:cs="Tahoma" w:hint="cs"/>
          <w:sz w:val="18"/>
          <w:szCs w:val="18"/>
          <w:rtl/>
        </w:rPr>
        <w:t>ממצאים נוספים שעלו מבדיקה אקראית שערך צוות הביקורת בבני ברק</w:t>
      </w:r>
      <w:r w:rsidRPr="006A71A5">
        <w:rPr>
          <w:rFonts w:ascii="Tahoma" w:hAnsi="Tahoma" w:eastAsiaTheme="majorEastAsia" w:cs="Tahoma"/>
          <w:sz w:val="18"/>
          <w:szCs w:val="18"/>
          <w:rtl/>
        </w:rPr>
        <w:t>.</w:t>
      </w:r>
    </w:p>
    <w:p w:rsidR="006A7DBB" w:rsidRPr="006A71A5" w:rsidP="002005B3">
      <w:pPr>
        <w:spacing w:line="260" w:lineRule="exact"/>
        <w:ind w:right="2268"/>
        <w:jc w:val="both"/>
        <w:rPr>
          <w:rFonts w:ascii="Tahoma" w:hAnsi="Tahoma" w:cs="Tahoma"/>
          <w:sz w:val="18"/>
          <w:szCs w:val="18"/>
          <w:rtl/>
        </w:rPr>
      </w:pPr>
    </w:p>
    <w:p w:rsidR="006A7DBB" w:rsidP="0056637D">
      <w:pPr>
        <w:pStyle w:val="KOT5"/>
        <w:rPr>
          <w:rtl/>
        </w:rPr>
      </w:pPr>
      <w:r w:rsidRPr="005F59A3">
        <w:rPr>
          <w:rFonts w:hint="cs"/>
          <w:rtl/>
        </w:rPr>
        <w:t>בניית קומה רביעית ללא היתר בבניין העירייה</w:t>
      </w:r>
    </w:p>
    <w:p w:rsidR="006A7DBB" w:rsidRPr="006A71A5" w:rsidP="008E0943">
      <w:pPr>
        <w:spacing w:line="260" w:lineRule="exact"/>
        <w:ind w:right="2268"/>
        <w:jc w:val="both"/>
        <w:rPr>
          <w:rFonts w:ascii="Tahoma" w:hAnsi="Tahoma" w:cs="Tahoma"/>
          <w:sz w:val="18"/>
          <w:szCs w:val="18"/>
          <w:rtl/>
        </w:rPr>
      </w:pPr>
      <w:r w:rsidRPr="006A71A5">
        <w:rPr>
          <w:rFonts w:ascii="Tahoma" w:hAnsi="Tahoma" w:cs="Tahoma" w:hint="cs"/>
          <w:sz w:val="18"/>
          <w:szCs w:val="18"/>
          <w:rtl/>
        </w:rPr>
        <w:t xml:space="preserve">במועד לא ידוע בנתה עיריית בני ברק תוספת בנייה טרומית בבניין העירייה, הכוללת חמישה חדרים וסככות צל במפלס הרביעי של הבניין, בלי שקיבלה היתר בנייה לכך. נמצא כי מבנים אלו משמשים בין היתר את מחלקת הבטיחות, </w:t>
      </w:r>
      <w:r w:rsidRPr="006A71A5">
        <w:rPr>
          <w:rFonts w:ascii="Tahoma" w:hAnsi="Tahoma" w:cs="Tahoma" w:hint="cs"/>
          <w:sz w:val="18"/>
          <w:szCs w:val="18"/>
          <w:rtl/>
        </w:rPr>
        <w:t xml:space="preserve">אגף רכש ולוגיסטיקה ומחלקת בריאות הציבור של העירייה (ראו תמונות 26 </w:t>
      </w:r>
      <w:r w:rsidR="002005B3">
        <w:rPr>
          <w:rFonts w:ascii="Tahoma" w:hAnsi="Tahoma" w:cs="Tahoma"/>
          <w:sz w:val="18"/>
          <w:szCs w:val="18"/>
        </w:rPr>
        <w:br/>
      </w:r>
      <w:r w:rsidRPr="006A71A5">
        <w:rPr>
          <w:rFonts w:ascii="Tahoma" w:hAnsi="Tahoma" w:cs="Tahoma" w:hint="cs"/>
          <w:sz w:val="18"/>
          <w:szCs w:val="18"/>
          <w:rtl/>
        </w:rPr>
        <w:t>ו-27).</w:t>
      </w:r>
      <w:r w:rsidRPr="008E0943" w:rsidR="008E0943">
        <w:rPr>
          <w:rFonts w:cs="Tahoma"/>
          <w:noProof/>
          <w:sz w:val="17"/>
          <w:szCs w:val="17"/>
          <w:rtl/>
        </w:rPr>
        <w:t xml:space="preserve"> </w:t>
      </w:r>
      <w:r w:rsidRPr="0012789B" w:rsidR="008E0943">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1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70012" w:rsidRPr="00373C5D" w:rsidP="008E09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580022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035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עיריית</w:t>
                            </w:r>
                            <w:r w:rsidRPr="008E0943">
                              <w:rPr>
                                <w:rFonts w:cs="Tahoma"/>
                                <w:color w:val="0B5294"/>
                                <w:spacing w:val="-4"/>
                                <w:sz w:val="24"/>
                                <w:szCs w:val="24"/>
                                <w:rtl/>
                              </w:rPr>
                              <w:t xml:space="preserve"> </w:t>
                            </w:r>
                            <w:r w:rsidRPr="008E0943">
                              <w:rPr>
                                <w:rFonts w:cs="Tahoma" w:hint="eastAsia"/>
                                <w:color w:val="0B5294"/>
                                <w:spacing w:val="-4"/>
                                <w:sz w:val="24"/>
                                <w:szCs w:val="24"/>
                                <w:rtl/>
                              </w:rPr>
                              <w:t>בני</w:t>
                            </w:r>
                            <w:r w:rsidRPr="008E0943">
                              <w:rPr>
                                <w:rFonts w:cs="Tahoma"/>
                                <w:color w:val="0B5294"/>
                                <w:spacing w:val="-4"/>
                                <w:sz w:val="24"/>
                                <w:szCs w:val="24"/>
                                <w:rtl/>
                              </w:rPr>
                              <w:t xml:space="preserve"> </w:t>
                            </w:r>
                            <w:r w:rsidRPr="008E0943">
                              <w:rPr>
                                <w:rFonts w:cs="Tahoma" w:hint="eastAsia"/>
                                <w:color w:val="0B5294"/>
                                <w:spacing w:val="-4"/>
                                <w:sz w:val="24"/>
                                <w:szCs w:val="24"/>
                                <w:rtl/>
                              </w:rPr>
                              <w:t>ברק</w:t>
                            </w:r>
                            <w:r w:rsidRPr="008E0943">
                              <w:rPr>
                                <w:rFonts w:cs="Tahoma"/>
                                <w:color w:val="0B5294"/>
                                <w:spacing w:val="-4"/>
                                <w:sz w:val="24"/>
                                <w:szCs w:val="24"/>
                                <w:rtl/>
                              </w:rPr>
                              <w:t xml:space="preserve"> </w:t>
                            </w:r>
                            <w:r w:rsidRPr="008E0943">
                              <w:rPr>
                                <w:rFonts w:cs="Tahoma" w:hint="eastAsia"/>
                                <w:color w:val="0B5294"/>
                                <w:spacing w:val="-4"/>
                                <w:sz w:val="24"/>
                                <w:szCs w:val="24"/>
                                <w:rtl/>
                              </w:rPr>
                              <w:t>בנתה</w:t>
                            </w:r>
                            <w:r w:rsidRPr="008E0943">
                              <w:rPr>
                                <w:rFonts w:cs="Tahoma"/>
                                <w:color w:val="0B5294"/>
                                <w:spacing w:val="-4"/>
                                <w:sz w:val="24"/>
                                <w:szCs w:val="24"/>
                                <w:rtl/>
                              </w:rPr>
                              <w:t xml:space="preserve"> </w:t>
                            </w:r>
                            <w:r w:rsidRPr="008E0943">
                              <w:rPr>
                                <w:rFonts w:cs="Tahoma" w:hint="eastAsia"/>
                                <w:color w:val="0B5294"/>
                                <w:spacing w:val="-4"/>
                                <w:sz w:val="24"/>
                                <w:szCs w:val="24"/>
                                <w:rtl/>
                              </w:rPr>
                              <w:t>תוספת</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טרומית</w:t>
                            </w:r>
                            <w:r w:rsidRPr="008E0943">
                              <w:rPr>
                                <w:rFonts w:cs="Tahoma"/>
                                <w:color w:val="0B5294"/>
                                <w:spacing w:val="-4"/>
                                <w:sz w:val="24"/>
                                <w:szCs w:val="24"/>
                                <w:rtl/>
                              </w:rPr>
                              <w:t xml:space="preserve"> </w:t>
                            </w:r>
                            <w:r w:rsidRPr="008E0943">
                              <w:rPr>
                                <w:rFonts w:cs="Tahoma" w:hint="eastAsia"/>
                                <w:color w:val="0B5294"/>
                                <w:spacing w:val="-4"/>
                                <w:sz w:val="24"/>
                                <w:szCs w:val="24"/>
                                <w:rtl/>
                              </w:rPr>
                              <w:t>בבניין</w:t>
                            </w:r>
                            <w:r w:rsidRPr="008E0943">
                              <w:rPr>
                                <w:rFonts w:cs="Tahoma"/>
                                <w:color w:val="0B5294"/>
                                <w:spacing w:val="-4"/>
                                <w:sz w:val="24"/>
                                <w:szCs w:val="24"/>
                                <w:rtl/>
                              </w:rPr>
                              <w:t xml:space="preserve"> </w:t>
                            </w:r>
                            <w:r w:rsidRPr="008E0943">
                              <w:rPr>
                                <w:rFonts w:cs="Tahoma" w:hint="eastAsia"/>
                                <w:color w:val="0B5294"/>
                                <w:spacing w:val="-4"/>
                                <w:sz w:val="24"/>
                                <w:szCs w:val="24"/>
                                <w:rtl/>
                              </w:rPr>
                              <w:t>העירייה</w:t>
                            </w:r>
                            <w:r w:rsidRPr="008E0943">
                              <w:rPr>
                                <w:rFonts w:cs="Tahoma"/>
                                <w:color w:val="0B5294"/>
                                <w:spacing w:val="-4"/>
                                <w:sz w:val="24"/>
                                <w:szCs w:val="24"/>
                                <w:rtl/>
                              </w:rPr>
                              <w:t xml:space="preserve"> </w:t>
                            </w:r>
                            <w:r w:rsidRPr="008E0943">
                              <w:rPr>
                                <w:rFonts w:cs="Tahoma" w:hint="eastAsia"/>
                                <w:color w:val="0B5294"/>
                                <w:spacing w:val="-4"/>
                                <w:sz w:val="24"/>
                                <w:szCs w:val="24"/>
                                <w:rtl/>
                              </w:rPr>
                              <w:t>בלי</w:t>
                            </w:r>
                            <w:r w:rsidRPr="008E0943">
                              <w:rPr>
                                <w:rFonts w:cs="Tahoma"/>
                                <w:color w:val="0B5294"/>
                                <w:spacing w:val="-4"/>
                                <w:sz w:val="24"/>
                                <w:szCs w:val="24"/>
                                <w:rtl/>
                              </w:rPr>
                              <w:t xml:space="preserve"> </w:t>
                            </w:r>
                            <w:r w:rsidRPr="008E0943">
                              <w:rPr>
                                <w:rFonts w:cs="Tahoma" w:hint="eastAsia"/>
                                <w:color w:val="0B5294"/>
                                <w:spacing w:val="-4"/>
                                <w:sz w:val="24"/>
                                <w:szCs w:val="24"/>
                                <w:rtl/>
                              </w:rPr>
                              <w:t>שקיבלה</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לכך</w:t>
                            </w:r>
                            <w:r w:rsidRPr="008E0943">
                              <w:rPr>
                                <w:rFonts w:cs="Tahoma"/>
                                <w:color w:val="0B5294"/>
                                <w:spacing w:val="-4"/>
                                <w:sz w:val="24"/>
                                <w:szCs w:val="24"/>
                                <w:rtl/>
                              </w:rPr>
                              <w:t xml:space="preserve">. </w:t>
                            </w: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מצדה</w:t>
                            </w:r>
                            <w:r w:rsidRPr="008E0943">
                              <w:rPr>
                                <w:rFonts w:cs="Tahoma"/>
                                <w:color w:val="0B5294"/>
                                <w:spacing w:val="-4"/>
                                <w:sz w:val="24"/>
                                <w:szCs w:val="24"/>
                                <w:rtl/>
                              </w:rPr>
                              <w:t xml:space="preserve"> </w:t>
                            </w:r>
                            <w:r w:rsidRPr="008E0943">
                              <w:rPr>
                                <w:rFonts w:cs="Tahoma" w:hint="eastAsia"/>
                                <w:color w:val="0B5294"/>
                                <w:spacing w:val="-4"/>
                                <w:sz w:val="24"/>
                                <w:szCs w:val="24"/>
                                <w:rtl/>
                              </w:rPr>
                              <w:t>לא</w:t>
                            </w:r>
                            <w:r w:rsidRPr="008E0943">
                              <w:rPr>
                                <w:rFonts w:cs="Tahoma"/>
                                <w:color w:val="0B5294"/>
                                <w:spacing w:val="-4"/>
                                <w:sz w:val="24"/>
                                <w:szCs w:val="24"/>
                                <w:rtl/>
                              </w:rPr>
                              <w:t xml:space="preserve"> </w:t>
                            </w:r>
                            <w:r w:rsidRPr="008E0943">
                              <w:rPr>
                                <w:rFonts w:cs="Tahoma" w:hint="eastAsia"/>
                                <w:color w:val="0B5294"/>
                                <w:spacing w:val="-4"/>
                                <w:sz w:val="24"/>
                                <w:szCs w:val="24"/>
                                <w:rtl/>
                              </w:rPr>
                              <w:t>טיפלה</w:t>
                            </w:r>
                            <w:r w:rsidRPr="008E0943">
                              <w:rPr>
                                <w:rFonts w:cs="Tahoma"/>
                                <w:color w:val="0B5294"/>
                                <w:spacing w:val="-4"/>
                                <w:sz w:val="24"/>
                                <w:szCs w:val="24"/>
                                <w:rtl/>
                              </w:rPr>
                              <w:t xml:space="preserve"> </w:t>
                            </w:r>
                            <w:r w:rsidRPr="008E0943">
                              <w:rPr>
                                <w:rFonts w:cs="Tahoma" w:hint="eastAsia"/>
                                <w:color w:val="0B5294"/>
                                <w:spacing w:val="-4"/>
                                <w:sz w:val="24"/>
                                <w:szCs w:val="24"/>
                                <w:rtl/>
                              </w:rPr>
                              <w:t>בבנייה</w:t>
                            </w:r>
                            <w:r w:rsidRPr="008E0943">
                              <w:rPr>
                                <w:rFonts w:cs="Tahoma"/>
                                <w:color w:val="0B5294"/>
                                <w:spacing w:val="-4"/>
                                <w:sz w:val="24"/>
                                <w:szCs w:val="24"/>
                                <w:rtl/>
                              </w:rPr>
                              <w:t xml:space="preserve"> </w:t>
                            </w:r>
                            <w:r w:rsidRPr="008E0943">
                              <w:rPr>
                                <w:rFonts w:cs="Tahoma" w:hint="eastAsia"/>
                                <w:color w:val="0B5294"/>
                                <w:spacing w:val="-4"/>
                                <w:sz w:val="24"/>
                                <w:szCs w:val="24"/>
                                <w:rtl/>
                              </w:rPr>
                              <w:t>הלא</w:t>
                            </w:r>
                            <w:r w:rsidRPr="008E0943">
                              <w:rPr>
                                <w:rFonts w:cs="Tahoma"/>
                                <w:color w:val="0B5294"/>
                                <w:spacing w:val="-4"/>
                                <w:sz w:val="24"/>
                                <w:szCs w:val="24"/>
                                <w:rtl/>
                              </w:rPr>
                              <w:t>-</w:t>
                            </w:r>
                            <w:r w:rsidRPr="008E0943">
                              <w:rPr>
                                <w:rFonts w:cs="Tahoma" w:hint="eastAsia"/>
                                <w:color w:val="0B5294"/>
                                <w:spacing w:val="-4"/>
                                <w:sz w:val="24"/>
                                <w:szCs w:val="24"/>
                                <w:rtl/>
                              </w:rPr>
                              <w:t>חוקית</w:t>
                            </w:r>
                            <w:r w:rsidRPr="008E0943">
                              <w:rPr>
                                <w:rFonts w:cs="Tahoma"/>
                                <w:color w:val="0B5294"/>
                                <w:spacing w:val="-4"/>
                                <w:sz w:val="24"/>
                                <w:szCs w:val="24"/>
                                <w:rtl/>
                              </w:rPr>
                              <w:t xml:space="preserve"> </w:t>
                            </w:r>
                            <w:r w:rsidRPr="008E0943">
                              <w:rPr>
                                <w:rFonts w:cs="Tahoma" w:hint="eastAsia"/>
                                <w:color w:val="0B5294"/>
                                <w:spacing w:val="-4"/>
                                <w:sz w:val="24"/>
                                <w:szCs w:val="24"/>
                                <w:rtl/>
                              </w:rPr>
                              <w:t>אף</w:t>
                            </w:r>
                            <w:r w:rsidRPr="008E0943">
                              <w:rPr>
                                <w:rFonts w:cs="Tahoma"/>
                                <w:color w:val="0B5294"/>
                                <w:spacing w:val="-4"/>
                                <w:sz w:val="24"/>
                                <w:szCs w:val="24"/>
                                <w:rtl/>
                              </w:rPr>
                              <w:t xml:space="preserve"> </w:t>
                            </w:r>
                            <w:r w:rsidRPr="008E0943">
                              <w:rPr>
                                <w:rFonts w:cs="Tahoma" w:hint="eastAsia"/>
                                <w:color w:val="0B5294"/>
                                <w:spacing w:val="-4"/>
                                <w:sz w:val="24"/>
                                <w:szCs w:val="24"/>
                                <w:rtl/>
                              </w:rPr>
                              <w:t>על</w:t>
                            </w:r>
                            <w:r w:rsidRPr="008E0943">
                              <w:rPr>
                                <w:rFonts w:cs="Tahoma"/>
                                <w:color w:val="0B5294"/>
                                <w:spacing w:val="-4"/>
                                <w:sz w:val="24"/>
                                <w:szCs w:val="24"/>
                                <w:rtl/>
                              </w:rPr>
                              <w:t xml:space="preserve"> </w:t>
                            </w:r>
                            <w:r w:rsidRPr="008E0943">
                              <w:rPr>
                                <w:rFonts w:cs="Tahoma" w:hint="eastAsia"/>
                                <w:color w:val="0B5294"/>
                                <w:spacing w:val="-4"/>
                                <w:sz w:val="24"/>
                                <w:szCs w:val="24"/>
                                <w:rtl/>
                              </w:rPr>
                              <w:t>פי</w:t>
                            </w:r>
                            <w:r w:rsidRPr="008E0943">
                              <w:rPr>
                                <w:rFonts w:cs="Tahoma"/>
                                <w:color w:val="0B5294"/>
                                <w:spacing w:val="-4"/>
                                <w:sz w:val="24"/>
                                <w:szCs w:val="24"/>
                                <w:rtl/>
                              </w:rPr>
                              <w:t xml:space="preserve"> </w:t>
                            </w:r>
                            <w:r w:rsidRPr="008E0943">
                              <w:rPr>
                                <w:rFonts w:cs="Tahoma" w:hint="eastAsia"/>
                                <w:color w:val="0B5294"/>
                                <w:spacing w:val="-4"/>
                                <w:sz w:val="24"/>
                                <w:szCs w:val="24"/>
                                <w:rtl/>
                              </w:rPr>
                              <w:t>שידעה</w:t>
                            </w:r>
                            <w:r w:rsidRPr="008E0943">
                              <w:rPr>
                                <w:rFonts w:cs="Tahoma"/>
                                <w:color w:val="0B5294"/>
                                <w:spacing w:val="-4"/>
                                <w:sz w:val="24"/>
                                <w:szCs w:val="24"/>
                                <w:rtl/>
                              </w:rPr>
                              <w:t xml:space="preserve"> </w:t>
                            </w:r>
                            <w:r w:rsidRPr="008E0943">
                              <w:rPr>
                                <w:rFonts w:cs="Tahoma" w:hint="eastAsia"/>
                                <w:color w:val="0B5294"/>
                                <w:spacing w:val="-4"/>
                                <w:sz w:val="24"/>
                                <w:szCs w:val="24"/>
                                <w:rtl/>
                              </w:rPr>
                              <w:t>עליה</w:t>
                            </w:r>
                            <w:r w:rsidRPr="008E0943">
                              <w:rPr>
                                <w:rFonts w:cs="Tahoma"/>
                                <w:color w:val="0B5294"/>
                                <w:spacing w:val="-4"/>
                                <w:sz w:val="24"/>
                                <w:szCs w:val="24"/>
                                <w:rtl/>
                              </w:rPr>
                              <w:t xml:space="preserve"> </w:t>
                            </w:r>
                            <w:r w:rsidRPr="008E0943">
                              <w:rPr>
                                <w:rFonts w:cs="Tahoma" w:hint="eastAsia"/>
                                <w:color w:val="0B5294"/>
                                <w:spacing w:val="-4"/>
                                <w:sz w:val="24"/>
                                <w:szCs w:val="24"/>
                                <w:rtl/>
                              </w:rPr>
                              <w:t>שנים</w:t>
                            </w:r>
                            <w:r w:rsidRPr="008E0943">
                              <w:rPr>
                                <w:rFonts w:cs="Tahoma"/>
                                <w:color w:val="0B5294"/>
                                <w:spacing w:val="-4"/>
                                <w:sz w:val="24"/>
                                <w:szCs w:val="24"/>
                                <w:rtl/>
                              </w:rPr>
                              <w:t xml:space="preserve"> </w:t>
                            </w:r>
                            <w:r w:rsidRPr="008E0943">
                              <w:rPr>
                                <w:rFonts w:cs="Tahoma" w:hint="eastAsia"/>
                                <w:color w:val="0B5294"/>
                                <w:spacing w:val="-4"/>
                                <w:sz w:val="24"/>
                                <w:szCs w:val="24"/>
                                <w:rtl/>
                              </w:rPr>
                              <w:t>רבות</w:t>
                            </w:r>
                          </w:p>
                          <w:p w:rsidR="00270012" w:rsidRPr="00373C5D" w:rsidP="008E09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70750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23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270012" w:rsidRPr="00373C5D" w:rsidP="008E0943">
                      <w:pPr>
                        <w:spacing w:line="240" w:lineRule="atLeast"/>
                        <w:rPr>
                          <w:rFonts w:cs="Tahoma"/>
                          <w:b/>
                          <w:bCs/>
                          <w:color w:val="0B5294"/>
                          <w:sz w:val="48"/>
                          <w:szCs w:val="48"/>
                          <w:rtl/>
                        </w:rPr>
                      </w:pPr>
                      <w:drawing>
                        <wp:inline distT="0" distB="0" distL="0" distR="0">
                          <wp:extent cx="311150" cy="256800"/>
                          <wp:effectExtent l="0" t="0" r="0" b="0"/>
                          <wp:docPr id="1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900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70012" w:rsidRPr="00881D99" w:rsidP="008E0943">
                      <w:pPr>
                        <w:spacing w:after="0" w:line="240" w:lineRule="auto"/>
                        <w:rPr>
                          <w:color w:val="0B5294"/>
                          <w:spacing w:val="-4"/>
                          <w:sz w:val="24"/>
                          <w:szCs w:val="24"/>
                          <w:rtl/>
                          <w:cs/>
                        </w:rPr>
                      </w:pPr>
                      <w:r w:rsidRPr="008E0943">
                        <w:rPr>
                          <w:rFonts w:cs="Tahoma" w:hint="eastAsia"/>
                          <w:color w:val="0B5294"/>
                          <w:spacing w:val="-4"/>
                          <w:sz w:val="24"/>
                          <w:szCs w:val="24"/>
                          <w:rtl/>
                        </w:rPr>
                        <w:t>עיריית</w:t>
                      </w:r>
                      <w:r w:rsidRPr="008E0943">
                        <w:rPr>
                          <w:rFonts w:cs="Tahoma"/>
                          <w:color w:val="0B5294"/>
                          <w:spacing w:val="-4"/>
                          <w:sz w:val="24"/>
                          <w:szCs w:val="24"/>
                          <w:rtl/>
                        </w:rPr>
                        <w:t xml:space="preserve"> </w:t>
                      </w:r>
                      <w:r w:rsidRPr="008E0943">
                        <w:rPr>
                          <w:rFonts w:cs="Tahoma" w:hint="eastAsia"/>
                          <w:color w:val="0B5294"/>
                          <w:spacing w:val="-4"/>
                          <w:sz w:val="24"/>
                          <w:szCs w:val="24"/>
                          <w:rtl/>
                        </w:rPr>
                        <w:t>בני</w:t>
                      </w:r>
                      <w:r w:rsidRPr="008E0943">
                        <w:rPr>
                          <w:rFonts w:cs="Tahoma"/>
                          <w:color w:val="0B5294"/>
                          <w:spacing w:val="-4"/>
                          <w:sz w:val="24"/>
                          <w:szCs w:val="24"/>
                          <w:rtl/>
                        </w:rPr>
                        <w:t xml:space="preserve"> </w:t>
                      </w:r>
                      <w:r w:rsidRPr="008E0943">
                        <w:rPr>
                          <w:rFonts w:cs="Tahoma" w:hint="eastAsia"/>
                          <w:color w:val="0B5294"/>
                          <w:spacing w:val="-4"/>
                          <w:sz w:val="24"/>
                          <w:szCs w:val="24"/>
                          <w:rtl/>
                        </w:rPr>
                        <w:t>ברק</w:t>
                      </w:r>
                      <w:r w:rsidRPr="008E0943">
                        <w:rPr>
                          <w:rFonts w:cs="Tahoma"/>
                          <w:color w:val="0B5294"/>
                          <w:spacing w:val="-4"/>
                          <w:sz w:val="24"/>
                          <w:szCs w:val="24"/>
                          <w:rtl/>
                        </w:rPr>
                        <w:t xml:space="preserve"> </w:t>
                      </w:r>
                      <w:r w:rsidRPr="008E0943">
                        <w:rPr>
                          <w:rFonts w:cs="Tahoma" w:hint="eastAsia"/>
                          <w:color w:val="0B5294"/>
                          <w:spacing w:val="-4"/>
                          <w:sz w:val="24"/>
                          <w:szCs w:val="24"/>
                          <w:rtl/>
                        </w:rPr>
                        <w:t>בנתה</w:t>
                      </w:r>
                      <w:r w:rsidRPr="008E0943">
                        <w:rPr>
                          <w:rFonts w:cs="Tahoma"/>
                          <w:color w:val="0B5294"/>
                          <w:spacing w:val="-4"/>
                          <w:sz w:val="24"/>
                          <w:szCs w:val="24"/>
                          <w:rtl/>
                        </w:rPr>
                        <w:t xml:space="preserve"> </w:t>
                      </w:r>
                      <w:r w:rsidRPr="008E0943">
                        <w:rPr>
                          <w:rFonts w:cs="Tahoma" w:hint="eastAsia"/>
                          <w:color w:val="0B5294"/>
                          <w:spacing w:val="-4"/>
                          <w:sz w:val="24"/>
                          <w:szCs w:val="24"/>
                          <w:rtl/>
                        </w:rPr>
                        <w:t>תוספת</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טרומית</w:t>
                      </w:r>
                      <w:r w:rsidRPr="008E0943">
                        <w:rPr>
                          <w:rFonts w:cs="Tahoma"/>
                          <w:color w:val="0B5294"/>
                          <w:spacing w:val="-4"/>
                          <w:sz w:val="24"/>
                          <w:szCs w:val="24"/>
                          <w:rtl/>
                        </w:rPr>
                        <w:t xml:space="preserve"> </w:t>
                      </w:r>
                      <w:r w:rsidRPr="008E0943">
                        <w:rPr>
                          <w:rFonts w:cs="Tahoma" w:hint="eastAsia"/>
                          <w:color w:val="0B5294"/>
                          <w:spacing w:val="-4"/>
                          <w:sz w:val="24"/>
                          <w:szCs w:val="24"/>
                          <w:rtl/>
                        </w:rPr>
                        <w:t>בבניין</w:t>
                      </w:r>
                      <w:r w:rsidRPr="008E0943">
                        <w:rPr>
                          <w:rFonts w:cs="Tahoma"/>
                          <w:color w:val="0B5294"/>
                          <w:spacing w:val="-4"/>
                          <w:sz w:val="24"/>
                          <w:szCs w:val="24"/>
                          <w:rtl/>
                        </w:rPr>
                        <w:t xml:space="preserve"> </w:t>
                      </w:r>
                      <w:r w:rsidRPr="008E0943">
                        <w:rPr>
                          <w:rFonts w:cs="Tahoma" w:hint="eastAsia"/>
                          <w:color w:val="0B5294"/>
                          <w:spacing w:val="-4"/>
                          <w:sz w:val="24"/>
                          <w:szCs w:val="24"/>
                          <w:rtl/>
                        </w:rPr>
                        <w:t>העירייה</w:t>
                      </w:r>
                      <w:r w:rsidRPr="008E0943">
                        <w:rPr>
                          <w:rFonts w:cs="Tahoma"/>
                          <w:color w:val="0B5294"/>
                          <w:spacing w:val="-4"/>
                          <w:sz w:val="24"/>
                          <w:szCs w:val="24"/>
                          <w:rtl/>
                        </w:rPr>
                        <w:t xml:space="preserve"> </w:t>
                      </w:r>
                      <w:r w:rsidRPr="008E0943">
                        <w:rPr>
                          <w:rFonts w:cs="Tahoma" w:hint="eastAsia"/>
                          <w:color w:val="0B5294"/>
                          <w:spacing w:val="-4"/>
                          <w:sz w:val="24"/>
                          <w:szCs w:val="24"/>
                          <w:rtl/>
                        </w:rPr>
                        <w:t>בלי</w:t>
                      </w:r>
                      <w:r w:rsidRPr="008E0943">
                        <w:rPr>
                          <w:rFonts w:cs="Tahoma"/>
                          <w:color w:val="0B5294"/>
                          <w:spacing w:val="-4"/>
                          <w:sz w:val="24"/>
                          <w:szCs w:val="24"/>
                          <w:rtl/>
                        </w:rPr>
                        <w:t xml:space="preserve"> </w:t>
                      </w:r>
                      <w:r w:rsidRPr="008E0943">
                        <w:rPr>
                          <w:rFonts w:cs="Tahoma" w:hint="eastAsia"/>
                          <w:color w:val="0B5294"/>
                          <w:spacing w:val="-4"/>
                          <w:sz w:val="24"/>
                          <w:szCs w:val="24"/>
                          <w:rtl/>
                        </w:rPr>
                        <w:t>שקיבלה</w:t>
                      </w:r>
                      <w:r w:rsidRPr="008E0943">
                        <w:rPr>
                          <w:rFonts w:cs="Tahoma"/>
                          <w:color w:val="0B5294"/>
                          <w:spacing w:val="-4"/>
                          <w:sz w:val="24"/>
                          <w:szCs w:val="24"/>
                          <w:rtl/>
                        </w:rPr>
                        <w:t xml:space="preserve"> </w:t>
                      </w:r>
                      <w:r w:rsidRPr="008E0943">
                        <w:rPr>
                          <w:rFonts w:cs="Tahoma" w:hint="eastAsia"/>
                          <w:color w:val="0B5294"/>
                          <w:spacing w:val="-4"/>
                          <w:sz w:val="24"/>
                          <w:szCs w:val="24"/>
                          <w:rtl/>
                        </w:rPr>
                        <w:t>היתר</w:t>
                      </w:r>
                      <w:r w:rsidRPr="008E0943">
                        <w:rPr>
                          <w:rFonts w:cs="Tahoma"/>
                          <w:color w:val="0B5294"/>
                          <w:spacing w:val="-4"/>
                          <w:sz w:val="24"/>
                          <w:szCs w:val="24"/>
                          <w:rtl/>
                        </w:rPr>
                        <w:t xml:space="preserve"> </w:t>
                      </w:r>
                      <w:r w:rsidRPr="008E0943">
                        <w:rPr>
                          <w:rFonts w:cs="Tahoma" w:hint="eastAsia"/>
                          <w:color w:val="0B5294"/>
                          <w:spacing w:val="-4"/>
                          <w:sz w:val="24"/>
                          <w:szCs w:val="24"/>
                          <w:rtl/>
                        </w:rPr>
                        <w:t>בנייה</w:t>
                      </w:r>
                      <w:r w:rsidRPr="008E0943">
                        <w:rPr>
                          <w:rFonts w:cs="Tahoma"/>
                          <w:color w:val="0B5294"/>
                          <w:spacing w:val="-4"/>
                          <w:sz w:val="24"/>
                          <w:szCs w:val="24"/>
                          <w:rtl/>
                        </w:rPr>
                        <w:t xml:space="preserve"> </w:t>
                      </w:r>
                      <w:r w:rsidRPr="008E0943">
                        <w:rPr>
                          <w:rFonts w:cs="Tahoma" w:hint="eastAsia"/>
                          <w:color w:val="0B5294"/>
                          <w:spacing w:val="-4"/>
                          <w:sz w:val="24"/>
                          <w:szCs w:val="24"/>
                          <w:rtl/>
                        </w:rPr>
                        <w:t>לכך</w:t>
                      </w:r>
                      <w:r w:rsidRPr="008E0943">
                        <w:rPr>
                          <w:rFonts w:cs="Tahoma"/>
                          <w:color w:val="0B5294"/>
                          <w:spacing w:val="-4"/>
                          <w:sz w:val="24"/>
                          <w:szCs w:val="24"/>
                          <w:rtl/>
                        </w:rPr>
                        <w:t xml:space="preserve">. </w:t>
                      </w:r>
                      <w:r w:rsidRPr="008E0943">
                        <w:rPr>
                          <w:rFonts w:cs="Tahoma" w:hint="eastAsia"/>
                          <w:color w:val="0B5294"/>
                          <w:spacing w:val="-4"/>
                          <w:sz w:val="24"/>
                          <w:szCs w:val="24"/>
                          <w:rtl/>
                        </w:rPr>
                        <w:t>הוועדה</w:t>
                      </w:r>
                      <w:r w:rsidRPr="008E0943">
                        <w:rPr>
                          <w:rFonts w:cs="Tahoma"/>
                          <w:color w:val="0B5294"/>
                          <w:spacing w:val="-4"/>
                          <w:sz w:val="24"/>
                          <w:szCs w:val="24"/>
                          <w:rtl/>
                        </w:rPr>
                        <w:t xml:space="preserve"> </w:t>
                      </w:r>
                      <w:r w:rsidRPr="008E0943">
                        <w:rPr>
                          <w:rFonts w:cs="Tahoma" w:hint="eastAsia"/>
                          <w:color w:val="0B5294"/>
                          <w:spacing w:val="-4"/>
                          <w:sz w:val="24"/>
                          <w:szCs w:val="24"/>
                          <w:rtl/>
                        </w:rPr>
                        <w:t>המקומית</w:t>
                      </w:r>
                      <w:r w:rsidRPr="008E0943">
                        <w:rPr>
                          <w:rFonts w:cs="Tahoma"/>
                          <w:color w:val="0B5294"/>
                          <w:spacing w:val="-4"/>
                          <w:sz w:val="24"/>
                          <w:szCs w:val="24"/>
                          <w:rtl/>
                        </w:rPr>
                        <w:t xml:space="preserve"> </w:t>
                      </w:r>
                      <w:r w:rsidRPr="008E0943">
                        <w:rPr>
                          <w:rFonts w:cs="Tahoma" w:hint="eastAsia"/>
                          <w:color w:val="0B5294"/>
                          <w:spacing w:val="-4"/>
                          <w:sz w:val="24"/>
                          <w:szCs w:val="24"/>
                          <w:rtl/>
                        </w:rPr>
                        <w:t>מצדה</w:t>
                      </w:r>
                      <w:r w:rsidRPr="008E0943">
                        <w:rPr>
                          <w:rFonts w:cs="Tahoma"/>
                          <w:color w:val="0B5294"/>
                          <w:spacing w:val="-4"/>
                          <w:sz w:val="24"/>
                          <w:szCs w:val="24"/>
                          <w:rtl/>
                        </w:rPr>
                        <w:t xml:space="preserve"> </w:t>
                      </w:r>
                      <w:r w:rsidRPr="008E0943">
                        <w:rPr>
                          <w:rFonts w:cs="Tahoma" w:hint="eastAsia"/>
                          <w:color w:val="0B5294"/>
                          <w:spacing w:val="-4"/>
                          <w:sz w:val="24"/>
                          <w:szCs w:val="24"/>
                          <w:rtl/>
                        </w:rPr>
                        <w:t>לא</w:t>
                      </w:r>
                      <w:r w:rsidRPr="008E0943">
                        <w:rPr>
                          <w:rFonts w:cs="Tahoma"/>
                          <w:color w:val="0B5294"/>
                          <w:spacing w:val="-4"/>
                          <w:sz w:val="24"/>
                          <w:szCs w:val="24"/>
                          <w:rtl/>
                        </w:rPr>
                        <w:t xml:space="preserve"> </w:t>
                      </w:r>
                      <w:r w:rsidRPr="008E0943">
                        <w:rPr>
                          <w:rFonts w:cs="Tahoma" w:hint="eastAsia"/>
                          <w:color w:val="0B5294"/>
                          <w:spacing w:val="-4"/>
                          <w:sz w:val="24"/>
                          <w:szCs w:val="24"/>
                          <w:rtl/>
                        </w:rPr>
                        <w:t>טיפלה</w:t>
                      </w:r>
                      <w:r w:rsidRPr="008E0943">
                        <w:rPr>
                          <w:rFonts w:cs="Tahoma"/>
                          <w:color w:val="0B5294"/>
                          <w:spacing w:val="-4"/>
                          <w:sz w:val="24"/>
                          <w:szCs w:val="24"/>
                          <w:rtl/>
                        </w:rPr>
                        <w:t xml:space="preserve"> </w:t>
                      </w:r>
                      <w:r w:rsidRPr="008E0943">
                        <w:rPr>
                          <w:rFonts w:cs="Tahoma" w:hint="eastAsia"/>
                          <w:color w:val="0B5294"/>
                          <w:spacing w:val="-4"/>
                          <w:sz w:val="24"/>
                          <w:szCs w:val="24"/>
                          <w:rtl/>
                        </w:rPr>
                        <w:t>בבנייה</w:t>
                      </w:r>
                      <w:r w:rsidRPr="008E0943">
                        <w:rPr>
                          <w:rFonts w:cs="Tahoma"/>
                          <w:color w:val="0B5294"/>
                          <w:spacing w:val="-4"/>
                          <w:sz w:val="24"/>
                          <w:szCs w:val="24"/>
                          <w:rtl/>
                        </w:rPr>
                        <w:t xml:space="preserve"> </w:t>
                      </w:r>
                      <w:r w:rsidRPr="008E0943">
                        <w:rPr>
                          <w:rFonts w:cs="Tahoma" w:hint="eastAsia"/>
                          <w:color w:val="0B5294"/>
                          <w:spacing w:val="-4"/>
                          <w:sz w:val="24"/>
                          <w:szCs w:val="24"/>
                          <w:rtl/>
                        </w:rPr>
                        <w:t>הלא</w:t>
                      </w:r>
                      <w:r w:rsidRPr="008E0943">
                        <w:rPr>
                          <w:rFonts w:cs="Tahoma"/>
                          <w:color w:val="0B5294"/>
                          <w:spacing w:val="-4"/>
                          <w:sz w:val="24"/>
                          <w:szCs w:val="24"/>
                          <w:rtl/>
                        </w:rPr>
                        <w:t>-</w:t>
                      </w:r>
                      <w:r w:rsidRPr="008E0943">
                        <w:rPr>
                          <w:rFonts w:cs="Tahoma" w:hint="eastAsia"/>
                          <w:color w:val="0B5294"/>
                          <w:spacing w:val="-4"/>
                          <w:sz w:val="24"/>
                          <w:szCs w:val="24"/>
                          <w:rtl/>
                        </w:rPr>
                        <w:t>חוקית</w:t>
                      </w:r>
                      <w:r w:rsidRPr="008E0943">
                        <w:rPr>
                          <w:rFonts w:cs="Tahoma"/>
                          <w:color w:val="0B5294"/>
                          <w:spacing w:val="-4"/>
                          <w:sz w:val="24"/>
                          <w:szCs w:val="24"/>
                          <w:rtl/>
                        </w:rPr>
                        <w:t xml:space="preserve"> </w:t>
                      </w:r>
                      <w:r w:rsidRPr="008E0943">
                        <w:rPr>
                          <w:rFonts w:cs="Tahoma" w:hint="eastAsia"/>
                          <w:color w:val="0B5294"/>
                          <w:spacing w:val="-4"/>
                          <w:sz w:val="24"/>
                          <w:szCs w:val="24"/>
                          <w:rtl/>
                        </w:rPr>
                        <w:t>אף</w:t>
                      </w:r>
                      <w:r w:rsidRPr="008E0943">
                        <w:rPr>
                          <w:rFonts w:cs="Tahoma"/>
                          <w:color w:val="0B5294"/>
                          <w:spacing w:val="-4"/>
                          <w:sz w:val="24"/>
                          <w:szCs w:val="24"/>
                          <w:rtl/>
                        </w:rPr>
                        <w:t xml:space="preserve"> </w:t>
                      </w:r>
                      <w:r w:rsidRPr="008E0943">
                        <w:rPr>
                          <w:rFonts w:cs="Tahoma" w:hint="eastAsia"/>
                          <w:color w:val="0B5294"/>
                          <w:spacing w:val="-4"/>
                          <w:sz w:val="24"/>
                          <w:szCs w:val="24"/>
                          <w:rtl/>
                        </w:rPr>
                        <w:t>על</w:t>
                      </w:r>
                      <w:r w:rsidRPr="008E0943">
                        <w:rPr>
                          <w:rFonts w:cs="Tahoma"/>
                          <w:color w:val="0B5294"/>
                          <w:spacing w:val="-4"/>
                          <w:sz w:val="24"/>
                          <w:szCs w:val="24"/>
                          <w:rtl/>
                        </w:rPr>
                        <w:t xml:space="preserve"> </w:t>
                      </w:r>
                      <w:r w:rsidRPr="008E0943">
                        <w:rPr>
                          <w:rFonts w:cs="Tahoma" w:hint="eastAsia"/>
                          <w:color w:val="0B5294"/>
                          <w:spacing w:val="-4"/>
                          <w:sz w:val="24"/>
                          <w:szCs w:val="24"/>
                          <w:rtl/>
                        </w:rPr>
                        <w:t>פי</w:t>
                      </w:r>
                      <w:r w:rsidRPr="008E0943">
                        <w:rPr>
                          <w:rFonts w:cs="Tahoma"/>
                          <w:color w:val="0B5294"/>
                          <w:spacing w:val="-4"/>
                          <w:sz w:val="24"/>
                          <w:szCs w:val="24"/>
                          <w:rtl/>
                        </w:rPr>
                        <w:t xml:space="preserve"> </w:t>
                      </w:r>
                      <w:r w:rsidRPr="008E0943">
                        <w:rPr>
                          <w:rFonts w:cs="Tahoma" w:hint="eastAsia"/>
                          <w:color w:val="0B5294"/>
                          <w:spacing w:val="-4"/>
                          <w:sz w:val="24"/>
                          <w:szCs w:val="24"/>
                          <w:rtl/>
                        </w:rPr>
                        <w:t>שידעה</w:t>
                      </w:r>
                      <w:r w:rsidRPr="008E0943">
                        <w:rPr>
                          <w:rFonts w:cs="Tahoma"/>
                          <w:color w:val="0B5294"/>
                          <w:spacing w:val="-4"/>
                          <w:sz w:val="24"/>
                          <w:szCs w:val="24"/>
                          <w:rtl/>
                        </w:rPr>
                        <w:t xml:space="preserve"> </w:t>
                      </w:r>
                      <w:r w:rsidRPr="008E0943">
                        <w:rPr>
                          <w:rFonts w:cs="Tahoma" w:hint="eastAsia"/>
                          <w:color w:val="0B5294"/>
                          <w:spacing w:val="-4"/>
                          <w:sz w:val="24"/>
                          <w:szCs w:val="24"/>
                          <w:rtl/>
                        </w:rPr>
                        <w:t>עליה</w:t>
                      </w:r>
                      <w:r w:rsidRPr="008E0943">
                        <w:rPr>
                          <w:rFonts w:cs="Tahoma"/>
                          <w:color w:val="0B5294"/>
                          <w:spacing w:val="-4"/>
                          <w:sz w:val="24"/>
                          <w:szCs w:val="24"/>
                          <w:rtl/>
                        </w:rPr>
                        <w:t xml:space="preserve"> </w:t>
                      </w:r>
                      <w:r w:rsidRPr="008E0943">
                        <w:rPr>
                          <w:rFonts w:cs="Tahoma" w:hint="eastAsia"/>
                          <w:color w:val="0B5294"/>
                          <w:spacing w:val="-4"/>
                          <w:sz w:val="24"/>
                          <w:szCs w:val="24"/>
                          <w:rtl/>
                        </w:rPr>
                        <w:t>שנים</w:t>
                      </w:r>
                      <w:r w:rsidRPr="008E0943">
                        <w:rPr>
                          <w:rFonts w:cs="Tahoma"/>
                          <w:color w:val="0B5294"/>
                          <w:spacing w:val="-4"/>
                          <w:sz w:val="24"/>
                          <w:szCs w:val="24"/>
                          <w:rtl/>
                        </w:rPr>
                        <w:t xml:space="preserve"> </w:t>
                      </w:r>
                      <w:r w:rsidRPr="008E0943">
                        <w:rPr>
                          <w:rFonts w:cs="Tahoma" w:hint="eastAsia"/>
                          <w:color w:val="0B5294"/>
                          <w:spacing w:val="-4"/>
                          <w:sz w:val="24"/>
                          <w:szCs w:val="24"/>
                          <w:rtl/>
                        </w:rPr>
                        <w:t>רבות</w:t>
                      </w:r>
                    </w:p>
                    <w:p w:rsidR="00270012" w:rsidRPr="00373C5D" w:rsidP="008E0943">
                      <w:pPr>
                        <w:spacing w:before="120" w:after="0" w:line="240" w:lineRule="atLeast"/>
                        <w:rPr>
                          <w:rFonts w:cs="Tahoma"/>
                          <w:b/>
                          <w:bCs/>
                          <w:color w:val="0B5294"/>
                          <w:sz w:val="48"/>
                          <w:szCs w:val="48"/>
                          <w:rtl/>
                        </w:rPr>
                      </w:pPr>
                      <w:drawing>
                        <wp:inline distT="0" distB="0" distL="0" distR="0">
                          <wp:extent cx="288000" cy="31337"/>
                          <wp:effectExtent l="0" t="0" r="0" b="6985"/>
                          <wp:docPr id="1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052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בדצמבר 1999 התלונן תושב העיר בני ברק למנהל יחידת הפיקוח של הוועדה המקומית בני ברק, כי ככל הידוע לו הבנייה על גג העירייה היא בלתי חוקית ובוצעה ללא היתר בנייה, והוסיף: "חמורים הדברים שבעתיים בשל העובדה שהאחראים לבניה זו הם אלו שהופקדו עפ"י החוק למנוע עבירות שכאלו". לאחר שהמתלונן לא קיבל מענה לפנייתו שלח פנייה נוספת למהנדס העיר דאז בפברואר 2000, וזה השיב לו כי פנייתו בבדיקה.</w:t>
      </w:r>
    </w:p>
    <w:p w:rsidR="006A7DBB" w:rsidRPr="002A74B8" w:rsidP="002A74B8">
      <w:pPr>
        <w:pStyle w:val="tab-name"/>
        <w:rPr>
          <w:rtl/>
        </w:rPr>
      </w:pPr>
      <w:r w:rsidRPr="002A74B8">
        <w:rPr>
          <w:rFonts w:hint="cs"/>
          <w:rtl/>
        </w:rPr>
        <w:t xml:space="preserve">תמונות 26 ו-27: </w:t>
      </w:r>
      <w:r w:rsidRPr="002A74B8">
        <w:rPr>
          <w:rFonts w:hint="cs"/>
          <w:b/>
          <w:bCs/>
          <w:rtl/>
        </w:rPr>
        <w:t>בנייה ללא היתר על גג בניין העירייה</w:t>
      </w:r>
      <w:r w:rsidRPr="002A74B8">
        <w:rPr>
          <w:rFonts w:hint="cs"/>
          <w:rtl/>
        </w:rPr>
        <w:t>. צולם בינואר 2017.</w:t>
      </w:r>
    </w:p>
    <w:p w:rsidR="002B3228" w:rsidRPr="006A71A5" w:rsidP="002A74B8">
      <w:pPr>
        <w:spacing w:before="120"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6304" cy="1472184"/>
            <wp:effectExtent l="0" t="0" r="6350" b="0"/>
            <wp:docPr id="74" name="Picture 74" descr="בנייה ללא היתר על גג בניין עיריית בני ב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19633" name="pic-26-27.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6304" cy="1472184"/>
                    </a:xfrm>
                    <a:prstGeom prst="rect">
                      <a:avLst/>
                    </a:prstGeom>
                  </pic:spPr>
                </pic:pic>
              </a:graphicData>
            </a:graphic>
          </wp:inline>
        </w:drawing>
      </w:r>
    </w:p>
    <w:p w:rsidR="006A7DBB" w:rsidRPr="006A71A5" w:rsidP="002005B3">
      <w:pPr>
        <w:spacing w:line="260" w:lineRule="exact"/>
        <w:ind w:right="2268"/>
        <w:jc w:val="both"/>
        <w:rPr>
          <w:rFonts w:ascii="Tahoma" w:hAnsi="Tahoma" w:cs="Tahoma"/>
          <w:sz w:val="18"/>
          <w:szCs w:val="18"/>
          <w:rtl/>
        </w:rPr>
      </w:pPr>
      <w:r w:rsidRPr="006A71A5">
        <w:rPr>
          <w:rFonts w:ascii="Tahoma" w:hAnsi="Tahoma" w:cs="Tahoma" w:hint="cs"/>
          <w:sz w:val="18"/>
          <w:szCs w:val="18"/>
          <w:rtl/>
        </w:rPr>
        <w:t>לאחר הגשת התלונה הגישה העירייה לוועדה המקומית "בקשה עקרונית - לתוספת בנייה בגג בית העיריה, בנייה טרומית וסככות צל כ-150 מ"ר סה"כ - מצב קיים". במאי 2000 דנה ועדת המשנה בבקשה והחליטה לחזור ולדון בה על גבי תכנית. בהערות מהנדס העיר נכתב כי יש צורך בתיאום ארכיטקטוני.</w:t>
      </w:r>
    </w:p>
    <w:p w:rsidR="006A7DBB" w:rsidRPr="006A71A5" w:rsidP="002005B3">
      <w:pPr>
        <w:spacing w:after="240" w:line="260" w:lineRule="exact"/>
        <w:ind w:right="2268"/>
        <w:jc w:val="both"/>
        <w:rPr>
          <w:rFonts w:ascii="Tahoma" w:hAnsi="Tahoma" w:cs="Tahoma"/>
          <w:sz w:val="18"/>
          <w:szCs w:val="18"/>
          <w:rtl/>
        </w:rPr>
      </w:pPr>
      <w:r w:rsidRPr="006A71A5">
        <w:rPr>
          <w:rFonts w:ascii="Tahoma" w:hAnsi="Tahoma" w:cs="Tahoma" w:hint="cs"/>
          <w:sz w:val="18"/>
          <w:szCs w:val="18"/>
          <w:rtl/>
        </w:rPr>
        <w:t>נמצא כי העירייה הפסיקה את הטיפול בבקשה מסיבה לא ידועה, ובשל כך ועדת המשנה לא דנה שוב בבקשה וממילא לא החליטה אם לאשר את הבנייה או לסרב לה. אשר לוועדה המקומית - היא לא טיפלה בבנייה הלא-חוקית אף על פי שידעה עליה שנים רבות.</w:t>
      </w:r>
    </w:p>
    <w:p w:rsidR="006A7DBB" w:rsidRPr="006A71A5" w:rsidP="002A74B8">
      <w:pPr>
        <w:pStyle w:val="RESHET"/>
        <w:rPr>
          <w:rtl/>
        </w:rPr>
      </w:pPr>
      <w:r w:rsidRPr="006A71A5">
        <w:rPr>
          <w:rFonts w:hint="cs"/>
          <w:rtl/>
        </w:rPr>
        <w:t xml:space="preserve">משרד מבקר המדינה מעיר לעיריית </w:t>
      </w:r>
      <w:r w:rsidRPr="009A4217">
        <w:rPr>
          <w:rFonts w:hint="cs"/>
          <w:rtl/>
        </w:rPr>
        <w:t>בני ברק</w:t>
      </w:r>
      <w:r w:rsidRPr="006A71A5">
        <w:rPr>
          <w:rFonts w:hint="cs"/>
          <w:rtl/>
        </w:rPr>
        <w:t xml:space="preserve"> כי הוא רואה בחומרה ביצוע עבירה של בנייה ללא היתר על ידה בבניין העירייה. הדבר חמור במיוחד נוכח העובדה כי גורמים בעירייה, קיבלו פניות בעניין בנייה זו, אך לא נקטו צעדים להסדרתה או להסרתה. בנייה לא חוקית על גג בניין העירייה על ידי מי שמופקדת על אכיפת הוראות החוק, יש</w:t>
      </w:r>
      <w:r w:rsidRPr="006A71A5">
        <w:rPr>
          <w:rtl/>
        </w:rPr>
        <w:t xml:space="preserve"> </w:t>
      </w:r>
      <w:r w:rsidRPr="006A71A5">
        <w:rPr>
          <w:rFonts w:hint="cs"/>
          <w:rtl/>
        </w:rPr>
        <w:t>בה</w:t>
      </w:r>
      <w:r w:rsidRPr="006A71A5">
        <w:rPr>
          <w:rtl/>
        </w:rPr>
        <w:t xml:space="preserve"> </w:t>
      </w:r>
      <w:r w:rsidRPr="006A71A5">
        <w:rPr>
          <w:rFonts w:hint="cs"/>
          <w:rtl/>
        </w:rPr>
        <w:t>כדי</w:t>
      </w:r>
      <w:r w:rsidRPr="006A71A5">
        <w:rPr>
          <w:rtl/>
        </w:rPr>
        <w:t xml:space="preserve"> </w:t>
      </w:r>
      <w:r w:rsidRPr="006A71A5">
        <w:rPr>
          <w:rFonts w:hint="cs"/>
          <w:rtl/>
        </w:rPr>
        <w:t>לשדר</w:t>
      </w:r>
      <w:r w:rsidRPr="006A71A5">
        <w:rPr>
          <w:rtl/>
        </w:rPr>
        <w:t xml:space="preserve"> </w:t>
      </w:r>
      <w:r w:rsidRPr="006A71A5">
        <w:rPr>
          <w:rFonts w:hint="cs"/>
          <w:rtl/>
        </w:rPr>
        <w:t>מסר</w:t>
      </w:r>
      <w:r w:rsidRPr="006A71A5">
        <w:rPr>
          <w:rtl/>
        </w:rPr>
        <w:t xml:space="preserve"> </w:t>
      </w:r>
      <w:r w:rsidRPr="006A71A5">
        <w:rPr>
          <w:rFonts w:hint="cs"/>
          <w:rtl/>
        </w:rPr>
        <w:t>שלילי</w:t>
      </w:r>
      <w:r w:rsidRPr="006A71A5">
        <w:rPr>
          <w:rtl/>
        </w:rPr>
        <w:t xml:space="preserve"> </w:t>
      </w:r>
      <w:r w:rsidRPr="006A71A5">
        <w:rPr>
          <w:rFonts w:hint="cs"/>
          <w:rtl/>
        </w:rPr>
        <w:t>לתושבים</w:t>
      </w:r>
      <w:r w:rsidRPr="006A71A5">
        <w:rPr>
          <w:rtl/>
        </w:rPr>
        <w:t xml:space="preserve"> </w:t>
      </w:r>
      <w:r w:rsidRPr="006A71A5">
        <w:rPr>
          <w:rFonts w:hint="cs"/>
          <w:rtl/>
        </w:rPr>
        <w:t>ולהחליש מאוד את כוחו של</w:t>
      </w:r>
      <w:r w:rsidRPr="006A71A5">
        <w:rPr>
          <w:rtl/>
        </w:rPr>
        <w:t xml:space="preserve"> </w:t>
      </w:r>
      <w:r w:rsidRPr="006A71A5">
        <w:rPr>
          <w:rFonts w:hint="cs"/>
          <w:rtl/>
        </w:rPr>
        <w:t>גורם</w:t>
      </w:r>
      <w:r w:rsidRPr="006A71A5">
        <w:rPr>
          <w:rtl/>
        </w:rPr>
        <w:t xml:space="preserve"> </w:t>
      </w:r>
      <w:r w:rsidRPr="006A71A5">
        <w:rPr>
          <w:rFonts w:hint="cs"/>
          <w:rtl/>
        </w:rPr>
        <w:t>ההרתעה</w:t>
      </w:r>
      <w:r w:rsidRPr="006A71A5">
        <w:rPr>
          <w:rtl/>
        </w:rPr>
        <w:t xml:space="preserve"> </w:t>
      </w:r>
      <w:r w:rsidRPr="006A71A5">
        <w:rPr>
          <w:rFonts w:hint="cs"/>
          <w:rtl/>
        </w:rPr>
        <w:t>של</w:t>
      </w:r>
      <w:r w:rsidRPr="006A71A5">
        <w:rPr>
          <w:rtl/>
        </w:rPr>
        <w:t xml:space="preserve"> </w:t>
      </w:r>
      <w:r w:rsidRPr="006A71A5">
        <w:rPr>
          <w:rFonts w:hint="cs"/>
          <w:rtl/>
        </w:rPr>
        <w:t>הוועדה המקומית בבואה לטפל בעבירות בנייה של התושבים בתחומה. על העירייה והוועדה המקומית לפעול ללא כל דיחוי להסדרת בנייה זו או להסרתה.</w:t>
      </w:r>
    </w:p>
    <w:p w:rsidR="006A7DBB" w:rsidRPr="006A71A5" w:rsidP="002A74B8">
      <w:pPr>
        <w:spacing w:before="180" w:line="260" w:lineRule="exact"/>
        <w:ind w:right="2268"/>
        <w:jc w:val="both"/>
        <w:rPr>
          <w:rFonts w:ascii="Tahoma" w:hAnsi="Tahoma" w:cs="Tahoma"/>
          <w:sz w:val="18"/>
          <w:szCs w:val="18"/>
          <w:rtl/>
        </w:rPr>
      </w:pPr>
      <w:r w:rsidRPr="006A71A5">
        <w:rPr>
          <w:rFonts w:ascii="Tahoma" w:hAnsi="Tahoma" w:cs="Tahoma" w:hint="cs"/>
          <w:sz w:val="18"/>
          <w:szCs w:val="18"/>
          <w:rtl/>
        </w:rPr>
        <w:t>העירייה מסרה בתשובתה למשרד מבקר המדינה ממאי 2017 כי היא "פועלת להריסת המבנה".</w:t>
      </w:r>
    </w:p>
    <w:p w:rsidR="002A74B8" w:rsidRPr="00D43E82" w:rsidP="002A74B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A7DBB" w:rsidRPr="006A71A5" w:rsidP="002A74B8">
      <w:pPr>
        <w:pStyle w:val="RESHET"/>
        <w:rPr>
          <w:rtl/>
        </w:rPr>
      </w:pPr>
      <w:r w:rsidRPr="006A71A5">
        <w:rPr>
          <w:rFonts w:hint="cs"/>
          <w:rtl/>
        </w:rPr>
        <w:t xml:space="preserve">משרד מבקר המדינה מעיר לראש עיריית </w:t>
      </w:r>
      <w:r w:rsidRPr="009A4217">
        <w:rPr>
          <w:rFonts w:hint="cs"/>
          <w:rtl/>
        </w:rPr>
        <w:t>בני ברק</w:t>
      </w:r>
      <w:r w:rsidRPr="006A71A5">
        <w:rPr>
          <w:rFonts w:hint="cs"/>
          <w:rtl/>
        </w:rPr>
        <w:t xml:space="preserve"> הרב</w:t>
      </w:r>
      <w:r w:rsidRPr="006A71A5">
        <w:rPr>
          <w:rtl/>
        </w:rPr>
        <w:t xml:space="preserve"> חנוך </w:t>
      </w:r>
      <w:r w:rsidRPr="006A71A5">
        <w:rPr>
          <w:rFonts w:hint="cs"/>
          <w:rtl/>
        </w:rPr>
        <w:t>זייברט</w:t>
      </w:r>
      <w:r w:rsidRPr="006A71A5">
        <w:rPr>
          <w:rFonts w:hint="cs"/>
          <w:rtl/>
        </w:rPr>
        <w:t>,</w:t>
      </w:r>
      <w:r w:rsidRPr="006A71A5">
        <w:rPr>
          <w:rtl/>
        </w:rPr>
        <w:t xml:space="preserve"> </w:t>
      </w:r>
      <w:r w:rsidRPr="006A71A5">
        <w:rPr>
          <w:rFonts w:hint="cs"/>
          <w:rtl/>
        </w:rPr>
        <w:t>המכהן גם כיו"ר הוועדה המקומית בני ברק, על אי הטיפול בעבירות הבנייה שתוארו לעיל. עוד מעיר משרד מבקר המדינה לראש העירייה כי חלק מהמבנים היבילים שהוצבו במוסדות החינוך ללא היתר, כפי שתואר לעיל, הוצבו על ידי העירייה בתקופה שבה כיהן כראש העירייה.</w:t>
      </w:r>
    </w:p>
    <w:p w:rsidR="006A7DBB" w:rsidRPr="006A71A5" w:rsidP="006A71A5">
      <w:pPr>
        <w:spacing w:before="120" w:line="260" w:lineRule="exact"/>
        <w:ind w:right="2268"/>
        <w:jc w:val="both"/>
        <w:rPr>
          <w:rFonts w:ascii="Tahoma" w:hAnsi="Tahoma" w:cs="Tahoma"/>
          <w:sz w:val="18"/>
          <w:szCs w:val="18"/>
          <w:rtl/>
        </w:rPr>
      </w:pPr>
    </w:p>
    <w:p w:rsidR="006A7DBB" w:rsidRPr="009C45F1" w:rsidP="002A74B8">
      <w:pPr>
        <w:pStyle w:val="KOT4"/>
        <w:pageBreakBefore/>
        <w:rPr>
          <w:rtl/>
        </w:rPr>
      </w:pPr>
      <w:r w:rsidRPr="009C45F1">
        <w:rPr>
          <w:rFonts w:hint="cs"/>
          <w:rtl/>
        </w:rPr>
        <w:t>סיכום</w:t>
      </w:r>
    </w:p>
    <w:p w:rsidR="006A7DBB" w:rsidRPr="002A74B8" w:rsidP="002A74B8">
      <w:pPr>
        <w:pStyle w:val="RESHET"/>
        <w:rPr>
          <w:rtl/>
        </w:rPr>
      </w:pPr>
      <w:r w:rsidRPr="002A74B8">
        <w:rPr>
          <w:rFonts w:hint="cs"/>
          <w:rtl/>
        </w:rPr>
        <w:t xml:space="preserve">בהיותה </w:t>
      </w:r>
      <w:r w:rsidRPr="002A74B8">
        <w:rPr>
          <w:rtl/>
        </w:rPr>
        <w:t xml:space="preserve">רשות ציבורית, מוטלת על הרשות המקומית חובה לשמור על הוראות החוק ועל כללי </w:t>
      </w:r>
      <w:r w:rsidRPr="002A74B8">
        <w:rPr>
          <w:rtl/>
        </w:rPr>
        <w:t>המינהל</w:t>
      </w:r>
      <w:r w:rsidRPr="002A74B8">
        <w:rPr>
          <w:rtl/>
        </w:rPr>
        <w:t xml:space="preserve"> התקין ולשמש דוגמה במעשיה</w:t>
      </w:r>
      <w:r w:rsidRPr="002A74B8">
        <w:rPr>
          <w:rFonts w:hint="cs"/>
          <w:rtl/>
        </w:rPr>
        <w:t xml:space="preserve"> - בבחינת נאה דורש נאה מקיים</w:t>
      </w:r>
      <w:r w:rsidRPr="002A74B8">
        <w:rPr>
          <w:rtl/>
        </w:rPr>
        <w:t xml:space="preserve">. עבירות על חוק התכנון והבנייה </w:t>
      </w:r>
      <w:r w:rsidRPr="002A74B8">
        <w:rPr>
          <w:rFonts w:hint="cs"/>
          <w:rtl/>
        </w:rPr>
        <w:t>ה</w:t>
      </w:r>
      <w:r w:rsidRPr="002A74B8">
        <w:rPr>
          <w:rtl/>
        </w:rPr>
        <w:t xml:space="preserve">מבוצעות </w:t>
      </w:r>
      <w:r w:rsidRPr="002A74B8">
        <w:rPr>
          <w:rFonts w:hint="cs"/>
          <w:rtl/>
        </w:rPr>
        <w:t xml:space="preserve">דווקא </w:t>
      </w:r>
      <w:r w:rsidRPr="002A74B8">
        <w:rPr>
          <w:rtl/>
        </w:rPr>
        <w:t>על ידי מי שאמון על שמירת החוק</w:t>
      </w:r>
      <w:r w:rsidRPr="002A74B8">
        <w:rPr>
          <w:rFonts w:hint="cs"/>
          <w:rtl/>
        </w:rPr>
        <w:t xml:space="preserve"> ואכיפתו חמורות במיוחד </w:t>
      </w:r>
      <w:r w:rsidRPr="002A74B8">
        <w:rPr>
          <w:rtl/>
        </w:rPr>
        <w:t>מהבחינה הציבורית</w:t>
      </w:r>
      <w:r w:rsidRPr="002A74B8">
        <w:rPr>
          <w:rFonts w:hint="cs"/>
          <w:rtl/>
        </w:rPr>
        <w:t>;</w:t>
      </w:r>
      <w:r w:rsidRPr="002A74B8">
        <w:rPr>
          <w:rtl/>
        </w:rPr>
        <w:t xml:space="preserve"> </w:t>
      </w:r>
      <w:r w:rsidRPr="002A74B8">
        <w:rPr>
          <w:rFonts w:hint="cs"/>
          <w:rtl/>
        </w:rPr>
        <w:t>זאת ועוד בהיעדר</w:t>
      </w:r>
      <w:r w:rsidRPr="002A74B8">
        <w:rPr>
          <w:rtl/>
        </w:rPr>
        <w:t xml:space="preserve"> </w:t>
      </w:r>
      <w:r w:rsidRPr="002A74B8">
        <w:rPr>
          <w:rFonts w:hint="cs"/>
          <w:rtl/>
        </w:rPr>
        <w:t>אכיפה יש</w:t>
      </w:r>
      <w:r w:rsidRPr="002A74B8">
        <w:rPr>
          <w:rtl/>
        </w:rPr>
        <w:t xml:space="preserve"> </w:t>
      </w:r>
      <w:r w:rsidRPr="002A74B8">
        <w:rPr>
          <w:rFonts w:hint="cs"/>
          <w:rtl/>
        </w:rPr>
        <w:t>משום</w:t>
      </w:r>
      <w:r w:rsidRPr="002A74B8">
        <w:rPr>
          <w:rtl/>
        </w:rPr>
        <w:t xml:space="preserve"> </w:t>
      </w:r>
      <w:r w:rsidRPr="002A74B8">
        <w:rPr>
          <w:rFonts w:hint="cs"/>
          <w:rtl/>
        </w:rPr>
        <w:t>מסר</w:t>
      </w:r>
      <w:r w:rsidRPr="002A74B8">
        <w:rPr>
          <w:rtl/>
        </w:rPr>
        <w:t xml:space="preserve"> </w:t>
      </w:r>
      <w:r w:rsidRPr="002A74B8">
        <w:rPr>
          <w:rFonts w:hint="cs"/>
          <w:rtl/>
        </w:rPr>
        <w:t>שלילי</w:t>
      </w:r>
      <w:r w:rsidRPr="002A74B8">
        <w:rPr>
          <w:rtl/>
        </w:rPr>
        <w:t xml:space="preserve"> </w:t>
      </w:r>
      <w:r w:rsidRPr="002A74B8">
        <w:rPr>
          <w:rFonts w:hint="cs"/>
          <w:rtl/>
        </w:rPr>
        <w:t>של</w:t>
      </w:r>
      <w:r w:rsidRPr="002A74B8">
        <w:rPr>
          <w:rtl/>
        </w:rPr>
        <w:t xml:space="preserve"> </w:t>
      </w:r>
      <w:r w:rsidRPr="002A74B8">
        <w:rPr>
          <w:rFonts w:hint="cs"/>
          <w:rtl/>
        </w:rPr>
        <w:t>השלמה</w:t>
      </w:r>
      <w:r w:rsidRPr="002A74B8">
        <w:rPr>
          <w:rtl/>
        </w:rPr>
        <w:t xml:space="preserve"> </w:t>
      </w:r>
      <w:r w:rsidRPr="002A74B8">
        <w:rPr>
          <w:rFonts w:hint="cs"/>
          <w:rtl/>
        </w:rPr>
        <w:t>שבשתיקה עם פעולות שאינן עולות בקנה אחד עם החוק ופגיעתן בשלטון החוק קשה שבעתיים</w:t>
      </w:r>
      <w:r w:rsidRPr="002A74B8">
        <w:rPr>
          <w:rtl/>
        </w:rPr>
        <w:t>.</w:t>
      </w:r>
      <w:r w:rsidRPr="002A74B8">
        <w:rPr>
          <w:rFonts w:hint="cs"/>
          <w:rtl/>
        </w:rPr>
        <w:t xml:space="preserve"> </w:t>
      </w:r>
      <w:r w:rsidRPr="002A74B8">
        <w:rPr>
          <w:rtl/>
        </w:rPr>
        <w:t>משרד מבקר המדינה רואה בחומרה רבה את העובדה שהרשויות המקומיות ותאגידי</w:t>
      </w:r>
      <w:r w:rsidRPr="002A74B8">
        <w:rPr>
          <w:rFonts w:hint="cs"/>
          <w:rtl/>
        </w:rPr>
        <w:t xml:space="preserve">הן </w:t>
      </w:r>
      <w:r w:rsidRPr="002A74B8">
        <w:rPr>
          <w:rtl/>
        </w:rPr>
        <w:t xml:space="preserve">ביצעו עבודות בנייה </w:t>
      </w:r>
      <w:r w:rsidRPr="002A74B8">
        <w:rPr>
          <w:rFonts w:hint="cs"/>
          <w:rtl/>
        </w:rPr>
        <w:t>בלתי חוקיות</w:t>
      </w:r>
      <w:r w:rsidRPr="002A74B8">
        <w:rPr>
          <w:rtl/>
        </w:rPr>
        <w:t xml:space="preserve">. </w:t>
      </w:r>
      <w:r w:rsidRPr="002A74B8">
        <w:rPr>
          <w:rFonts w:hint="cs"/>
          <w:rtl/>
        </w:rPr>
        <w:t>על הרשויות המקומיות והתאגידים העירוניים להקפיד ביתר שאת על קיום שלטון החוק, ובכלל זה להימנע מבנייה ומשימוש במקרקעין בניגוד להוראות החוק</w:t>
      </w:r>
      <w:r w:rsidRPr="002A74B8">
        <w:rPr>
          <w:rtl/>
        </w:rPr>
        <w:t>.</w:t>
      </w:r>
    </w:p>
    <w:p w:rsidR="006A7DBB" w:rsidRPr="002A74B8" w:rsidP="002A74B8">
      <w:pPr>
        <w:pStyle w:val="RESHET"/>
        <w:rPr>
          <w:rtl/>
        </w:rPr>
      </w:pPr>
      <w:r w:rsidRPr="002A74B8">
        <w:rPr>
          <w:rtl/>
        </w:rPr>
        <w:t>הוועדה המקומית</w:t>
      </w:r>
      <w:r w:rsidRPr="002A74B8">
        <w:rPr>
          <w:rFonts w:hint="cs"/>
          <w:rtl/>
        </w:rPr>
        <w:t>,</w:t>
      </w:r>
      <w:r w:rsidRPr="002A74B8">
        <w:rPr>
          <w:rtl/>
        </w:rPr>
        <w:t xml:space="preserve"> שחבריה הם חברי מועצת הרשות המקומית, אמונה על אכיפת דיני התכנון והבנייה</w:t>
      </w:r>
      <w:r w:rsidRPr="002A74B8">
        <w:rPr>
          <w:rFonts w:hint="cs"/>
          <w:rtl/>
        </w:rPr>
        <w:t>, ובין היתר על הבנייה שמבצעת הרשות המקומית. זהו מצב העלול המעמיד את חברי הוועדה בניגוד עניינים.</w:t>
      </w:r>
      <w:r w:rsidRPr="002A74B8">
        <w:rPr>
          <w:rtl/>
        </w:rPr>
        <w:t xml:space="preserve"> הממצאים </w:t>
      </w:r>
      <w:r w:rsidRPr="002A74B8">
        <w:rPr>
          <w:rFonts w:hint="cs"/>
          <w:rtl/>
        </w:rPr>
        <w:t xml:space="preserve">שצוינו </w:t>
      </w:r>
      <w:r w:rsidRPr="002A74B8">
        <w:rPr>
          <w:rtl/>
        </w:rPr>
        <w:t xml:space="preserve">בדוח מעוררים חשש כבד להעלמת עין </w:t>
      </w:r>
      <w:r w:rsidRPr="002A74B8">
        <w:rPr>
          <w:rFonts w:hint="cs"/>
          <w:rtl/>
        </w:rPr>
        <w:t xml:space="preserve">של הוועדות המקומיות </w:t>
      </w:r>
      <w:r w:rsidRPr="002A74B8">
        <w:rPr>
          <w:rtl/>
        </w:rPr>
        <w:t xml:space="preserve">מעבודות בנייה לא חוקיות </w:t>
      </w:r>
      <w:r w:rsidRPr="002A74B8">
        <w:rPr>
          <w:rFonts w:hint="cs"/>
          <w:rtl/>
        </w:rPr>
        <w:t>ומשימושים</w:t>
      </w:r>
      <w:r w:rsidRPr="002A74B8">
        <w:rPr>
          <w:rtl/>
        </w:rPr>
        <w:t xml:space="preserve"> </w:t>
      </w:r>
      <w:r w:rsidRPr="002A74B8">
        <w:rPr>
          <w:rFonts w:hint="cs"/>
          <w:rtl/>
        </w:rPr>
        <w:t>חורגים</w:t>
      </w:r>
      <w:r w:rsidRPr="002A74B8">
        <w:rPr>
          <w:rtl/>
        </w:rPr>
        <w:t xml:space="preserve"> </w:t>
      </w:r>
      <w:r w:rsidRPr="002A74B8">
        <w:rPr>
          <w:rFonts w:hint="cs"/>
          <w:rtl/>
        </w:rPr>
        <w:t>ללא</w:t>
      </w:r>
      <w:r w:rsidRPr="002A74B8">
        <w:rPr>
          <w:rtl/>
        </w:rPr>
        <w:t xml:space="preserve"> </w:t>
      </w:r>
      <w:r w:rsidRPr="002A74B8">
        <w:rPr>
          <w:rFonts w:hint="cs"/>
          <w:rtl/>
        </w:rPr>
        <w:t>כל</w:t>
      </w:r>
      <w:r w:rsidRPr="002A74B8">
        <w:rPr>
          <w:rtl/>
        </w:rPr>
        <w:t xml:space="preserve"> </w:t>
      </w:r>
      <w:r w:rsidRPr="002A74B8">
        <w:rPr>
          <w:rFonts w:hint="cs"/>
          <w:rtl/>
        </w:rPr>
        <w:t>הסדרה</w:t>
      </w:r>
      <w:r w:rsidRPr="002A74B8">
        <w:rPr>
          <w:rtl/>
        </w:rPr>
        <w:t xml:space="preserve"> </w:t>
      </w:r>
      <w:r w:rsidRPr="002A74B8">
        <w:rPr>
          <w:rFonts w:hint="cs"/>
          <w:rtl/>
        </w:rPr>
        <w:t>חוקית</w:t>
      </w:r>
      <w:r w:rsidRPr="002A74B8">
        <w:rPr>
          <w:rtl/>
        </w:rPr>
        <w:t xml:space="preserve"> </w:t>
      </w:r>
      <w:r w:rsidRPr="002A74B8">
        <w:rPr>
          <w:rFonts w:hint="cs"/>
          <w:rtl/>
        </w:rPr>
        <w:t xml:space="preserve">של </w:t>
      </w:r>
      <w:r w:rsidRPr="002A74B8">
        <w:rPr>
          <w:rtl/>
        </w:rPr>
        <w:t>הרשויות המקומיות ותאגידי</w:t>
      </w:r>
      <w:r w:rsidRPr="002A74B8">
        <w:rPr>
          <w:rFonts w:hint="cs"/>
          <w:rtl/>
        </w:rPr>
        <w:t>הן</w:t>
      </w:r>
      <w:r w:rsidRPr="002A74B8">
        <w:rPr>
          <w:rtl/>
        </w:rPr>
        <w:t xml:space="preserve">, </w:t>
      </w:r>
      <w:r w:rsidRPr="002A74B8">
        <w:rPr>
          <w:rFonts w:hint="cs"/>
          <w:rtl/>
        </w:rPr>
        <w:t xml:space="preserve">וממילא </w:t>
      </w:r>
      <w:r w:rsidRPr="002A74B8">
        <w:rPr>
          <w:rtl/>
        </w:rPr>
        <w:t xml:space="preserve">מעוררים חשש כבד לאכיפת חוק </w:t>
      </w:r>
      <w:r w:rsidRPr="002A74B8">
        <w:rPr>
          <w:rFonts w:hint="cs"/>
          <w:rtl/>
        </w:rPr>
        <w:t xml:space="preserve">שאינה </w:t>
      </w:r>
      <w:r w:rsidRPr="002A74B8">
        <w:rPr>
          <w:rtl/>
        </w:rPr>
        <w:t>מספקת</w:t>
      </w:r>
      <w:r w:rsidRPr="002A74B8">
        <w:rPr>
          <w:rFonts w:hint="cs"/>
          <w:rtl/>
        </w:rPr>
        <w:t xml:space="preserve"> ואינה שוויונית</w:t>
      </w:r>
      <w:r w:rsidRPr="002A74B8">
        <w:rPr>
          <w:rtl/>
        </w:rPr>
        <w:t>. יתרה</w:t>
      </w:r>
      <w:r w:rsidRPr="002A74B8">
        <w:rPr>
          <w:rFonts w:hint="cs"/>
          <w:rtl/>
        </w:rPr>
        <w:t xml:space="preserve"> מכך</w:t>
      </w:r>
      <w:r w:rsidRPr="002A74B8">
        <w:rPr>
          <w:rtl/>
        </w:rPr>
        <w:t xml:space="preserve">, חלק מהוועדות המקומיות נתנו לעיריות היתרי בנייה שלא כדין ואף חרגו בחלק מהמקרים מסמכותן. משרד מבקר המדינה רואה בחומרה רבה התנהלות זו של הוועדות המקומיות שאפשרו את השימוש הבלתי חוקי במבנים במשך שנים ארוכות. </w:t>
      </w:r>
      <w:r w:rsidRPr="002A74B8">
        <w:rPr>
          <w:rFonts w:hint="cs"/>
          <w:rtl/>
        </w:rPr>
        <w:t>הדבר</w:t>
      </w:r>
      <w:r w:rsidRPr="002A74B8">
        <w:rPr>
          <w:rtl/>
        </w:rPr>
        <w:t xml:space="preserve"> משדר מסר שלילי של השלמה שבשתיקה </w:t>
      </w:r>
      <w:r w:rsidRPr="002A74B8">
        <w:rPr>
          <w:rFonts w:hint="cs"/>
          <w:rtl/>
        </w:rPr>
        <w:t xml:space="preserve">עם עבירות על החוק, </w:t>
      </w:r>
      <w:r w:rsidRPr="002A74B8">
        <w:rPr>
          <w:rtl/>
        </w:rPr>
        <w:t>פוגע באמון הציבור בשלטון החוק</w:t>
      </w:r>
      <w:r w:rsidRPr="002A74B8">
        <w:rPr>
          <w:rFonts w:hint="cs"/>
          <w:rtl/>
        </w:rPr>
        <w:t>,</w:t>
      </w:r>
      <w:r w:rsidRPr="002A74B8">
        <w:rPr>
          <w:rtl/>
        </w:rPr>
        <w:t xml:space="preserve"> </w:t>
      </w:r>
      <w:r w:rsidRPr="002A74B8">
        <w:rPr>
          <w:rFonts w:hint="cs"/>
          <w:rtl/>
        </w:rPr>
        <w:t xml:space="preserve">ומחליש את כוח </w:t>
      </w:r>
      <w:r w:rsidRPr="002A74B8">
        <w:rPr>
          <w:rtl/>
        </w:rPr>
        <w:t>ההרתעה כנגד עבריינות בנייה</w:t>
      </w:r>
      <w:r w:rsidRPr="002A74B8">
        <w:rPr>
          <w:rFonts w:hint="cs"/>
          <w:rtl/>
        </w:rPr>
        <w:t>.</w:t>
      </w:r>
    </w:p>
    <w:p w:rsidR="006A7DBB" w:rsidRPr="002A74B8" w:rsidP="002A74B8">
      <w:pPr>
        <w:pStyle w:val="RESHET"/>
        <w:rPr>
          <w:rtl/>
        </w:rPr>
      </w:pPr>
      <w:r w:rsidRPr="002A74B8">
        <w:rPr>
          <w:rFonts w:hint="cs"/>
          <w:rtl/>
        </w:rPr>
        <w:t>על הוועדות המקומיות לפעול כדי להבטיח קיום הוראות החוק במתן היתרי בנייה לרשויות המקומיות ובביצוע עבודות בנייה ושימוש במקרקעין על ידן.</w:t>
      </w:r>
      <w:r w:rsidRPr="002A74B8">
        <w:rPr>
          <w:rtl/>
        </w:rPr>
        <w:t xml:space="preserve"> </w:t>
      </w:r>
      <w:r w:rsidRPr="002A74B8">
        <w:rPr>
          <w:rFonts w:hint="cs"/>
          <w:rtl/>
        </w:rPr>
        <w:t xml:space="preserve">במקרים </w:t>
      </w:r>
      <w:r w:rsidRPr="002A74B8">
        <w:rPr>
          <w:rtl/>
        </w:rPr>
        <w:t>שהוועדות המקומיות מתקשות מסיבה זו או אחרת להפעיל את סמכויותיהן למיגור תופע</w:t>
      </w:r>
      <w:r w:rsidRPr="002A74B8">
        <w:rPr>
          <w:rFonts w:hint="cs"/>
          <w:rtl/>
        </w:rPr>
        <w:t>ת</w:t>
      </w:r>
      <w:r w:rsidRPr="002A74B8">
        <w:rPr>
          <w:rtl/>
        </w:rPr>
        <w:t xml:space="preserve"> עבירות </w:t>
      </w:r>
      <w:r w:rsidRPr="002A74B8">
        <w:rPr>
          <w:rFonts w:hint="cs"/>
          <w:rtl/>
        </w:rPr>
        <w:t>ה</w:t>
      </w:r>
      <w:r w:rsidRPr="002A74B8">
        <w:rPr>
          <w:rtl/>
        </w:rPr>
        <w:t xml:space="preserve">בנייה שמבצעות הרשויות המקומיות עצמן, יש ביכולתן לערב את גורמי האכיפה של המדינה, כמו היחידה </w:t>
      </w:r>
      <w:r w:rsidRPr="002A74B8">
        <w:rPr>
          <w:rFonts w:hint="cs"/>
          <w:rtl/>
        </w:rPr>
        <w:t>הארצית</w:t>
      </w:r>
      <w:r w:rsidRPr="002A74B8">
        <w:rPr>
          <w:rtl/>
        </w:rPr>
        <w:t xml:space="preserve"> </w:t>
      </w:r>
      <w:r w:rsidRPr="002A74B8">
        <w:rPr>
          <w:rFonts w:hint="cs"/>
          <w:rtl/>
        </w:rPr>
        <w:t>לאכיפת</w:t>
      </w:r>
      <w:r w:rsidRPr="002A74B8">
        <w:rPr>
          <w:rtl/>
        </w:rPr>
        <w:t xml:space="preserve"> </w:t>
      </w:r>
      <w:r w:rsidRPr="002A74B8">
        <w:rPr>
          <w:rFonts w:hint="cs"/>
          <w:rtl/>
        </w:rPr>
        <w:t>דיני</w:t>
      </w:r>
      <w:r w:rsidRPr="002A74B8">
        <w:rPr>
          <w:rtl/>
        </w:rPr>
        <w:t xml:space="preserve"> </w:t>
      </w:r>
      <w:r w:rsidRPr="002A74B8">
        <w:rPr>
          <w:rFonts w:hint="cs"/>
          <w:rtl/>
        </w:rPr>
        <w:t>התכנון</w:t>
      </w:r>
      <w:r w:rsidRPr="002A74B8">
        <w:rPr>
          <w:rtl/>
        </w:rPr>
        <w:t xml:space="preserve"> </w:t>
      </w:r>
      <w:r w:rsidRPr="002A74B8">
        <w:rPr>
          <w:rFonts w:hint="cs"/>
          <w:rtl/>
        </w:rPr>
        <w:t>והבנייה</w:t>
      </w:r>
      <w:r w:rsidRPr="002A74B8">
        <w:rPr>
          <w:rtl/>
        </w:rPr>
        <w:t xml:space="preserve"> </w:t>
      </w:r>
      <w:r w:rsidRPr="002A74B8">
        <w:rPr>
          <w:rFonts w:hint="cs"/>
          <w:rtl/>
        </w:rPr>
        <w:t>שבמשרד</w:t>
      </w:r>
      <w:r w:rsidRPr="002A74B8">
        <w:rPr>
          <w:rtl/>
        </w:rPr>
        <w:t xml:space="preserve"> </w:t>
      </w:r>
      <w:r w:rsidRPr="002A74B8">
        <w:rPr>
          <w:rFonts w:hint="cs"/>
          <w:rtl/>
        </w:rPr>
        <w:t>האוצר</w:t>
      </w:r>
      <w:r w:rsidRPr="002A74B8">
        <w:rPr>
          <w:rtl/>
        </w:rPr>
        <w:t xml:space="preserve">, </w:t>
      </w:r>
      <w:r w:rsidRPr="002A74B8">
        <w:rPr>
          <w:rFonts w:hint="cs"/>
          <w:rtl/>
        </w:rPr>
        <w:t>כדי שזו תפעיל</w:t>
      </w:r>
      <w:r w:rsidRPr="002A74B8">
        <w:rPr>
          <w:rtl/>
        </w:rPr>
        <w:t xml:space="preserve"> </w:t>
      </w:r>
      <w:r w:rsidRPr="002A74B8">
        <w:rPr>
          <w:rFonts w:hint="cs"/>
          <w:rtl/>
        </w:rPr>
        <w:t>את</w:t>
      </w:r>
      <w:r w:rsidRPr="002A74B8">
        <w:rPr>
          <w:rtl/>
        </w:rPr>
        <w:t xml:space="preserve"> </w:t>
      </w:r>
      <w:r w:rsidRPr="002A74B8">
        <w:rPr>
          <w:rFonts w:hint="cs"/>
          <w:rtl/>
        </w:rPr>
        <w:t>סמכויות</w:t>
      </w:r>
      <w:r w:rsidRPr="002A74B8">
        <w:rPr>
          <w:rtl/>
        </w:rPr>
        <w:t xml:space="preserve"> </w:t>
      </w:r>
      <w:r w:rsidRPr="002A74B8">
        <w:rPr>
          <w:rFonts w:hint="cs"/>
          <w:rtl/>
        </w:rPr>
        <w:t>האכיפה</w:t>
      </w:r>
      <w:r w:rsidRPr="002A74B8">
        <w:rPr>
          <w:rtl/>
        </w:rPr>
        <w:t xml:space="preserve"> </w:t>
      </w:r>
      <w:r w:rsidRPr="002A74B8">
        <w:rPr>
          <w:rFonts w:hint="cs"/>
          <w:rtl/>
        </w:rPr>
        <w:t>המוקנות</w:t>
      </w:r>
      <w:r w:rsidRPr="002A74B8">
        <w:rPr>
          <w:rtl/>
        </w:rPr>
        <w:t xml:space="preserve"> </w:t>
      </w:r>
      <w:r w:rsidRPr="002A74B8">
        <w:rPr>
          <w:rFonts w:hint="cs"/>
          <w:rtl/>
        </w:rPr>
        <w:t>לה</w:t>
      </w:r>
      <w:r w:rsidRPr="002A74B8">
        <w:rPr>
          <w:rtl/>
        </w:rPr>
        <w:t xml:space="preserve"> בחוק. </w:t>
      </w:r>
      <w:r w:rsidRPr="002A74B8">
        <w:rPr>
          <w:rFonts w:hint="cs"/>
          <w:rtl/>
        </w:rPr>
        <w:t>הצעה זו מתחדדת לאור תיקון החוק מאפריל 2017 המחייב את הוועדות המקומיות לערוך סקרי עבירות בנייה ולהעבירם ליחידה הארצית לאכיפת דיני התכנון והבנייה.</w:t>
      </w:r>
    </w:p>
    <w:p w:rsidR="006A7DBB" w:rsidRPr="002A74B8" w:rsidP="002A74B8">
      <w:pPr>
        <w:pStyle w:val="RESHET"/>
        <w:rPr>
          <w:rtl/>
        </w:rPr>
      </w:pPr>
      <w:r w:rsidRPr="002A74B8">
        <w:rPr>
          <w:rtl/>
        </w:rPr>
        <w:t xml:space="preserve">בנייה ללא היתר ובניגוד להוראות תכניות תקפות </w:t>
      </w:r>
      <w:r w:rsidRPr="002A74B8">
        <w:rPr>
          <w:rFonts w:hint="cs"/>
          <w:rtl/>
        </w:rPr>
        <w:t>היא מנוגדת לחוק, פוגעת ב</w:t>
      </w:r>
      <w:r w:rsidRPr="002A74B8">
        <w:rPr>
          <w:rtl/>
        </w:rPr>
        <w:t>יסודות התכנון ואף עלולה לסכן חיי אדם. הדבר מקבל משנה תוקף כאשר מדובר בהצבת מבנים יבילים המשמשים ככיתות לימוד וגני ילדים מבלי שגורמי הבקרה אישרו את הצבת</w:t>
      </w:r>
      <w:r w:rsidRPr="002A74B8">
        <w:rPr>
          <w:rFonts w:hint="cs"/>
          <w:rtl/>
        </w:rPr>
        <w:t>ם</w:t>
      </w:r>
      <w:r w:rsidRPr="002A74B8">
        <w:rPr>
          <w:rtl/>
        </w:rPr>
        <w:t xml:space="preserve"> ו</w:t>
      </w:r>
      <w:r w:rsidRPr="002A74B8">
        <w:rPr>
          <w:rFonts w:hint="cs"/>
          <w:rtl/>
        </w:rPr>
        <w:t xml:space="preserve">את </w:t>
      </w:r>
      <w:r w:rsidRPr="002A74B8">
        <w:rPr>
          <w:rtl/>
        </w:rPr>
        <w:t xml:space="preserve">השימוש בהם. ככלל, תנאי הלימוד הפיזיים במבנים יבילים קשים מאלה שבמבני קבע והם מושפעים באופן קיצוני </w:t>
      </w:r>
      <w:r w:rsidRPr="002A74B8">
        <w:rPr>
          <w:rFonts w:hint="cs"/>
          <w:rtl/>
        </w:rPr>
        <w:t xml:space="preserve">מתנאי מזג האוויר </w:t>
      </w:r>
      <w:r w:rsidRPr="002A74B8">
        <w:rPr>
          <w:rtl/>
        </w:rPr>
        <w:t>בקיץ ובחורף. הבלאי של המבנים היבילים גבוה, ויש לכך השלכה ישירה על איכות התשתיות במוסדות חינוך אל</w:t>
      </w:r>
      <w:r w:rsidRPr="002A74B8">
        <w:rPr>
          <w:rFonts w:hint="cs"/>
          <w:rtl/>
        </w:rPr>
        <w:t>ו, על כן</w:t>
      </w:r>
      <w:r w:rsidRPr="002A74B8">
        <w:rPr>
          <w:rtl/>
        </w:rPr>
        <w:t xml:space="preserve"> </w:t>
      </w:r>
      <w:r w:rsidRPr="002A74B8">
        <w:rPr>
          <w:rFonts w:hint="cs"/>
          <w:rtl/>
        </w:rPr>
        <w:t>ה</w:t>
      </w:r>
      <w:r w:rsidRPr="002A74B8">
        <w:rPr>
          <w:rtl/>
        </w:rPr>
        <w:t>שימוש</w:t>
      </w:r>
      <w:r w:rsidRPr="002A74B8">
        <w:rPr>
          <w:rFonts w:hint="cs"/>
          <w:rtl/>
        </w:rPr>
        <w:t xml:space="preserve"> בהם,</w:t>
      </w:r>
      <w:r w:rsidRPr="002A74B8">
        <w:rPr>
          <w:rtl/>
        </w:rPr>
        <w:t xml:space="preserve"> במיוחד במוסדות חינוך</w:t>
      </w:r>
      <w:r w:rsidRPr="002A74B8">
        <w:rPr>
          <w:rFonts w:hint="cs"/>
          <w:rtl/>
        </w:rPr>
        <w:t>,</w:t>
      </w:r>
      <w:r w:rsidRPr="002A74B8">
        <w:rPr>
          <w:rtl/>
        </w:rPr>
        <w:t xml:space="preserve"> אמור להיות זמני</w:t>
      </w:r>
      <w:r w:rsidRPr="002A74B8">
        <w:rPr>
          <w:rFonts w:hint="cs"/>
          <w:rtl/>
        </w:rPr>
        <w:t xml:space="preserve"> בלבד -</w:t>
      </w:r>
      <w:r w:rsidRPr="002A74B8">
        <w:rPr>
          <w:rtl/>
        </w:rPr>
        <w:t xml:space="preserve"> עד לבניית מבני קבע</w:t>
      </w:r>
      <w:r w:rsidRPr="002A74B8">
        <w:rPr>
          <w:rFonts w:hint="cs"/>
          <w:rtl/>
        </w:rPr>
        <w:t>, ומכל מקום גם הצבה זמנית טעונה היתר בנייה.</w:t>
      </w:r>
    </w:p>
    <w:p w:rsidR="006A7DBB" w:rsidRPr="002A74B8" w:rsidP="002A74B8">
      <w:pPr>
        <w:pStyle w:val="RESHET"/>
      </w:pPr>
      <w:r w:rsidRPr="002A74B8">
        <w:rPr>
          <w:rFonts w:hint="cs"/>
          <w:rtl/>
        </w:rPr>
        <w:t xml:space="preserve">על </w:t>
      </w:r>
      <w:r w:rsidRPr="002A74B8">
        <w:rPr>
          <w:rFonts w:hint="cs"/>
          <w:rtl/>
        </w:rPr>
        <w:t>מינהל</w:t>
      </w:r>
      <w:r w:rsidRPr="002A74B8">
        <w:rPr>
          <w:rtl/>
        </w:rPr>
        <w:t xml:space="preserve"> התכנון שבמשרד האוצר </w:t>
      </w:r>
      <w:r w:rsidRPr="002A74B8">
        <w:rPr>
          <w:rFonts w:hint="cs"/>
          <w:rtl/>
        </w:rPr>
        <w:t>ועל משרד</w:t>
      </w:r>
      <w:r w:rsidRPr="002A74B8">
        <w:rPr>
          <w:rtl/>
        </w:rPr>
        <w:t xml:space="preserve"> </w:t>
      </w:r>
      <w:r w:rsidRPr="002A74B8">
        <w:rPr>
          <w:rFonts w:hint="cs"/>
          <w:rtl/>
        </w:rPr>
        <w:t>המשפטים לתת את דעתם על הממצאים החמורים שעלו בדוח זה בכל הקשור לתפקוד הרשויות המקומיות בביצוע עבודות ציבוריות בניגוד לחוק ותפקוד הוועדות המקומיות שלא טיפלו בעבירות אלו, כדי לתקן את הכשלים, לשפר את תפקוד הוועדות המקומיות ולהבטיח שמירה על שלטון החוק.</w:t>
      </w:r>
    </w:p>
    <w:p w:rsidR="002525CC" w:rsidRPr="006A71A5" w:rsidP="006A71A5">
      <w:pPr>
        <w:spacing w:before="120" w:line="260" w:lineRule="exact"/>
        <w:ind w:right="2268"/>
        <w:jc w:val="both"/>
        <w:rPr>
          <w:rFonts w:ascii="Tahoma" w:hAnsi="Tahoma" w:cs="Tahoma"/>
          <w:b/>
          <w:bCs/>
          <w:sz w:val="18"/>
          <w:szCs w:val="18"/>
          <w:rtl/>
        </w:rPr>
      </w:pPr>
    </w:p>
    <w:sectPr w:rsidSect="00C20745">
      <w:headerReference w:type="even" r:id="rId30"/>
      <w:headerReference w:type="default" r:id="rId31"/>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72F00" w:rsidRPr="008A007A" w:rsidP="008A007A">
      <w:pPr>
        <w:pStyle w:val="Footer"/>
      </w:pPr>
    </w:p>
  </w:footnote>
  <w:footnote w:type="continuationSeparator" w:id="1">
    <w:p w:rsidR="00D72F00" w:rsidP="00CB3322">
      <w:pPr>
        <w:spacing w:after="0" w:line="240" w:lineRule="auto"/>
      </w:pPr>
      <w:r>
        <w:continuationSeparator/>
      </w:r>
    </w:p>
    <w:p w:rsidR="00D72F00"/>
  </w:footnote>
  <w:footnote w:id="2">
    <w:p w:rsidR="00270012" w:rsidRPr="00893123" w:rsidP="00F4366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מתוך "בנייה בלתי חוקית והריסת מבנים בישראל", מרכז המחקר והמידע של הכנסת, אוקטובר 2015.</w:t>
      </w:r>
    </w:p>
  </w:footnote>
  <w:footnote w:id="3">
    <w:p w:rsidR="00270012" w:rsidRPr="00893123" w:rsidP="00F4366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רק במרחב תכנון מקומי הכולל תחום של רשות מקומית אחת.</w:t>
      </w:r>
    </w:p>
  </w:footnote>
  <w:footnote w:id="4">
    <w:p w:rsidR="00270012" w:rsidRPr="00893123" w:rsidP="00F4366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חוק התכנון והבנייה (תיקון מס' 116), התשע"ז-2017.</w:t>
      </w:r>
    </w:p>
  </w:footnote>
  <w:footnote w:id="5">
    <w:p w:rsidR="00270012" w:rsidRPr="00893123" w:rsidP="00F4366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למעט רהט, שאין לה תאגיד עירוני.</w:t>
      </w:r>
    </w:p>
  </w:footnote>
  <w:footnote w:id="6">
    <w:p w:rsidR="00270012" w:rsidRPr="00893123" w:rsidP="00F4366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הוועדה המקומית הרצליה אחראית גם על מרחב התכנון המקומי של המועצה המקומית כפר שמריהו.</w:t>
      </w:r>
    </w:p>
  </w:footnote>
  <w:footnote w:id="7">
    <w:p w:rsidR="00270012" w:rsidRPr="00893123" w:rsidP="00FB7C75">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התאגידים של עיריית הרצליה ואשקלון.</w:t>
      </w:r>
    </w:p>
  </w:footnote>
  <w:footnote w:id="8">
    <w:p w:rsidR="00270012" w:rsidRPr="00893123" w:rsidP="00FB7C75">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מבנים הניתנים להובלה (קרוונים).</w:t>
      </w:r>
    </w:p>
  </w:footnote>
  <w:footnote w:id="9">
    <w:p w:rsidR="00270012" w:rsidRPr="00893123" w:rsidP="00FB7C75">
      <w:pPr>
        <w:pStyle w:val="FootnoteText"/>
      </w:pPr>
      <w:r w:rsidRPr="00893123">
        <w:rPr>
          <w:rStyle w:val="FootnoteReference0"/>
          <w:vertAlign w:val="baseline"/>
        </w:rPr>
        <w:footnoteRef/>
      </w:r>
      <w:r w:rsidRPr="00893123">
        <w:rPr>
          <w:rtl/>
        </w:rPr>
        <w:t xml:space="preserve"> </w:t>
      </w:r>
      <w:r w:rsidRPr="00893123">
        <w:rPr>
          <w:rtl/>
        </w:rPr>
        <w:tab/>
        <w:t>החברה העירונית לפיתוח תיירות בהרצליה בע"מ הי</w:t>
      </w:r>
      <w:r w:rsidRPr="00893123">
        <w:rPr>
          <w:rFonts w:hint="cs"/>
          <w:rtl/>
        </w:rPr>
        <w:t>א</w:t>
      </w:r>
      <w:r w:rsidRPr="00893123">
        <w:rPr>
          <w:rtl/>
        </w:rPr>
        <w:t xml:space="preserve"> תאגיד עירוני בבעלות</w:t>
      </w:r>
      <w:r w:rsidRPr="00893123">
        <w:rPr>
          <w:rFonts w:hint="cs"/>
          <w:rtl/>
        </w:rPr>
        <w:t>ה</w:t>
      </w:r>
      <w:r w:rsidRPr="00893123">
        <w:rPr>
          <w:rtl/>
        </w:rPr>
        <w:t xml:space="preserve"> ובשליטת</w:t>
      </w:r>
      <w:r w:rsidRPr="00893123">
        <w:rPr>
          <w:rFonts w:hint="cs"/>
          <w:rtl/>
        </w:rPr>
        <w:t>ה של</w:t>
      </w:r>
      <w:r w:rsidRPr="00893123">
        <w:rPr>
          <w:rtl/>
        </w:rPr>
        <w:t xml:space="preserve"> עיריית הרצליה. החברה נוסדה באפריל 1985 והחלה את פעילותה בשנת 1988.</w:t>
      </w:r>
      <w:r w:rsidRPr="00893123">
        <w:rPr>
          <w:rFonts w:hint="cs"/>
          <w:rtl/>
        </w:rPr>
        <w:t xml:space="preserve"> ראו על כך בהרחבה בהמשך.</w:t>
      </w:r>
    </w:p>
  </w:footnote>
  <w:footnote w:id="10">
    <w:p w:rsidR="00270012" w:rsidRPr="00893123" w:rsidP="00FB7C75">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החברה נוסדה בשנת 1994 והיא בבעלות מלאה של עיריית הרצליה.</w:t>
      </w:r>
    </w:p>
  </w:footnote>
  <w:footnote w:id="11">
    <w:p w:rsidR="00270012" w:rsidRPr="00893123" w:rsidP="00FB7C75">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החניון פעל מכוח היתר לשימוש חורג שהיה בתוקף עד מאי 2014.</w:t>
      </w:r>
    </w:p>
  </w:footnote>
  <w:footnote w:id="12">
    <w:p w:rsidR="00270012" w:rsidRPr="00893123" w:rsidP="00FB7C75">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בסעיף 30 לחוק נקבע כי "יושב ראש הועדה המקומית או יושב ראש ועדת המשנה... ומהנדס הועדה, יחדיו, יהיו רשות רישוי מקומית </w:t>
      </w:r>
      <w:r w:rsidRPr="00893123">
        <w:rPr>
          <w:rFonts w:hint="cs"/>
          <w:rtl/>
        </w:rPr>
        <w:t>לענין</w:t>
      </w:r>
      <w:r w:rsidRPr="00893123">
        <w:rPr>
          <w:rFonts w:hint="cs"/>
          <w:rtl/>
        </w:rPr>
        <w:t xml:space="preserve"> מתן היתר [היתר בנייה על פי הוראות החוק]".</w:t>
      </w:r>
    </w:p>
  </w:footnote>
  <w:footnote w:id="13">
    <w:p w:rsidR="00270012" w:rsidRPr="00893123" w:rsidP="00FB7C75">
      <w:pPr>
        <w:pStyle w:val="FootnoteText"/>
        <w:rPr>
          <w:rtl/>
        </w:rPr>
      </w:pPr>
      <w:r w:rsidRPr="00893123">
        <w:rPr>
          <w:rStyle w:val="FootnoteReference0"/>
          <w:vertAlign w:val="baseline"/>
        </w:rPr>
        <w:footnoteRef/>
      </w:r>
      <w:r w:rsidRPr="00893123">
        <w:rPr>
          <w:rtl/>
        </w:rPr>
        <w:t xml:space="preserve"> </w:t>
      </w:r>
      <w:r w:rsidRPr="00893123">
        <w:rPr>
          <w:rtl/>
        </w:rPr>
        <w:tab/>
        <w:t>החברה הוקמה על ידי העירייה בשנת 1987 כזרוע ביצועית של</w:t>
      </w:r>
      <w:r w:rsidRPr="00893123">
        <w:rPr>
          <w:rFonts w:hint="cs"/>
          <w:rtl/>
        </w:rPr>
        <w:t>ה</w:t>
      </w:r>
      <w:r w:rsidRPr="00893123">
        <w:rPr>
          <w:rtl/>
        </w:rPr>
        <w:t xml:space="preserve"> בתחום פיתוח העיר אשקלון</w:t>
      </w:r>
      <w:r w:rsidRPr="00893123">
        <w:rPr>
          <w:rFonts w:hint="cs"/>
          <w:rtl/>
        </w:rPr>
        <w:t xml:space="preserve"> -</w:t>
      </w:r>
      <w:r w:rsidRPr="00893123">
        <w:rPr>
          <w:rtl/>
        </w:rPr>
        <w:t xml:space="preserve"> בניית תשתיות פיזיות ופרויקטים רבים.</w:t>
      </w:r>
      <w:r w:rsidRPr="00893123">
        <w:rPr>
          <w:rFonts w:hint="cs"/>
          <w:rtl/>
        </w:rPr>
        <w:t xml:space="preserve"> ראו על כך בהרחבה בהמשך.</w:t>
      </w:r>
    </w:p>
  </w:footnote>
  <w:footnote w:id="14">
    <w:p w:rsidR="00270012" w:rsidRPr="00893123" w:rsidP="00FB7C75">
      <w:pPr>
        <w:pStyle w:val="FootnoteText"/>
        <w:rPr>
          <w:rtl/>
        </w:rPr>
      </w:pPr>
      <w:r w:rsidRPr="00893123">
        <w:rPr>
          <w:rStyle w:val="FootnoteReference0"/>
          <w:vertAlign w:val="baseline"/>
        </w:rPr>
        <w:footnoteRef/>
      </w:r>
      <w:r w:rsidRPr="00893123">
        <w:rPr>
          <w:rtl/>
        </w:rPr>
        <w:t xml:space="preserve"> </w:t>
      </w:r>
      <w:r w:rsidRPr="00893123">
        <w:rPr>
          <w:rtl/>
        </w:rPr>
        <w:tab/>
        <w:t xml:space="preserve">ביוני 2012 נתנה הוועדה המקומית לעירייה היתר בנייה לביצוע עבודות בנייה של מבנה שירותי חוף, סוכת מציל, סככות צל, התוויית דרך גישה לנכים ולרכב הצלה, וגידור מתחם החוף הנפרד. בפברואר ומרץ </w:t>
      </w:r>
      <w:r w:rsidRPr="00893123">
        <w:rPr>
          <w:rFonts w:hint="cs"/>
          <w:rtl/>
        </w:rPr>
        <w:t>2014</w:t>
      </w:r>
      <w:r w:rsidRPr="00893123">
        <w:rPr>
          <w:rtl/>
        </w:rPr>
        <w:t xml:space="preserve"> נתנה הוועדה המקומית היתרי בנייה לביצוע מעגל תנועה וחניה בקרבת החוף, בניית גדרות תומכים וקירות היקפיים, שינוי במיקום הגידור במתחם החוף, ותוספת מבנים </w:t>
      </w:r>
      <w:r w:rsidRPr="00893123">
        <w:rPr>
          <w:rFonts w:hint="cs"/>
          <w:rtl/>
        </w:rPr>
        <w:t xml:space="preserve">שכללו </w:t>
      </w:r>
      <w:r w:rsidRPr="00893123">
        <w:rPr>
          <w:rtl/>
        </w:rPr>
        <w:t>מזנון וסככות צל</w:t>
      </w:r>
      <w:r w:rsidRPr="00893123">
        <w:rPr>
          <w:rFonts w:hint="cs"/>
          <w:rtl/>
        </w:rPr>
        <w:t xml:space="preserve"> -</w:t>
      </w:r>
      <w:r w:rsidRPr="00893123">
        <w:rPr>
          <w:rtl/>
        </w:rPr>
        <w:t xml:space="preserve"> בסך הכול כ-800 מ"ר שטח מבונה ועוד כ-103 מ"ר לפרגולות.</w:t>
      </w:r>
    </w:p>
  </w:footnote>
  <w:footnote w:id="1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סעיף 18 לחוק; סעיף 19 לחוק קובע את הרכב הוועדות המקומיות שמרחב</w:t>
      </w:r>
      <w:r w:rsidRPr="00893123">
        <w:rPr>
          <w:rtl/>
        </w:rPr>
        <w:t xml:space="preserve"> </w:t>
      </w:r>
      <w:r w:rsidRPr="00893123">
        <w:rPr>
          <w:rFonts w:hint="cs"/>
          <w:rtl/>
        </w:rPr>
        <w:t>התכנון</w:t>
      </w:r>
      <w:r w:rsidRPr="00893123">
        <w:rPr>
          <w:rtl/>
        </w:rPr>
        <w:t xml:space="preserve"> </w:t>
      </w:r>
      <w:r w:rsidRPr="00893123">
        <w:rPr>
          <w:rFonts w:hint="cs"/>
          <w:rtl/>
        </w:rPr>
        <w:t>המקומי</w:t>
      </w:r>
      <w:r w:rsidRPr="00893123">
        <w:rPr>
          <w:rtl/>
        </w:rPr>
        <w:t xml:space="preserve"> </w:t>
      </w:r>
      <w:r w:rsidRPr="00893123">
        <w:rPr>
          <w:rFonts w:hint="cs"/>
          <w:rtl/>
        </w:rPr>
        <w:t>שלהן</w:t>
      </w:r>
      <w:r w:rsidRPr="00893123">
        <w:rPr>
          <w:rtl/>
        </w:rPr>
        <w:t xml:space="preserve"> </w:t>
      </w:r>
      <w:r w:rsidRPr="00893123">
        <w:rPr>
          <w:rFonts w:hint="cs"/>
          <w:rtl/>
        </w:rPr>
        <w:t>כולל יותר מרשות מקומית אחת (ועדות מרחביות).</w:t>
      </w:r>
    </w:p>
  </w:footnote>
  <w:footnote w:id="16">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רק במרחב תכנון מקומי הכולל תחום של רשות מקומית אחת. במרחב תכנון מקומי הכולל יותר מרשות מקומית אחת שולחות הרשויות המקומיות נציגים לוועדה המקומית (מרחבית).</w:t>
      </w:r>
    </w:p>
  </w:footnote>
  <w:footnote w:id="17">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סעיף 18(ב) לחוק.</w:t>
      </w:r>
    </w:p>
  </w:footnote>
  <w:footnote w:id="18">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למעט פטור מהיתר מכוח סעיף 145ג לחוק, להקמתם של סוגי בניינים, לביצועם של סוגי עבודות ולסוגי שימושים שנקבעו בתקנות </w:t>
      </w:r>
      <w:r w:rsidRPr="00893123">
        <w:rPr>
          <w:rtl/>
        </w:rPr>
        <w:t xml:space="preserve">התכנון והבנייה (עבודות ומבנים הפטורים מהיתר), </w:t>
      </w:r>
      <w:r w:rsidRPr="00893123">
        <w:rPr>
          <w:rFonts w:hint="cs"/>
          <w:rtl/>
        </w:rPr>
        <w:t>ה</w:t>
      </w:r>
      <w:r w:rsidRPr="00893123">
        <w:rPr>
          <w:rtl/>
        </w:rPr>
        <w:t>תשע"ד-2014</w:t>
      </w:r>
      <w:r w:rsidRPr="00893123">
        <w:rPr>
          <w:rFonts w:hint="cs"/>
          <w:rtl/>
        </w:rPr>
        <w:t>. בתקנות נקבעו תנאים וסייגים לפטור כזה.</w:t>
      </w:r>
    </w:p>
  </w:footnote>
  <w:footnote w:id="19">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סעיף 208(א) לחוק.</w:t>
      </w:r>
    </w:p>
  </w:footnote>
  <w:footnote w:id="20">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רע"פ</w:t>
      </w:r>
      <w:r w:rsidRPr="00893123">
        <w:rPr>
          <w:rFonts w:hint="cs"/>
          <w:rtl/>
        </w:rPr>
        <w:t xml:space="preserve"> 6553/15, </w:t>
      </w:r>
      <w:r w:rsidRPr="00893123">
        <w:rPr>
          <w:rFonts w:hint="cs"/>
          <w:b/>
          <w:bCs/>
          <w:rtl/>
        </w:rPr>
        <w:t>פליישר</w:t>
      </w:r>
      <w:r w:rsidRPr="00893123">
        <w:rPr>
          <w:rFonts w:hint="cs"/>
          <w:b/>
          <w:bCs/>
          <w:rtl/>
        </w:rPr>
        <w:t xml:space="preserve"> נ' מדינת ישראל - הועדה המקומית לתכנון ולבניה זמורה </w:t>
      </w:r>
      <w:r w:rsidRPr="00893123">
        <w:rPr>
          <w:rtl/>
        </w:rPr>
        <w:t xml:space="preserve">(פורסם </w:t>
      </w:r>
      <w:r w:rsidRPr="00893123">
        <w:rPr>
          <w:rFonts w:hint="cs"/>
          <w:rtl/>
        </w:rPr>
        <w:t>במאגר</w:t>
      </w:r>
      <w:r w:rsidRPr="00893123">
        <w:rPr>
          <w:rtl/>
        </w:rPr>
        <w:t xml:space="preserve"> </w:t>
      </w:r>
      <w:r w:rsidRPr="00893123">
        <w:rPr>
          <w:rFonts w:hint="cs"/>
          <w:rtl/>
        </w:rPr>
        <w:t>ממוחשב 18.2.16)</w:t>
      </w:r>
      <w:r w:rsidRPr="00893123">
        <w:rPr>
          <w:rtl/>
        </w:rPr>
        <w:t>.</w:t>
      </w:r>
    </w:p>
  </w:footnote>
  <w:footnote w:id="21">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ראו בעניין זה מבקר המדינה, </w:t>
      </w:r>
      <w:r w:rsidRPr="00893123">
        <w:rPr>
          <w:rFonts w:hint="cs"/>
          <w:b/>
          <w:bCs/>
          <w:rtl/>
        </w:rPr>
        <w:t>דוח על הביקורת בשלטון המקומי, באיגודים ובמוסדות להשכלה גבוהה</w:t>
      </w:r>
      <w:r w:rsidRPr="00893123">
        <w:rPr>
          <w:rFonts w:hint="cs"/>
          <w:rtl/>
        </w:rPr>
        <w:t xml:space="preserve"> (פורסם בשנת 2002), בפרק "הטיפול בעבירות על פי חוק התכנון והבנייה, התשכ"ה-1965" (להלן - דוח הביקורת בנושא הטיפול בעבירות בנייה); </w:t>
      </w:r>
      <w:r w:rsidRPr="00893123">
        <w:rPr>
          <w:rFonts w:hint="cs"/>
          <w:b/>
          <w:bCs/>
          <w:rtl/>
        </w:rPr>
        <w:t>דוחות על הביקורת בשלטון המקומי לשנים 2012-2011</w:t>
      </w:r>
      <w:r w:rsidRPr="00893123">
        <w:rPr>
          <w:rFonts w:hint="cs"/>
          <w:rtl/>
        </w:rPr>
        <w:t xml:space="preserve"> (פורסם בשנת 2012), בפרק "הוועדה המקומית לתכנון ולבנייה בני ברק".</w:t>
      </w:r>
    </w:p>
  </w:footnote>
  <w:footnote w:id="22">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בג</w:t>
      </w:r>
      <w:r w:rsidRPr="00893123">
        <w:rPr>
          <w:rtl/>
        </w:rPr>
        <w:t>"</w:t>
      </w:r>
      <w:r w:rsidRPr="00893123">
        <w:rPr>
          <w:rFonts w:hint="cs"/>
          <w:rtl/>
        </w:rPr>
        <w:t xml:space="preserve">ץ 235/76, </w:t>
      </w:r>
      <w:r w:rsidRPr="00893123">
        <w:rPr>
          <w:rFonts w:hint="cs"/>
          <w:b/>
          <w:bCs/>
          <w:rtl/>
        </w:rPr>
        <w:t>בנייני קדמת לוד (1973) בע"מ נ' הוועדה המקומית לתכנון ולבניה בלוד</w:t>
      </w:r>
      <w:r w:rsidRPr="00893123">
        <w:rPr>
          <w:rtl/>
        </w:rPr>
        <w:t xml:space="preserve">, </w:t>
      </w:r>
      <w:r w:rsidRPr="00893123">
        <w:rPr>
          <w:rFonts w:hint="cs"/>
          <w:rtl/>
        </w:rPr>
        <w:t>פ</w:t>
      </w:r>
      <w:r w:rsidRPr="00893123">
        <w:rPr>
          <w:rtl/>
        </w:rPr>
        <w:t xml:space="preserve">"ד </w:t>
      </w:r>
      <w:r w:rsidRPr="00893123">
        <w:rPr>
          <w:rFonts w:hint="cs"/>
          <w:rtl/>
        </w:rPr>
        <w:t>לא</w:t>
      </w:r>
      <w:r w:rsidRPr="00893123">
        <w:rPr>
          <w:rtl/>
        </w:rPr>
        <w:t>(1) 579(</w:t>
      </w:r>
      <w:r w:rsidRPr="00893123">
        <w:rPr>
          <w:rFonts w:hint="cs"/>
          <w:rtl/>
        </w:rPr>
        <w:t>1976). דברים דומים נאמרו בדוח</w:t>
      </w:r>
      <w:r w:rsidRPr="00893123">
        <w:rPr>
          <w:rtl/>
        </w:rPr>
        <w:t xml:space="preserve"> ועדת החקירה הממלכתית לעניין בטיחות מבנים ומקומות המשמשים את הציבור שהוקמה בעקבות אסון קריסת רצפת אולם ורסאי </w:t>
      </w:r>
      <w:r w:rsidRPr="00893123">
        <w:rPr>
          <w:rFonts w:hint="cs"/>
          <w:rtl/>
        </w:rPr>
        <w:t>ב</w:t>
      </w:r>
      <w:r w:rsidRPr="00893123">
        <w:rPr>
          <w:rtl/>
        </w:rPr>
        <w:t xml:space="preserve">דצמבר 2003 (להלן - ועדת </w:t>
      </w:r>
      <w:r w:rsidRPr="00893123">
        <w:rPr>
          <w:rtl/>
        </w:rPr>
        <w:t>זיילר</w:t>
      </w:r>
      <w:r w:rsidRPr="00893123">
        <w:rPr>
          <w:rtl/>
        </w:rPr>
        <w:t>)</w:t>
      </w:r>
      <w:r w:rsidRPr="00893123">
        <w:rPr>
          <w:rFonts w:hint="cs"/>
          <w:rtl/>
        </w:rPr>
        <w:t>.</w:t>
      </w:r>
    </w:p>
  </w:footnote>
  <w:footnote w:id="23">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היחידה פעלה בעבר במסגרת משרד הפנים. היחידה אחראית לאיתור עבירות, חקירת עבירות בהתאם למדיניות האכיפה וביצוע צווים </w:t>
      </w:r>
      <w:r w:rsidRPr="00893123">
        <w:rPr>
          <w:rFonts w:hint="cs"/>
          <w:rtl/>
        </w:rPr>
        <w:t>מינהליים</w:t>
      </w:r>
      <w:r w:rsidRPr="00893123">
        <w:rPr>
          <w:rFonts w:hint="cs"/>
          <w:rtl/>
        </w:rPr>
        <w:t xml:space="preserve"> והחלטות בתי משפט</w:t>
      </w:r>
      <w:r w:rsidRPr="00893123">
        <w:rPr>
          <w:rtl/>
        </w:rPr>
        <w:t>.</w:t>
      </w:r>
    </w:p>
  </w:footnote>
  <w:footnote w:id="24">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בעבר נקראה "המחלקה לאכיפת דיני מקרקעין". המחלקה היא </w:t>
      </w:r>
      <w:r w:rsidRPr="00893123">
        <w:rPr>
          <w:rtl/>
        </w:rPr>
        <w:t xml:space="preserve">יחידת מטה בפרקליטות המדינה שבמשרד המשפטים, המטפלת בתיקים פליליים בתחום התכנון והבנייה ובתיקים נבחרים שעניינם עבירות סביבתיות. המחלקה </w:t>
      </w:r>
      <w:r w:rsidRPr="00893123">
        <w:rPr>
          <w:rFonts w:hint="cs"/>
          <w:rtl/>
        </w:rPr>
        <w:t xml:space="preserve">משמשת </w:t>
      </w:r>
      <w:r w:rsidRPr="00893123">
        <w:rPr>
          <w:rtl/>
        </w:rPr>
        <w:t xml:space="preserve">מנחה מקצועית ומפקחת על מערך התביעה ועל כל התובעים </w:t>
      </w:r>
      <w:r w:rsidRPr="00893123">
        <w:rPr>
          <w:rFonts w:hint="cs"/>
          <w:rtl/>
        </w:rPr>
        <w:t xml:space="preserve">העוסקים </w:t>
      </w:r>
      <w:r w:rsidRPr="00893123">
        <w:rPr>
          <w:rtl/>
        </w:rPr>
        <w:t>בעבירות תכנון ובנייה</w:t>
      </w:r>
      <w:r w:rsidRPr="00893123">
        <w:rPr>
          <w:rFonts w:hint="cs"/>
          <w:rtl/>
        </w:rPr>
        <w:t xml:space="preserve">. </w:t>
      </w:r>
      <w:r w:rsidRPr="00893123">
        <w:rPr>
          <w:rtl/>
        </w:rPr>
        <w:t xml:space="preserve">פרקליטי המחלקה מופיעים בהליכים </w:t>
      </w:r>
      <w:r w:rsidRPr="00893123">
        <w:rPr>
          <w:rFonts w:hint="cs"/>
          <w:rtl/>
        </w:rPr>
        <w:t xml:space="preserve">למיניהם </w:t>
      </w:r>
      <w:r w:rsidRPr="00893123">
        <w:rPr>
          <w:rtl/>
        </w:rPr>
        <w:t xml:space="preserve">בתיקים בעלי מורכבות משפטית או ציבורית מיוחדת, </w:t>
      </w:r>
      <w:r w:rsidRPr="00893123">
        <w:rPr>
          <w:rFonts w:hint="cs"/>
          <w:rtl/>
        </w:rPr>
        <w:t xml:space="preserve">לרבות תיקים </w:t>
      </w:r>
      <w:r w:rsidRPr="00893123">
        <w:rPr>
          <w:rtl/>
        </w:rPr>
        <w:t>של הוועדות המקומיות, כ</w:t>
      </w:r>
      <w:r w:rsidRPr="00893123">
        <w:rPr>
          <w:rFonts w:hint="cs"/>
          <w:rtl/>
        </w:rPr>
        <w:t>גון</w:t>
      </w:r>
      <w:r w:rsidRPr="00893123">
        <w:rPr>
          <w:rtl/>
        </w:rPr>
        <w:t>: תיקים שעניינם תופעות רוחביות של עבריינות בנייה; תיקים שעניינם שחיתות של העוסקים בתחום.</w:t>
      </w:r>
    </w:p>
  </w:footnote>
  <w:footnote w:id="2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מתוך "בנייה בלתי חוקית והריסת מבנים בישראל", מרכז המחקר והמידע של הכנסת, אוקטובר 2015; מתוך דברי ההסבר להצעת</w:t>
      </w:r>
      <w:r w:rsidRPr="00893123">
        <w:rPr>
          <w:rtl/>
        </w:rPr>
        <w:t xml:space="preserve"> חוק התכנון והבניה (תיקון מס' </w:t>
      </w:r>
      <w:r w:rsidRPr="00893123">
        <w:rPr>
          <w:rFonts w:hint="cs"/>
          <w:rtl/>
        </w:rPr>
        <w:t>87</w:t>
      </w:r>
      <w:r w:rsidRPr="00893123">
        <w:rPr>
          <w:rtl/>
        </w:rPr>
        <w:t>), התשס"</w:t>
      </w:r>
      <w:r w:rsidRPr="00893123">
        <w:rPr>
          <w:rFonts w:hint="cs"/>
          <w:rtl/>
        </w:rPr>
        <w:t>ח</w:t>
      </w:r>
      <w:r w:rsidRPr="00893123">
        <w:rPr>
          <w:rtl/>
        </w:rPr>
        <w:t>-2008</w:t>
      </w:r>
      <w:r w:rsidRPr="00893123">
        <w:rPr>
          <w:rFonts w:hint="cs"/>
          <w:rtl/>
        </w:rPr>
        <w:t xml:space="preserve">; </w:t>
      </w:r>
      <w:r w:rsidRPr="00893123">
        <w:rPr>
          <w:rFonts w:hint="cs"/>
          <w:rtl/>
        </w:rPr>
        <w:t>ורע"פ</w:t>
      </w:r>
      <w:r w:rsidRPr="00893123">
        <w:rPr>
          <w:rFonts w:hint="cs"/>
          <w:rtl/>
        </w:rPr>
        <w:t xml:space="preserve"> 4357/01 </w:t>
      </w:r>
      <w:r w:rsidRPr="00893123">
        <w:rPr>
          <w:rFonts w:hint="cs"/>
          <w:b/>
          <w:bCs/>
          <w:rtl/>
        </w:rPr>
        <w:t>סבן נ' הוועדה המקומית לתכנון ולבנייה</w:t>
      </w:r>
      <w:r w:rsidRPr="00893123">
        <w:rPr>
          <w:rFonts w:hint="cs"/>
          <w:rtl/>
        </w:rPr>
        <w:t xml:space="preserve"> </w:t>
      </w:r>
      <w:r w:rsidRPr="00893123">
        <w:rPr>
          <w:b/>
          <w:bCs/>
          <w:rtl/>
        </w:rPr>
        <w:t>"</w:t>
      </w:r>
      <w:r w:rsidRPr="00893123">
        <w:rPr>
          <w:rFonts w:hint="cs"/>
          <w:b/>
          <w:bCs/>
          <w:rtl/>
        </w:rPr>
        <w:t>אונו</w:t>
      </w:r>
      <w:r w:rsidRPr="00893123">
        <w:rPr>
          <w:b/>
          <w:bCs/>
          <w:rtl/>
        </w:rPr>
        <w:t>",</w:t>
      </w:r>
      <w:r w:rsidRPr="00893123">
        <w:rPr>
          <w:rFonts w:hint="cs"/>
          <w:rtl/>
        </w:rPr>
        <w:t xml:space="preserve"> פ</w:t>
      </w:r>
      <w:r w:rsidRPr="00893123">
        <w:rPr>
          <w:rtl/>
        </w:rPr>
        <w:t>"ד</w:t>
      </w:r>
      <w:r w:rsidRPr="00893123">
        <w:rPr>
          <w:rFonts w:hint="cs"/>
          <w:rtl/>
        </w:rPr>
        <w:t xml:space="preserve"> נו (3)49 (2002).</w:t>
      </w:r>
    </w:p>
  </w:footnote>
  <w:footnote w:id="26">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חוזר מנכ"ל 1/04:</w:t>
      </w:r>
      <w:r w:rsidRPr="00893123">
        <w:rPr>
          <w:rtl/>
        </w:rPr>
        <w:t xml:space="preserve"> "שינוי תכניות של גורמים שעברו עבירות בניה"</w:t>
      </w:r>
      <w:r w:rsidRPr="00893123">
        <w:rPr>
          <w:rFonts w:hint="cs"/>
          <w:rtl/>
        </w:rPr>
        <w:t>.</w:t>
      </w:r>
    </w:p>
  </w:footnote>
  <w:footnote w:id="2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t xml:space="preserve">ראו למשל: בג"ץ 4475/09 </w:t>
      </w:r>
      <w:r w:rsidRPr="00893123">
        <w:rPr>
          <w:b/>
          <w:bCs/>
          <w:rtl/>
        </w:rPr>
        <w:t>סלמאן</w:t>
      </w:r>
      <w:r w:rsidRPr="00893123">
        <w:rPr>
          <w:b/>
          <w:bCs/>
          <w:rtl/>
        </w:rPr>
        <w:t xml:space="preserve"> נ' שר הביטחון</w:t>
      </w:r>
      <w:r w:rsidRPr="00893123">
        <w:rPr>
          <w:rtl/>
        </w:rPr>
        <w:t xml:space="preserve"> </w:t>
      </w:r>
      <w:r w:rsidRPr="00893123">
        <w:rPr>
          <w:rFonts w:hint="cs"/>
          <w:rtl/>
        </w:rPr>
        <w:t>(</w:t>
      </w:r>
      <w:r w:rsidRPr="00893123">
        <w:rPr>
          <w:rtl/>
        </w:rPr>
        <w:t>פורסם במאגר ממוחשב, 8.8.10</w:t>
      </w:r>
      <w:r w:rsidRPr="00893123">
        <w:rPr>
          <w:rFonts w:hint="cs"/>
          <w:rtl/>
        </w:rPr>
        <w:t>)</w:t>
      </w:r>
      <w:r w:rsidRPr="00893123">
        <w:rPr>
          <w:rtl/>
        </w:rPr>
        <w:t>.</w:t>
      </w:r>
    </w:p>
  </w:footnote>
  <w:footnote w:id="28">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ראו למשל</w:t>
      </w:r>
      <w:r w:rsidRPr="00893123">
        <w:rPr>
          <w:rFonts w:hint="cs"/>
          <w:rtl/>
        </w:rPr>
        <w:t>, מבקר המדינה:</w:t>
      </w:r>
      <w:r w:rsidRPr="00893123">
        <w:rPr>
          <w:rtl/>
        </w:rPr>
        <w:t xml:space="preserve"> </w:t>
      </w:r>
      <w:r w:rsidRPr="00893123">
        <w:rPr>
          <w:rFonts w:hint="cs"/>
          <w:b/>
          <w:bCs/>
          <w:rtl/>
        </w:rPr>
        <w:t>דוחות על הביקורת בשלטון המקומי לשנת</w:t>
      </w:r>
      <w:r w:rsidRPr="00893123">
        <w:rPr>
          <w:rFonts w:hint="cs"/>
          <w:rtl/>
        </w:rPr>
        <w:t xml:space="preserve"> </w:t>
      </w:r>
      <w:r w:rsidRPr="00893123">
        <w:rPr>
          <w:rFonts w:hint="cs"/>
          <w:b/>
          <w:bCs/>
          <w:rtl/>
        </w:rPr>
        <w:t>2016</w:t>
      </w:r>
      <w:r w:rsidRPr="00893123">
        <w:rPr>
          <w:rFonts w:hint="cs"/>
          <w:rtl/>
        </w:rPr>
        <w:t xml:space="preserve"> (פורסם בשנת 2016), בפרק "הוועדה המקומית לתכנון ולבנייה גבעת אלונים"; </w:t>
      </w:r>
      <w:r w:rsidRPr="00893123">
        <w:rPr>
          <w:rFonts w:hint="cs"/>
          <w:b/>
          <w:bCs/>
          <w:rtl/>
        </w:rPr>
        <w:t>דוחות על הביקורת בשלטון המקומי לשנת</w:t>
      </w:r>
      <w:r w:rsidRPr="00893123">
        <w:rPr>
          <w:rFonts w:hint="cs"/>
          <w:rtl/>
        </w:rPr>
        <w:t xml:space="preserve"> </w:t>
      </w:r>
      <w:r w:rsidRPr="00893123">
        <w:rPr>
          <w:rFonts w:hint="cs"/>
          <w:b/>
          <w:bCs/>
          <w:rtl/>
        </w:rPr>
        <w:t>2015</w:t>
      </w:r>
      <w:r w:rsidRPr="00893123">
        <w:rPr>
          <w:rFonts w:hint="cs"/>
          <w:rtl/>
        </w:rPr>
        <w:t xml:space="preserve"> (פורסם בשנת 2015), בפרק "הוועדה המקומית לתכנון ולבנייה השומרון"; </w:t>
      </w:r>
      <w:r w:rsidRPr="00893123">
        <w:rPr>
          <w:rFonts w:hint="cs"/>
          <w:b/>
          <w:bCs/>
          <w:rtl/>
        </w:rPr>
        <w:t>דוחות על הביקורת בשלטון המקומי לשנת 2014</w:t>
      </w:r>
      <w:r w:rsidRPr="00893123">
        <w:rPr>
          <w:rFonts w:hint="cs"/>
          <w:rtl/>
        </w:rPr>
        <w:t xml:space="preserve"> (פורסם בשנת 2014), בפרק "הוועדה המקומית לתכנון ולבנייה רחובות"; </w:t>
      </w:r>
      <w:r w:rsidRPr="00893123">
        <w:rPr>
          <w:b/>
          <w:bCs/>
          <w:rtl/>
        </w:rPr>
        <w:t>דוח על הביקורת בשלטון המקומי לשנים 2012-2011</w:t>
      </w:r>
      <w:r w:rsidRPr="00893123">
        <w:rPr>
          <w:rtl/>
        </w:rPr>
        <w:t xml:space="preserve"> (</w:t>
      </w:r>
      <w:r w:rsidRPr="00893123">
        <w:rPr>
          <w:rFonts w:hint="cs"/>
          <w:rtl/>
        </w:rPr>
        <w:t xml:space="preserve">פורסם בשנת </w:t>
      </w:r>
      <w:r w:rsidRPr="00893123">
        <w:rPr>
          <w:rtl/>
        </w:rPr>
        <w:t xml:space="preserve">2012), </w:t>
      </w:r>
      <w:r w:rsidRPr="00893123">
        <w:rPr>
          <w:rFonts w:hint="cs"/>
          <w:rtl/>
        </w:rPr>
        <w:t>בפרק "</w:t>
      </w:r>
      <w:r w:rsidRPr="00893123">
        <w:rPr>
          <w:rtl/>
        </w:rPr>
        <w:t>מערך התביעה ברשויות המקומיות</w:t>
      </w:r>
      <w:r w:rsidRPr="00893123">
        <w:rPr>
          <w:rFonts w:hint="cs"/>
          <w:rtl/>
        </w:rPr>
        <w:t xml:space="preserve"> </w:t>
      </w:r>
      <w:r w:rsidRPr="00893123">
        <w:rPr>
          <w:rtl/>
        </w:rPr>
        <w:t>ובוועדות המקומיות לתכנון ולבנייה</w:t>
      </w:r>
      <w:r w:rsidRPr="00893123">
        <w:rPr>
          <w:rFonts w:hint="cs"/>
          <w:rtl/>
        </w:rPr>
        <w:t xml:space="preserve">" ובפרק "הוועדה המקומית לתכנון ולבנייה בני ברק"; </w:t>
      </w:r>
      <w:r w:rsidRPr="00893123">
        <w:rPr>
          <w:b/>
          <w:bCs/>
          <w:rtl/>
        </w:rPr>
        <w:t xml:space="preserve">דוח על הביקורת בשלטון המקומי לשנת 2009 </w:t>
      </w:r>
      <w:r w:rsidRPr="00893123">
        <w:rPr>
          <w:rtl/>
        </w:rPr>
        <w:t>(</w:t>
      </w:r>
      <w:r w:rsidRPr="00893123">
        <w:rPr>
          <w:rFonts w:hint="cs"/>
          <w:rtl/>
        </w:rPr>
        <w:t xml:space="preserve">פורסם בשנת </w:t>
      </w:r>
      <w:r w:rsidRPr="00893123">
        <w:rPr>
          <w:rtl/>
        </w:rPr>
        <w:t xml:space="preserve">2010), </w:t>
      </w:r>
      <w:r w:rsidRPr="00893123">
        <w:rPr>
          <w:rFonts w:hint="cs"/>
          <w:rtl/>
        </w:rPr>
        <w:t>בפרק "</w:t>
      </w:r>
      <w:r w:rsidRPr="00893123">
        <w:rPr>
          <w:rtl/>
        </w:rPr>
        <w:t>עיריית ירושלים</w:t>
      </w:r>
      <w:r w:rsidRPr="00893123">
        <w:rPr>
          <w:rFonts w:hint="cs"/>
          <w:rtl/>
        </w:rPr>
        <w:t xml:space="preserve"> </w:t>
      </w:r>
      <w:r w:rsidRPr="00893123">
        <w:rPr>
          <w:rtl/>
        </w:rPr>
        <w:t xml:space="preserve">אכיפת חוק התכנון והבנייה במתחם </w:t>
      </w:r>
      <w:r w:rsidRPr="00893123">
        <w:rPr>
          <w:rFonts w:hint="cs"/>
          <w:rtl/>
        </w:rPr>
        <w:t>'</w:t>
      </w:r>
      <w:r w:rsidRPr="00893123">
        <w:rPr>
          <w:rtl/>
        </w:rPr>
        <w:t>גן המלך</w:t>
      </w:r>
      <w:r w:rsidRPr="00893123">
        <w:rPr>
          <w:rFonts w:hint="cs"/>
          <w:rtl/>
        </w:rPr>
        <w:t>'</w:t>
      </w:r>
      <w:r w:rsidRPr="00893123">
        <w:rPr>
          <w:rtl/>
        </w:rPr>
        <w:t>"</w:t>
      </w:r>
      <w:r w:rsidRPr="00893123">
        <w:rPr>
          <w:rFonts w:hint="cs"/>
          <w:rtl/>
        </w:rPr>
        <w:t>; ודוח ביקורת בנושא טיפול בעבירות בנייה.</w:t>
      </w:r>
    </w:p>
  </w:footnote>
  <w:footnote w:id="29">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כמו: מבקר המדינה, </w:t>
      </w:r>
      <w:r w:rsidRPr="00893123">
        <w:rPr>
          <w:rFonts w:hint="cs"/>
          <w:b/>
          <w:bCs/>
          <w:rtl/>
        </w:rPr>
        <w:t xml:space="preserve">דוחות על הביקורת בשלטון המקומי לשנת 2015 </w:t>
      </w:r>
      <w:r w:rsidRPr="00893123">
        <w:rPr>
          <w:rFonts w:hint="cs"/>
          <w:rtl/>
        </w:rPr>
        <w:t xml:space="preserve">(פורסם בשנת 2015), בפרק "תקציבי פיתוח ברשויות המקומיות" ובפרק "ועדה מקומית לתכנון ולבנייה השומרון"; מבקר המדינה, </w:t>
      </w:r>
      <w:r w:rsidRPr="00893123">
        <w:rPr>
          <w:rFonts w:hint="cs"/>
          <w:b/>
          <w:bCs/>
          <w:rtl/>
        </w:rPr>
        <w:t>דוח על הביקורת בשלטון המקומי</w:t>
      </w:r>
      <w:r w:rsidRPr="00893123">
        <w:rPr>
          <w:b/>
          <w:bCs/>
          <w:rtl/>
        </w:rPr>
        <w:t xml:space="preserve"> לשנת</w:t>
      </w:r>
      <w:r w:rsidRPr="00893123">
        <w:rPr>
          <w:rFonts w:hint="cs"/>
          <w:b/>
          <w:bCs/>
          <w:rtl/>
        </w:rPr>
        <w:t xml:space="preserve"> 2010</w:t>
      </w:r>
      <w:r w:rsidRPr="00893123">
        <w:rPr>
          <w:rFonts w:hint="cs"/>
          <w:rtl/>
        </w:rPr>
        <w:t xml:space="preserve"> </w:t>
      </w:r>
      <w:r w:rsidRPr="00893123">
        <w:rPr>
          <w:rtl/>
        </w:rPr>
        <w:t>(</w:t>
      </w:r>
      <w:r w:rsidRPr="00893123">
        <w:rPr>
          <w:rFonts w:hint="cs"/>
          <w:rtl/>
        </w:rPr>
        <w:t xml:space="preserve">פורסם בשנת </w:t>
      </w:r>
      <w:r w:rsidRPr="00893123">
        <w:rPr>
          <w:rtl/>
        </w:rPr>
        <w:t>2011)</w:t>
      </w:r>
      <w:r w:rsidRPr="00893123">
        <w:rPr>
          <w:rFonts w:hint="cs"/>
          <w:rtl/>
        </w:rPr>
        <w:t>, בפרק "ועדה מקומית לתכנון ולבנייה חוף הכרמל".</w:t>
      </w:r>
    </w:p>
  </w:footnote>
  <w:footnote w:id="30">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ע"פ (מחוזי ב"ש) 7001/04, </w:t>
      </w:r>
      <w:r w:rsidRPr="00893123">
        <w:rPr>
          <w:rFonts w:hint="cs"/>
          <w:b/>
          <w:bCs/>
          <w:rtl/>
        </w:rPr>
        <w:t>מדינת ישראל נ' עיריית באר שבע,</w:t>
      </w:r>
      <w:r w:rsidRPr="00893123">
        <w:rPr>
          <w:b/>
          <w:bCs/>
          <w:rtl/>
        </w:rPr>
        <w:t xml:space="preserve"> </w:t>
      </w:r>
      <w:r w:rsidRPr="00893123">
        <w:rPr>
          <w:rtl/>
        </w:rPr>
        <w:t>141</w:t>
      </w:r>
      <w:r w:rsidRPr="00893123">
        <w:rPr>
          <w:rFonts w:hint="cs"/>
          <w:rtl/>
        </w:rPr>
        <w:t xml:space="preserve"> (פורסם במאגר ממוחשב, 7.9.06</w:t>
      </w:r>
      <w:r w:rsidRPr="00893123">
        <w:rPr>
          <w:rtl/>
        </w:rPr>
        <w:t>).</w:t>
      </w:r>
    </w:p>
  </w:footnote>
  <w:footnote w:id="31">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למעט רהט, שאין לה תאגיד עירוני.</w:t>
      </w:r>
    </w:p>
  </w:footnote>
  <w:footnote w:id="32">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הוועדה המקומית הרצליה אחראית גם על מרחב התכנון המקומי של המועצה המקומית כפר שמריהו, שלא נבדקה בביקורת זו. על פי נתונים המפורסמים באתר האינטרנט של המועצה המקומית כפר שמריהו שטח השיפוט שלה משתרע על 2,627 דונם.</w:t>
      </w:r>
    </w:p>
  </w:footnote>
  <w:footnote w:id="33">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עיריית רהט מסרה בתשובתה למשרד מבקר המדינה ממאי 2017 כי הוועדה המקומית לתכנון ולבנייה רהט הוקמה בשנת 1996.</w:t>
      </w:r>
    </w:p>
  </w:footnote>
  <w:footnote w:id="34">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ראו</w:t>
      </w:r>
      <w:r w:rsidRPr="00893123">
        <w:rPr>
          <w:rFonts w:hint="cs"/>
          <w:szCs w:val="24"/>
          <w:rtl/>
        </w:rPr>
        <w:t xml:space="preserve"> </w:t>
      </w:r>
      <w:r w:rsidRPr="00893123">
        <w:rPr>
          <w:rFonts w:hint="cs"/>
          <w:rtl/>
        </w:rPr>
        <w:t>דוח ביקורת בנושא טיפול בעבירות בנייה; ומסמך "מדיניות אכיפה לוועדה המקומית לתכנון ולבנייה - חוברת הדרכה", משרדי הפנים, האוצר והמשפטים, דצמבר 2015 (להלן - חוברת הדרכה).</w:t>
      </w:r>
    </w:p>
  </w:footnote>
  <w:footnote w:id="3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על פי חוק הרשויות המקומיות (מהנדס רשות מקומית), התשנ"ב-1991, ברשות מקומית שמועצתה היא ועדה מקומית, כאמור בסעיף </w:t>
      </w:r>
      <w:r w:rsidRPr="00893123">
        <w:rPr>
          <w:rtl/>
        </w:rPr>
        <w:t>18</w:t>
      </w:r>
      <w:r w:rsidRPr="00893123">
        <w:rPr>
          <w:rFonts w:hint="cs"/>
          <w:rtl/>
        </w:rPr>
        <w:t xml:space="preserve"> לחוק התכנון והבנייה, יהיה מהנדס הרשות המקומית מהנדס הוועדה המקומית.</w:t>
      </w:r>
    </w:p>
  </w:footnote>
  <w:footnote w:id="36">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החברה העירונית לפיתוח תיירות בהרצליה בע"מ הי</w:t>
      </w:r>
      <w:r w:rsidRPr="00893123">
        <w:rPr>
          <w:rFonts w:hint="cs"/>
          <w:rtl/>
        </w:rPr>
        <w:t>א</w:t>
      </w:r>
      <w:r w:rsidRPr="00893123">
        <w:rPr>
          <w:rtl/>
        </w:rPr>
        <w:t xml:space="preserve"> תאגיד עירוני בבעלות</w:t>
      </w:r>
      <w:r w:rsidRPr="00893123">
        <w:rPr>
          <w:rFonts w:hint="cs"/>
          <w:rtl/>
        </w:rPr>
        <w:t>ה</w:t>
      </w:r>
      <w:r w:rsidRPr="00893123">
        <w:rPr>
          <w:rtl/>
        </w:rPr>
        <w:t xml:space="preserve"> ובשליטת</w:t>
      </w:r>
      <w:r w:rsidRPr="00893123">
        <w:rPr>
          <w:rFonts w:hint="cs"/>
          <w:rtl/>
        </w:rPr>
        <w:t>ה של</w:t>
      </w:r>
      <w:r w:rsidRPr="00893123">
        <w:rPr>
          <w:rtl/>
        </w:rPr>
        <w:t xml:space="preserve"> עיריית הרצליה.</w:t>
      </w:r>
    </w:p>
  </w:footnote>
  <w:footnote w:id="3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צו </w:t>
      </w:r>
      <w:r w:rsidRPr="00893123">
        <w:rPr>
          <w:rFonts w:hint="cs"/>
          <w:rtl/>
        </w:rPr>
        <w:t>מינהלי</w:t>
      </w:r>
      <w:r w:rsidRPr="00893123">
        <w:rPr>
          <w:rFonts w:hint="cs"/>
          <w:rtl/>
        </w:rPr>
        <w:t xml:space="preserve"> להפסקת עבודה, ממאי 2014, בגין עבודות בנייה בגן ילדים שלא נכללו בהיתר הבנייה; צו </w:t>
      </w:r>
      <w:r w:rsidRPr="00893123">
        <w:rPr>
          <w:rFonts w:hint="cs"/>
          <w:rtl/>
        </w:rPr>
        <w:t>מינהלי</w:t>
      </w:r>
      <w:r w:rsidRPr="00893123">
        <w:rPr>
          <w:rFonts w:hint="cs"/>
          <w:rtl/>
        </w:rPr>
        <w:t xml:space="preserve"> להפסקת עבודה למבנה סוכת מצילים מאפריל 2015; צו </w:t>
      </w:r>
      <w:r w:rsidRPr="00893123">
        <w:rPr>
          <w:rFonts w:hint="cs"/>
          <w:rtl/>
        </w:rPr>
        <w:t>מינהלי</w:t>
      </w:r>
      <w:r w:rsidRPr="00893123">
        <w:rPr>
          <w:rFonts w:hint="cs"/>
          <w:rtl/>
        </w:rPr>
        <w:t xml:space="preserve"> להפסקת עבודה להקמת חניון ברחוב העוגן בהרצליה, מנובמבר 2016.</w:t>
      </w:r>
    </w:p>
  </w:footnote>
  <w:footnote w:id="38">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החברה </w:t>
      </w:r>
      <w:r w:rsidRPr="00893123">
        <w:rPr>
          <w:rtl/>
        </w:rPr>
        <w:t>לפיתוח הרצליה בע"מ</w:t>
      </w:r>
      <w:r w:rsidRPr="00893123">
        <w:rPr>
          <w:rFonts w:hint="cs"/>
          <w:rtl/>
        </w:rPr>
        <w:t xml:space="preserve"> נוסדה בשנת 1994 והיא בבעלות מלאה של עיריית הרצליה.</w:t>
      </w:r>
    </w:p>
  </w:footnote>
  <w:footnote w:id="39">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בביקורת נבדקו פעולות אלה: הצבת מבנים יבילים במתחם ליד בית ספר, ביצוע עבודות בנייה באצטדיון העירוני, בנייה בחוף הים והפעלת חניון רכב.</w:t>
      </w:r>
    </w:p>
  </w:footnote>
  <w:footnote w:id="40">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כך למשל בדוחות שהכינה על עבודות הבנייה באצטדיון העירוני ובחוף הים, ראו פירוט בהמשך.</w:t>
      </w:r>
    </w:p>
  </w:footnote>
  <w:footnote w:id="41">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תצלומי האוויר המוקדמים ביותר המצויים ברשות עיריית הרצליה הם משנת 2008.</w:t>
      </w:r>
    </w:p>
  </w:footnote>
  <w:footnote w:id="42">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המקרים של בנייה בנכסים ש</w:t>
      </w:r>
      <w:r w:rsidRPr="00893123">
        <w:rPr>
          <w:rFonts w:hint="eastAsia"/>
          <w:rtl/>
        </w:rPr>
        <w:t>ב</w:t>
      </w:r>
      <w:r w:rsidRPr="00893123">
        <w:rPr>
          <w:rFonts w:hint="cs"/>
          <w:rtl/>
        </w:rPr>
        <w:t>ה</w:t>
      </w:r>
      <w:r w:rsidRPr="00893123">
        <w:rPr>
          <w:rFonts w:hint="eastAsia"/>
          <w:rtl/>
        </w:rPr>
        <w:t>חזקת</w:t>
      </w:r>
      <w:r w:rsidRPr="00893123">
        <w:rPr>
          <w:rFonts w:hint="cs"/>
          <w:rtl/>
        </w:rPr>
        <w:t xml:space="preserve"> או בשימוש עיריית הרצליה והחברה העירונית לפיתוח תיירות בהרצליה בע"מ.</w:t>
      </w:r>
    </w:p>
  </w:footnote>
  <w:footnote w:id="43">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בביקורת נבדקו פעולות אלה: </w:t>
      </w:r>
      <w:r w:rsidRPr="00893123">
        <w:rPr>
          <w:rtl/>
        </w:rPr>
        <w:t xml:space="preserve">הצבת מבנים יבילים </w:t>
      </w:r>
      <w:r w:rsidRPr="00893123">
        <w:rPr>
          <w:rFonts w:hint="cs"/>
          <w:rtl/>
        </w:rPr>
        <w:t>בכמה</w:t>
      </w:r>
      <w:r w:rsidRPr="00893123">
        <w:rPr>
          <w:rtl/>
        </w:rPr>
        <w:t xml:space="preserve"> בתי ספר</w:t>
      </w:r>
      <w:r w:rsidRPr="00893123">
        <w:rPr>
          <w:rFonts w:hint="cs"/>
          <w:rtl/>
        </w:rPr>
        <w:t xml:space="preserve"> וליד בניין העירייה, ביצוע עבודות בנייה בבניין העירייה והקמת בית ספר יסודי.</w:t>
      </w:r>
    </w:p>
  </w:footnote>
  <w:footnote w:id="44">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בפברואר</w:t>
      </w:r>
      <w:r w:rsidRPr="00893123">
        <w:rPr>
          <w:rtl/>
        </w:rPr>
        <w:t xml:space="preserve"> 2017 החליט</w:t>
      </w:r>
      <w:r w:rsidRPr="00893123">
        <w:rPr>
          <w:rFonts w:hint="cs"/>
          <w:rtl/>
        </w:rPr>
        <w:t>ה</w:t>
      </w:r>
      <w:r w:rsidRPr="00893123">
        <w:rPr>
          <w:rtl/>
        </w:rPr>
        <w:t xml:space="preserve"> הוועדה לבחינת השעיית ראשי רשויות</w:t>
      </w:r>
      <w:r w:rsidRPr="00893123">
        <w:rPr>
          <w:rFonts w:hint="cs"/>
          <w:rtl/>
        </w:rPr>
        <w:t xml:space="preserve"> מקומיות הפועלת במשרד הפנים </w:t>
      </w:r>
      <w:r w:rsidRPr="00893123">
        <w:rPr>
          <w:rtl/>
        </w:rPr>
        <w:t xml:space="preserve">להשעות את ראש העירייה מתפקידו </w:t>
      </w:r>
      <w:r w:rsidRPr="00893123">
        <w:rPr>
          <w:rFonts w:hint="cs"/>
          <w:rtl/>
        </w:rPr>
        <w:t xml:space="preserve">החל ממרץ 2017 למשך שנה, בעקבות </w:t>
      </w:r>
      <w:r w:rsidRPr="00893123">
        <w:rPr>
          <w:rtl/>
        </w:rPr>
        <w:t xml:space="preserve">הגשת כתב אישום </w:t>
      </w:r>
      <w:r w:rsidRPr="00893123">
        <w:rPr>
          <w:rFonts w:hint="cs"/>
          <w:rtl/>
        </w:rPr>
        <w:t>נגדו</w:t>
      </w:r>
      <w:r w:rsidRPr="00893123">
        <w:rPr>
          <w:rtl/>
        </w:rPr>
        <w:t>.</w:t>
      </w:r>
      <w:r w:rsidRPr="00893123">
        <w:rPr>
          <w:rFonts w:hint="cs"/>
          <w:rtl/>
        </w:rPr>
        <w:t xml:space="preserve"> הדבר נעשה מכוח סעיף 19א לחוק הרשויות המקומיות (בחירת ראש הרשות </w:t>
      </w:r>
      <w:r w:rsidRPr="00893123">
        <w:rPr>
          <w:rFonts w:hint="cs"/>
          <w:rtl/>
        </w:rPr>
        <w:t>וסגניו</w:t>
      </w:r>
      <w:r w:rsidRPr="00893123">
        <w:rPr>
          <w:rFonts w:hint="cs"/>
          <w:rtl/>
        </w:rPr>
        <w:t xml:space="preserve"> וכהונתם), התשל"ה-1975. מאפריל 2017 ראש העיר בפועל הוא מר תומר </w:t>
      </w:r>
      <w:r w:rsidRPr="00893123">
        <w:rPr>
          <w:rFonts w:hint="cs"/>
          <w:rtl/>
        </w:rPr>
        <w:t>גלאם</w:t>
      </w:r>
      <w:r w:rsidRPr="00893123">
        <w:rPr>
          <w:rFonts w:hint="cs"/>
          <w:rtl/>
        </w:rPr>
        <w:t>.</w:t>
      </w:r>
    </w:p>
  </w:footnote>
  <w:footnote w:id="45">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החברה הוקמה על ידי העירייה בשנת 1987 כזרוע ביצועית של</w:t>
      </w:r>
      <w:r w:rsidRPr="00893123">
        <w:rPr>
          <w:rFonts w:hint="cs"/>
          <w:rtl/>
        </w:rPr>
        <w:t>ה</w:t>
      </w:r>
      <w:r w:rsidRPr="00893123">
        <w:rPr>
          <w:rtl/>
        </w:rPr>
        <w:t xml:space="preserve"> בתחום פיתוח העיר אשקלון</w:t>
      </w:r>
      <w:r w:rsidRPr="00893123">
        <w:rPr>
          <w:rFonts w:hint="cs"/>
          <w:rtl/>
        </w:rPr>
        <w:t xml:space="preserve"> -</w:t>
      </w:r>
      <w:r w:rsidRPr="00893123">
        <w:rPr>
          <w:rtl/>
        </w:rPr>
        <w:t xml:space="preserve"> בניית תשתיות פיזיות ופרויקטים רבים.</w:t>
      </w:r>
    </w:p>
  </w:footnote>
  <w:footnote w:id="46">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התיק נפתח בפברואר 2015 נגד החברה הכלכלית ואחרים בגין ביצוע עבודות בנייה בסטייה מהיתר הבנייה במסעדה על חוף הים.</w:t>
      </w:r>
    </w:p>
  </w:footnote>
  <w:footnote w:id="4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בביקורת נבדקו פעולות אלה: הצבת מבנים יבילים בשני בתי ספר ובאצטדיון העירוני, שיפוץ השוק העירוני וביצוע עבודות בנייה בחוף הנפרד.</w:t>
      </w:r>
    </w:p>
  </w:footnote>
  <w:footnote w:id="48">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צו </w:t>
      </w:r>
      <w:r w:rsidRPr="00893123">
        <w:rPr>
          <w:rFonts w:hint="cs"/>
          <w:rtl/>
        </w:rPr>
        <w:t>מינהלי</w:t>
      </w:r>
      <w:r w:rsidRPr="00893123">
        <w:rPr>
          <w:rFonts w:hint="cs"/>
          <w:rtl/>
        </w:rPr>
        <w:t xml:space="preserve"> מפברואר 2016 לעירייה ולגורם פרטי נוסף בגין עבודות בנייה בבית ספר יסודי נווה מאיר.</w:t>
      </w:r>
    </w:p>
  </w:footnote>
  <w:footnote w:id="49">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בביקורת נבדקו פעולות אלה: הצבת מבנים יבילים בכמה בתי ספר ובניית קומה רביעית בבניין העירייה.</w:t>
      </w:r>
    </w:p>
  </w:footnote>
  <w:footnote w:id="50">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בג"ץ 953/87 </w:t>
      </w:r>
      <w:r w:rsidRPr="00893123">
        <w:rPr>
          <w:rFonts w:hint="cs"/>
          <w:b/>
          <w:bCs/>
          <w:rtl/>
        </w:rPr>
        <w:t>פורז נ' ראש עיריית תל אביב-יפו</w:t>
      </w:r>
      <w:r w:rsidRPr="00893123">
        <w:rPr>
          <w:rFonts w:hint="cs"/>
          <w:rtl/>
        </w:rPr>
        <w:t xml:space="preserve">, פ"ד </w:t>
      </w:r>
      <w:r w:rsidRPr="00893123">
        <w:rPr>
          <w:rFonts w:hint="cs"/>
          <w:rtl/>
        </w:rPr>
        <w:t>מב</w:t>
      </w:r>
      <w:r w:rsidRPr="00893123">
        <w:rPr>
          <w:rFonts w:hint="cs"/>
          <w:rtl/>
        </w:rPr>
        <w:t>(2) 309 (1988).</w:t>
      </w:r>
    </w:p>
  </w:footnote>
  <w:footnote w:id="51">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בעקבות האסון החליטה הממשלה ב-29.5.01 להקים ועדת חקירה ממלכתית לעניין בטיחות מבנים ומקומות המשמשים ציבור. ההחלטה על הקמת הוועדה התקבלה לפי חוק ועדות חקירה, התשכ"ט-1968.</w:t>
      </w:r>
      <w:r w:rsidRPr="00893123">
        <w:rPr>
          <w:rFonts w:hint="cs"/>
          <w:rtl/>
        </w:rPr>
        <w:t xml:space="preserve"> </w:t>
      </w:r>
      <w:r w:rsidRPr="00893123">
        <w:rPr>
          <w:rtl/>
        </w:rPr>
        <w:t>בסוף יוני 2001 מינה השופט אהרון ברק, נשיא בית המשפט העליון באותה עת, את חמשת חברי הוועדה וקבע כי בראשה יעמוד נשיא בית המשפט המחוזי בירושלים באותה עת</w:t>
      </w:r>
      <w:r w:rsidRPr="00893123">
        <w:rPr>
          <w:rFonts w:hint="cs"/>
          <w:rtl/>
        </w:rPr>
        <w:t>,</w:t>
      </w:r>
      <w:r w:rsidRPr="00893123">
        <w:rPr>
          <w:rtl/>
        </w:rPr>
        <w:t xml:space="preserve"> השופט בדימ</w:t>
      </w:r>
      <w:r w:rsidRPr="00893123">
        <w:rPr>
          <w:rFonts w:hint="cs"/>
          <w:rtl/>
        </w:rPr>
        <w:t>וס</w:t>
      </w:r>
      <w:r w:rsidRPr="00893123">
        <w:rPr>
          <w:rtl/>
        </w:rPr>
        <w:t xml:space="preserve"> </w:t>
      </w:r>
      <w:r w:rsidRPr="00893123">
        <w:rPr>
          <w:rtl/>
        </w:rPr>
        <w:t>ורדימוס</w:t>
      </w:r>
      <w:r w:rsidRPr="00893123">
        <w:rPr>
          <w:rtl/>
        </w:rPr>
        <w:t xml:space="preserve"> </w:t>
      </w:r>
      <w:r w:rsidRPr="00893123">
        <w:rPr>
          <w:rtl/>
        </w:rPr>
        <w:t>זיילר</w:t>
      </w:r>
      <w:r w:rsidRPr="00893123">
        <w:rPr>
          <w:rtl/>
        </w:rPr>
        <w:t xml:space="preserve"> ז"ל</w:t>
      </w:r>
      <w:r w:rsidRPr="00893123">
        <w:rPr>
          <w:rFonts w:hint="cs"/>
          <w:rtl/>
        </w:rPr>
        <w:t>. דוח הוועדה פורסם בדצמבר 2003.</w:t>
      </w:r>
    </w:p>
  </w:footnote>
  <w:footnote w:id="52">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חוק התכנון והבנייה (תיקון מס' 116), התשע"ז-2017.</w:t>
      </w:r>
    </w:p>
  </w:footnote>
  <w:footnote w:id="53">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מבקר המדינה</w:t>
      </w:r>
      <w:r w:rsidRPr="00893123">
        <w:rPr>
          <w:rFonts w:hint="cs"/>
          <w:rtl/>
        </w:rPr>
        <w:t>,</w:t>
      </w:r>
      <w:r w:rsidRPr="00893123">
        <w:rPr>
          <w:rtl/>
        </w:rPr>
        <w:t xml:space="preserve"> </w:t>
      </w:r>
      <w:r w:rsidRPr="00893123">
        <w:rPr>
          <w:b/>
          <w:bCs/>
          <w:rtl/>
        </w:rPr>
        <w:t>דוחות על הביקורת בשלטון המקומי לשנת 2015</w:t>
      </w:r>
      <w:r w:rsidRPr="00893123">
        <w:rPr>
          <w:rFonts w:hint="cs"/>
          <w:rtl/>
        </w:rPr>
        <w:t xml:space="preserve"> (פורסם בשנת 2015)</w:t>
      </w:r>
      <w:r w:rsidRPr="00893123">
        <w:rPr>
          <w:rtl/>
        </w:rPr>
        <w:t>, בפרק "הוועדה המקומית לתכנון ולבנייה השומרון".</w:t>
      </w:r>
    </w:p>
  </w:footnote>
  <w:footnote w:id="54">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מתוך חוברת הדרכה.</w:t>
      </w:r>
    </w:p>
  </w:footnote>
  <w:footnote w:id="5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תקנות בקשה להיתר; </w:t>
      </w:r>
      <w:r w:rsidRPr="00893123">
        <w:rPr>
          <w:rtl/>
        </w:rPr>
        <w:t>תקנות שירותי הכבאות (ציוד כיבוי בבתי ספר), התשל"ב-1972</w:t>
      </w:r>
      <w:r w:rsidRPr="00893123">
        <w:rPr>
          <w:rFonts w:hint="cs"/>
          <w:rtl/>
        </w:rPr>
        <w:t xml:space="preserve">; </w:t>
      </w:r>
      <w:r w:rsidRPr="00893123">
        <w:rPr>
          <w:rtl/>
        </w:rPr>
        <w:t>חוק הרשות הארצית לכבאות והצלה, התשע"ב-2012</w:t>
      </w:r>
      <w:r w:rsidRPr="00893123">
        <w:rPr>
          <w:rFonts w:hint="cs"/>
          <w:rtl/>
        </w:rPr>
        <w:t>; הוראות בנושא כבאות ובטיחות אש של נציב כבאות והצלה; חוק ההתגוננות האזרחית, התשי"א-1951;</w:t>
      </w:r>
      <w:r w:rsidRPr="00893123">
        <w:rPr>
          <w:rFonts w:hint="cs"/>
          <w:szCs w:val="24"/>
          <w:rtl/>
        </w:rPr>
        <w:t xml:space="preserve"> </w:t>
      </w:r>
      <w:r w:rsidRPr="00893123">
        <w:rPr>
          <w:rFonts w:hint="cs"/>
          <w:rtl/>
        </w:rPr>
        <w:t xml:space="preserve">נהלים בנושא "סידורי בטיחות במבני מוסדות החינוך", לרבות מבנים יבילים, של משרד החינוך (למשל, חוזר המנהלת הכללית של משרד החינוך מספר </w:t>
      </w:r>
      <w:r w:rsidRPr="00893123">
        <w:rPr>
          <w:rFonts w:hint="cs"/>
          <w:rtl/>
        </w:rPr>
        <w:t>תשעג</w:t>
      </w:r>
      <w:r w:rsidRPr="00893123">
        <w:rPr>
          <w:rFonts w:hint="cs"/>
          <w:rtl/>
        </w:rPr>
        <w:t>/6(א) מפברואר 2013).</w:t>
      </w:r>
    </w:p>
  </w:footnote>
  <w:footnote w:id="56">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מבנה יביל - מבנה שאפשר להובילו ממקום למקום (קרוואן).</w:t>
      </w:r>
    </w:p>
  </w:footnote>
  <w:footnote w:id="5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270012">
        <w:rPr>
          <w:spacing w:val="-2"/>
          <w:rtl/>
        </w:rPr>
        <w:t xml:space="preserve">על פי החלטת הממשלה מנובמבר 1991, רשות מוסמכת לעניין חוק </w:t>
      </w:r>
      <w:r w:rsidRPr="00270012">
        <w:rPr>
          <w:rFonts w:hint="cs"/>
          <w:spacing w:val="-2"/>
          <w:rtl/>
        </w:rPr>
        <w:t xml:space="preserve">ההתגוננות האזרחית, התשי"א-1951, </w:t>
      </w:r>
      <w:r w:rsidRPr="00270012">
        <w:rPr>
          <w:spacing w:val="-2"/>
          <w:rtl/>
        </w:rPr>
        <w:t>הוא מפקד פיקוד העורף, מפקד פיקוד עורף מחוזי, או כל אדם אחר שהוסמך בכתב בידי מפקד פיקוד העורף להיות רשות מוסמכת לעניין חוק זה, התקנות או ההוראות שבהן.</w:t>
      </w:r>
    </w:p>
  </w:footnote>
  <w:footnote w:id="58">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הרשות הארצית לכבאות והצלה פועלת מתוקף חוק הרשות הארצית לכבאות והצלה, התשע"ב-2012, שהתקבל במסגרת רפורמה כוללת במערך שירותי הכבאות בישראל. החוק קבע כי במקום שירותי כיבוי מוניציפליים שסיפקו איגודי ערים ומחלקות עירוניות, תוקם רשות ארצית ממלכתית שתפעל תחת חסותו של המשרד לביטחון הפנים. הרשות מחולקת לגוף מטה - היא נציבות כבאות והצלה המנהלת את פעילות המערך ברמה הארצית, ולשבעה מחוזות כבאות והצלה האחראים על כ-110 תחנות כיבוי ברחבי הארץ</w:t>
      </w:r>
      <w:r w:rsidRPr="00893123">
        <w:rPr>
          <w:rFonts w:hint="cs"/>
          <w:rtl/>
        </w:rPr>
        <w:t>.</w:t>
      </w:r>
    </w:p>
  </w:footnote>
  <w:footnote w:id="59">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ב-27 בתי ספר ניצבים 164 מבנים יבילים המשמשים לכיתות לימוד; 53 מבנים משמשים גני ילדים ו-44 משמשים חדרי </w:t>
      </w:r>
      <w:r w:rsidRPr="00893123">
        <w:rPr>
          <w:rFonts w:hint="cs"/>
          <w:rtl/>
        </w:rPr>
        <w:t>מינהלה</w:t>
      </w:r>
      <w:r w:rsidRPr="00893123">
        <w:rPr>
          <w:rFonts w:hint="cs"/>
          <w:rtl/>
        </w:rPr>
        <w:t>.</w:t>
      </w:r>
    </w:p>
  </w:footnote>
  <w:footnote w:id="60">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הנתונים על פי מבקר המדינה, </w:t>
      </w:r>
      <w:r w:rsidRPr="00893123">
        <w:rPr>
          <w:rFonts w:hint="cs"/>
          <w:b/>
          <w:bCs/>
          <w:rtl/>
        </w:rPr>
        <w:t xml:space="preserve">דוחות על הביקורת בשלטון המקומי לשנת 2007 </w:t>
      </w:r>
      <w:r w:rsidRPr="00893123">
        <w:rPr>
          <w:rFonts w:hint="cs"/>
          <w:rtl/>
        </w:rPr>
        <w:t>(פורסם בשנת 2008), בפרק התשתיות הפיזיות של מוסדות החינוך במגזר החרדי.</w:t>
      </w:r>
    </w:p>
  </w:footnote>
  <w:footnote w:id="61">
    <w:p w:rsidR="00270012" w:rsidRPr="00893123" w:rsidP="00270012">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בשנת 1996 ובשנים 20</w:t>
      </w:r>
      <w:r>
        <w:rPr>
          <w:rFonts w:hint="cs"/>
          <w:rtl/>
        </w:rPr>
        <w:t>14</w:t>
      </w:r>
      <w:r w:rsidRPr="00893123">
        <w:rPr>
          <w:rFonts w:hint="cs"/>
          <w:rtl/>
        </w:rPr>
        <w:t>-20</w:t>
      </w:r>
      <w:r>
        <w:rPr>
          <w:rFonts w:hint="cs"/>
          <w:rtl/>
        </w:rPr>
        <w:t>09</w:t>
      </w:r>
      <w:r w:rsidRPr="00893123">
        <w:rPr>
          <w:rFonts w:hint="cs"/>
          <w:rtl/>
        </w:rPr>
        <w:t>.</w:t>
      </w:r>
    </w:p>
  </w:footnote>
  <w:footnote w:id="62">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בנייה זו בוצעה לאחר שנת 2011.</w:t>
      </w:r>
    </w:p>
  </w:footnote>
  <w:footnote w:id="63">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בית הספר לאמנויות ובית הספר למדעים.</w:t>
      </w:r>
    </w:p>
  </w:footnote>
  <w:footnote w:id="64">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חמישה מתוך שמונת המבנים הוצבו בשנים 2016-2014.</w:t>
      </w:r>
    </w:p>
  </w:footnote>
  <w:footnote w:id="65">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מתוך אתר האינטרנט של משרד החינוך שכתובתו: </w:t>
      </w:r>
      <w:r w:rsidRPr="00893123">
        <w:t>cms.education.gov.il</w:t>
      </w:r>
      <w:r w:rsidRPr="00893123">
        <w:rPr>
          <w:rFonts w:hint="cs"/>
          <w:rtl/>
        </w:rPr>
        <w:t>.</w:t>
      </w:r>
    </w:p>
  </w:footnote>
  <w:footnote w:id="66">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t xml:space="preserve">ע"א 2906/01 </w:t>
      </w:r>
      <w:r w:rsidRPr="00893123">
        <w:rPr>
          <w:b/>
          <w:bCs/>
          <w:rtl/>
        </w:rPr>
        <w:t>עיריית חיפה נ' מנורה חב</w:t>
      </w:r>
      <w:r w:rsidRPr="00893123">
        <w:rPr>
          <w:rFonts w:hint="cs"/>
          <w:b/>
          <w:bCs/>
          <w:rtl/>
        </w:rPr>
        <w:t>רה</w:t>
      </w:r>
      <w:r w:rsidRPr="00893123">
        <w:rPr>
          <w:b/>
          <w:bCs/>
          <w:rtl/>
        </w:rPr>
        <w:t xml:space="preserve"> לביטוח בע"מ </w:t>
      </w:r>
      <w:r w:rsidRPr="00893123">
        <w:rPr>
          <w:rtl/>
        </w:rPr>
        <w:t xml:space="preserve">(פורסם במאגר ממוחשב, </w:t>
      </w:r>
      <w:r w:rsidRPr="00893123">
        <w:rPr>
          <w:rFonts w:hint="cs"/>
          <w:rtl/>
        </w:rPr>
        <w:t>מאי 2006</w:t>
      </w:r>
      <w:r w:rsidRPr="00893123">
        <w:rPr>
          <w:rtl/>
        </w:rPr>
        <w:t>).</w:t>
      </w:r>
    </w:p>
  </w:footnote>
  <w:footnote w:id="6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tl/>
        </w:rPr>
        <w:t>רע"פ</w:t>
      </w:r>
      <w:r w:rsidRPr="00893123">
        <w:rPr>
          <w:rtl/>
        </w:rPr>
        <w:t xml:space="preserve"> 7861/03 </w:t>
      </w:r>
      <w:r w:rsidRPr="00893123">
        <w:rPr>
          <w:b/>
          <w:bCs/>
          <w:rtl/>
        </w:rPr>
        <w:t>מדינת ישראל נ' המועצה האזורית גליל תחתון</w:t>
      </w:r>
      <w:r w:rsidRPr="00893123">
        <w:rPr>
          <w:rtl/>
        </w:rPr>
        <w:t xml:space="preserve"> </w:t>
      </w:r>
      <w:r w:rsidRPr="00893123">
        <w:rPr>
          <w:rFonts w:hint="cs"/>
          <w:rtl/>
        </w:rPr>
        <w:t>(פורסם במאגר ממוחשב, מאי 2006)</w:t>
      </w:r>
      <w:r w:rsidRPr="00893123">
        <w:rPr>
          <w:rtl/>
        </w:rPr>
        <w:t>.</w:t>
      </w:r>
    </w:p>
  </w:footnote>
  <w:footnote w:id="68">
    <w:p w:rsidR="00270012" w:rsidRPr="00893123" w:rsidP="006A7DBB">
      <w:pPr>
        <w:pStyle w:val="FootnoteText"/>
        <w:rPr>
          <w:rtl/>
        </w:rPr>
      </w:pPr>
      <w:r w:rsidRPr="00893123">
        <w:rPr>
          <w:rStyle w:val="FootnoteReference0"/>
          <w:vertAlign w:val="baseline"/>
        </w:rPr>
        <w:footnoteRef/>
      </w:r>
      <w:r w:rsidRPr="00893123">
        <w:rPr>
          <w:rFonts w:hint="cs"/>
          <w:rtl/>
        </w:rPr>
        <w:t xml:space="preserve"> </w:t>
      </w:r>
      <w:r w:rsidRPr="00893123">
        <w:rPr>
          <w:rFonts w:hint="cs"/>
          <w:rtl/>
        </w:rPr>
        <w:tab/>
        <w:t>לא נרשם בהנחיות מתי פורסמו.</w:t>
      </w:r>
    </w:p>
  </w:footnote>
  <w:footnote w:id="69">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ראו בעניין זה, מבקר המדינה, </w:t>
      </w:r>
      <w:r w:rsidRPr="00893123">
        <w:rPr>
          <w:rFonts w:hint="cs"/>
          <w:b/>
          <w:bCs/>
          <w:rtl/>
        </w:rPr>
        <w:t>דוחות על הביקורת בשלטון המקומי לשנת 2014</w:t>
      </w:r>
      <w:r w:rsidRPr="00893123">
        <w:rPr>
          <w:rFonts w:hint="cs"/>
          <w:rtl/>
        </w:rPr>
        <w:t xml:space="preserve"> (פורסם בשנת 2014) בפרק "טיפול הרשויות המקומיות ובעלים פרטיים בקרינה בלתי מייננת במוסדות חינוך", עמ' 193.</w:t>
      </w:r>
    </w:p>
  </w:footnote>
  <w:footnote w:id="70">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תכנית הר/1581, שפורסמה לתוקף ברשומות ביוני 1982.</w:t>
      </w:r>
    </w:p>
  </w:footnote>
  <w:footnote w:id="71">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על פי סעיף</w:t>
      </w:r>
      <w:r w:rsidRPr="00893123">
        <w:rPr>
          <w:rtl/>
        </w:rPr>
        <w:t xml:space="preserve"> 15.00(א) </w:t>
      </w:r>
      <w:r w:rsidRPr="00893123">
        <w:rPr>
          <w:rFonts w:hint="cs"/>
          <w:rtl/>
        </w:rPr>
        <w:t>לתוספת</w:t>
      </w:r>
      <w:r w:rsidRPr="00893123">
        <w:rPr>
          <w:rtl/>
        </w:rPr>
        <w:t xml:space="preserve"> השנייה </w:t>
      </w:r>
      <w:r w:rsidRPr="00893123">
        <w:rPr>
          <w:rFonts w:hint="cs"/>
          <w:rtl/>
        </w:rPr>
        <w:t xml:space="preserve">לתקנות בקשה להיתר, "לא יינתן היתר לבניה אלא אם הוגשו </w:t>
      </w:r>
      <w:r w:rsidRPr="00893123">
        <w:rPr>
          <w:rFonts w:hint="cs"/>
          <w:rtl/>
        </w:rPr>
        <w:t>לועדה</w:t>
      </w:r>
      <w:r w:rsidRPr="00893123">
        <w:rPr>
          <w:rFonts w:hint="cs"/>
          <w:rtl/>
        </w:rPr>
        <w:t xml:space="preserve"> המקומית החישובים הסטטיים המתייחסים </w:t>
      </w:r>
      <w:r w:rsidRPr="00893123">
        <w:rPr>
          <w:rFonts w:hint="cs"/>
          <w:rtl/>
        </w:rPr>
        <w:t>לבנין</w:t>
      </w:r>
      <w:r w:rsidRPr="00893123">
        <w:rPr>
          <w:rFonts w:hint="cs"/>
          <w:rtl/>
        </w:rPr>
        <w:t xml:space="preserve"> נושא הבקשה להיתר".</w:t>
      </w:r>
    </w:p>
  </w:footnote>
  <w:footnote w:id="72">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ראו מבקר</w:t>
      </w:r>
      <w:r w:rsidRPr="00893123">
        <w:rPr>
          <w:rtl/>
        </w:rPr>
        <w:t xml:space="preserve"> המדינה, </w:t>
      </w:r>
      <w:r w:rsidRPr="00893123">
        <w:rPr>
          <w:rFonts w:hint="cs"/>
          <w:b/>
          <w:bCs/>
          <w:rtl/>
        </w:rPr>
        <w:t>דוח</w:t>
      </w:r>
      <w:r w:rsidRPr="00893123">
        <w:rPr>
          <w:b/>
          <w:bCs/>
          <w:rtl/>
        </w:rPr>
        <w:t xml:space="preserve"> </w:t>
      </w:r>
      <w:r w:rsidRPr="00893123">
        <w:rPr>
          <w:rFonts w:hint="cs"/>
          <w:b/>
          <w:bCs/>
          <w:rtl/>
        </w:rPr>
        <w:t>מיוחד</w:t>
      </w:r>
      <w:r w:rsidRPr="00893123">
        <w:rPr>
          <w:rtl/>
        </w:rPr>
        <w:t xml:space="preserve">, נובמבר 2009 "הקמת כפר נופש חוף </w:t>
      </w:r>
      <w:r w:rsidRPr="00893123">
        <w:rPr>
          <w:rFonts w:hint="cs"/>
          <w:rtl/>
        </w:rPr>
        <w:t>פלמחים</w:t>
      </w:r>
      <w:r w:rsidRPr="00893123">
        <w:rPr>
          <w:rtl/>
        </w:rPr>
        <w:t xml:space="preserve">", </w:t>
      </w:r>
      <w:r w:rsidRPr="00893123">
        <w:rPr>
          <w:rFonts w:hint="cs"/>
          <w:rtl/>
        </w:rPr>
        <w:t>עמ'</w:t>
      </w:r>
      <w:r w:rsidRPr="00893123">
        <w:rPr>
          <w:rtl/>
        </w:rPr>
        <w:t xml:space="preserve"> 17-16.</w:t>
      </w:r>
    </w:p>
  </w:footnote>
  <w:footnote w:id="73">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ע</w:t>
      </w:r>
      <w:r w:rsidRPr="00893123">
        <w:rPr>
          <w:rtl/>
        </w:rPr>
        <w:t xml:space="preserve">"א 1054/98 </w:t>
      </w:r>
      <w:r w:rsidRPr="00893123">
        <w:rPr>
          <w:rFonts w:hint="cs"/>
          <w:b/>
          <w:bCs/>
          <w:rtl/>
        </w:rPr>
        <w:t>חוף</w:t>
      </w:r>
      <w:r w:rsidRPr="00893123">
        <w:rPr>
          <w:b/>
          <w:bCs/>
          <w:rtl/>
        </w:rPr>
        <w:t xml:space="preserve"> הכרמל נופש ותיירות (1989) בע"מ נ' </w:t>
      </w:r>
      <w:r w:rsidRPr="00893123">
        <w:rPr>
          <w:rFonts w:hint="cs"/>
          <w:b/>
          <w:bCs/>
          <w:rtl/>
        </w:rPr>
        <w:t>עמותת</w:t>
      </w:r>
      <w:r w:rsidRPr="00893123">
        <w:rPr>
          <w:b/>
          <w:bCs/>
          <w:rtl/>
        </w:rPr>
        <w:t xml:space="preserve"> </w:t>
      </w:r>
      <w:r w:rsidRPr="00893123">
        <w:rPr>
          <w:rFonts w:hint="cs"/>
          <w:b/>
          <w:bCs/>
          <w:rtl/>
        </w:rPr>
        <w:t>אדם</w:t>
      </w:r>
      <w:r w:rsidRPr="00893123">
        <w:rPr>
          <w:b/>
          <w:bCs/>
          <w:rtl/>
        </w:rPr>
        <w:t xml:space="preserve"> </w:t>
      </w:r>
      <w:r w:rsidRPr="00893123">
        <w:rPr>
          <w:rFonts w:hint="cs"/>
          <w:b/>
          <w:bCs/>
          <w:rtl/>
        </w:rPr>
        <w:t>טבע</w:t>
      </w:r>
      <w:r w:rsidRPr="00893123">
        <w:rPr>
          <w:b/>
          <w:bCs/>
          <w:rtl/>
        </w:rPr>
        <w:t xml:space="preserve"> </w:t>
      </w:r>
      <w:r w:rsidRPr="00893123">
        <w:rPr>
          <w:rFonts w:hint="cs"/>
          <w:b/>
          <w:bCs/>
          <w:rtl/>
        </w:rPr>
        <w:t>ודין</w:t>
      </w:r>
      <w:r w:rsidRPr="00893123">
        <w:rPr>
          <w:b/>
          <w:bCs/>
          <w:rtl/>
        </w:rPr>
        <w:t xml:space="preserve"> אגודה ישראלית להגנת הסביבה</w:t>
      </w:r>
      <w:r w:rsidRPr="00893123">
        <w:rPr>
          <w:rtl/>
        </w:rPr>
        <w:t xml:space="preserve">, </w:t>
      </w:r>
      <w:r w:rsidRPr="00893123">
        <w:rPr>
          <w:rFonts w:hint="cs"/>
          <w:rtl/>
        </w:rPr>
        <w:t>פ</w:t>
      </w:r>
      <w:r w:rsidRPr="00893123">
        <w:rPr>
          <w:rtl/>
        </w:rPr>
        <w:t xml:space="preserve">"ד </w:t>
      </w:r>
      <w:r w:rsidRPr="00893123">
        <w:rPr>
          <w:rFonts w:hint="cs"/>
          <w:rtl/>
        </w:rPr>
        <w:t>נו</w:t>
      </w:r>
      <w:r w:rsidRPr="00893123">
        <w:rPr>
          <w:rtl/>
        </w:rPr>
        <w:t xml:space="preserve"> (3) 385</w:t>
      </w:r>
      <w:r w:rsidRPr="00893123">
        <w:rPr>
          <w:rFonts w:hint="cs"/>
          <w:rtl/>
        </w:rPr>
        <w:t>,</w:t>
      </w:r>
      <w:r w:rsidRPr="00893123">
        <w:rPr>
          <w:rtl/>
        </w:rPr>
        <w:t xml:space="preserve"> 411 (2002).</w:t>
      </w:r>
    </w:p>
  </w:footnote>
  <w:footnote w:id="74">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בין 40 המבנים ניתן למצוא: שירותי חוף, תחנות הצלה, תחנות עזרה ראשונה, הצללות (פרגולות) פעילות שיט וספורט ימי לנוער, משרדי הנהלת רשות החופים של העירייה ומסעדות של החברה העירונית שבשימוש שוכרים.</w:t>
      </w:r>
    </w:p>
  </w:footnote>
  <w:footnote w:id="7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מכוח התכנית ניתן להוציא היתרים או הרשאות בחלק מתחום התכנית.</w:t>
      </w:r>
    </w:p>
  </w:footnote>
  <w:footnote w:id="76">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אחד השלבים באישור התכנית על ידי מוסד התכנון המוסמך לכך.</w:t>
      </w:r>
    </w:p>
  </w:footnote>
  <w:footnote w:id="77">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t>רשות החופים הי</w:t>
      </w:r>
      <w:r w:rsidRPr="00893123">
        <w:rPr>
          <w:rFonts w:hint="cs"/>
          <w:rtl/>
        </w:rPr>
        <w:t>א</w:t>
      </w:r>
      <w:r w:rsidRPr="00893123">
        <w:rPr>
          <w:rtl/>
        </w:rPr>
        <w:t xml:space="preserve"> אחת מהמחלקות באגף </w:t>
      </w:r>
      <w:r w:rsidRPr="00893123">
        <w:rPr>
          <w:rtl/>
        </w:rPr>
        <w:t>שאיפ"ה</w:t>
      </w:r>
      <w:r w:rsidRPr="00893123">
        <w:rPr>
          <w:rtl/>
        </w:rPr>
        <w:t xml:space="preserve"> (שיפור איכות ופיתוח העיר) </w:t>
      </w:r>
      <w:r w:rsidRPr="00893123">
        <w:rPr>
          <w:rFonts w:hint="cs"/>
          <w:rtl/>
        </w:rPr>
        <w:t>ה</w:t>
      </w:r>
      <w:r w:rsidRPr="00893123">
        <w:rPr>
          <w:rtl/>
        </w:rPr>
        <w:t xml:space="preserve">עוסקת, בין היתר, בהכנת חופי הרחצה לעונת הרחצה, </w:t>
      </w:r>
      <w:r w:rsidRPr="00893123">
        <w:rPr>
          <w:rFonts w:hint="cs"/>
          <w:rtl/>
        </w:rPr>
        <w:t>ב</w:t>
      </w:r>
      <w:r w:rsidRPr="00893123">
        <w:rPr>
          <w:rtl/>
        </w:rPr>
        <w:t xml:space="preserve">תחזוקתם, </w:t>
      </w:r>
      <w:r w:rsidRPr="00893123">
        <w:rPr>
          <w:rFonts w:hint="cs"/>
          <w:rtl/>
        </w:rPr>
        <w:t>ב</w:t>
      </w:r>
      <w:r w:rsidRPr="00893123">
        <w:rPr>
          <w:rtl/>
        </w:rPr>
        <w:t>ניקיונם ו</w:t>
      </w:r>
      <w:r w:rsidRPr="00893123">
        <w:rPr>
          <w:rFonts w:hint="cs"/>
          <w:rtl/>
        </w:rPr>
        <w:t>ב</w:t>
      </w:r>
      <w:r w:rsidRPr="00893123">
        <w:rPr>
          <w:rtl/>
        </w:rPr>
        <w:t>ניהולם</w:t>
      </w:r>
      <w:r w:rsidRPr="00893123">
        <w:rPr>
          <w:rFonts w:hint="cs"/>
          <w:rtl/>
        </w:rPr>
        <w:t>,</w:t>
      </w:r>
      <w:r w:rsidRPr="00893123">
        <w:rPr>
          <w:rtl/>
        </w:rPr>
        <w:t xml:space="preserve"> </w:t>
      </w:r>
      <w:r w:rsidRPr="00893123">
        <w:rPr>
          <w:rFonts w:hint="cs"/>
          <w:rtl/>
        </w:rPr>
        <w:t xml:space="preserve">וכן במתן </w:t>
      </w:r>
      <w:r w:rsidRPr="00893123">
        <w:rPr>
          <w:rtl/>
        </w:rPr>
        <w:t xml:space="preserve">שירותי הצלה ועזרה ראשונה בחופים </w:t>
      </w:r>
      <w:r w:rsidRPr="00893123">
        <w:rPr>
          <w:rFonts w:hint="cs"/>
          <w:rtl/>
        </w:rPr>
        <w:t>וב</w:t>
      </w:r>
      <w:r w:rsidRPr="00893123">
        <w:rPr>
          <w:rtl/>
        </w:rPr>
        <w:t>פיקוח ואכיפה של חוקי העזר העירוניים בנושאים הנוגעים, בין היתר, לשימוש בחופים</w:t>
      </w:r>
      <w:r w:rsidRPr="00893123">
        <w:rPr>
          <w:rFonts w:hint="cs"/>
          <w:rtl/>
        </w:rPr>
        <w:t>.</w:t>
      </w:r>
    </w:p>
  </w:footnote>
  <w:footnote w:id="78">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סעיף 1 לחוק התכנון והבנייה.</w:t>
      </w:r>
    </w:p>
  </w:footnote>
  <w:footnote w:id="79">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תכנית מתאר מקומית הר/1900</w:t>
      </w:r>
      <w:r w:rsidRPr="00893123">
        <w:t xml:space="preserve"> </w:t>
      </w:r>
      <w:r w:rsidRPr="00893123">
        <w:rPr>
          <w:rFonts w:hint="cs"/>
          <w:rtl/>
        </w:rPr>
        <w:t>אזור התעשייה הרצליה. פורסמה למתן תוקף ברשומות בספטמבר 2003.</w:t>
      </w:r>
    </w:p>
  </w:footnote>
  <w:footnote w:id="80">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בינואר 2017 החליט מבקר המדינה, בתוקף סמכותו לפי סעיף 9(7) לחוק מבקר המדינה, התשי"ח-1958 [נוסח משולב], להפעיל את ביקורת המדינה על החברה לפיתוח הרצליה בע"מ, בכל התחומים שאליהם מתייחס החוק האמור.</w:t>
      </w:r>
    </w:p>
  </w:footnote>
  <w:footnote w:id="81">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לרבות משטרת ישראל. בהמשך עזבו גופים אלו את הבניין, ובמועד עריכת הביקורת משרדיהם שימשו את העירייה.</w:t>
      </w:r>
    </w:p>
  </w:footnote>
  <w:footnote w:id="82">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1. בשנת 2000 ניצב מבנה יביל ששטחו כ-56 מ"ר סמוך למבנה העירייה. כיום</w:t>
      </w:r>
      <w:r w:rsidRPr="00893123">
        <w:rPr>
          <w:rtl/>
        </w:rPr>
        <w:t xml:space="preserve"> הוא </w:t>
      </w:r>
      <w:r w:rsidRPr="00893123">
        <w:rPr>
          <w:rFonts w:hint="eastAsia"/>
          <w:rtl/>
        </w:rPr>
        <w:t>משמש</w:t>
      </w:r>
      <w:r w:rsidRPr="00893123">
        <w:rPr>
          <w:rFonts w:hint="cs"/>
          <w:rtl/>
        </w:rPr>
        <w:t xml:space="preserve"> את מחלקת הגבייה; 2. בשנים 2004-2000 הציבה העירייה עוד שלושה מבנים יבילים ששטח</w:t>
      </w:r>
      <w:r w:rsidRPr="00893123">
        <w:rPr>
          <w:rFonts w:hint="eastAsia"/>
          <w:rtl/>
        </w:rPr>
        <w:t>ם</w:t>
      </w:r>
      <w:r w:rsidRPr="00893123">
        <w:rPr>
          <w:rtl/>
        </w:rPr>
        <w:t xml:space="preserve"> 56 </w:t>
      </w:r>
      <w:r w:rsidRPr="00893123">
        <w:rPr>
          <w:rFonts w:hint="eastAsia"/>
          <w:rtl/>
        </w:rPr>
        <w:t>מ</w:t>
      </w:r>
      <w:r w:rsidRPr="00893123">
        <w:rPr>
          <w:rtl/>
        </w:rPr>
        <w:t xml:space="preserve">"ר, 72 </w:t>
      </w:r>
      <w:r w:rsidRPr="00893123">
        <w:rPr>
          <w:rFonts w:hint="eastAsia"/>
          <w:rtl/>
        </w:rPr>
        <w:t>מ</w:t>
      </w:r>
      <w:r w:rsidRPr="00893123">
        <w:rPr>
          <w:rtl/>
        </w:rPr>
        <w:t xml:space="preserve">"ר </w:t>
      </w:r>
      <w:r w:rsidRPr="00893123">
        <w:rPr>
          <w:rFonts w:hint="eastAsia"/>
          <w:rtl/>
        </w:rPr>
        <w:t>ו</w:t>
      </w:r>
      <w:r w:rsidRPr="00893123">
        <w:rPr>
          <w:rtl/>
        </w:rPr>
        <w:t xml:space="preserve">-144 </w:t>
      </w:r>
      <w:r w:rsidRPr="00893123">
        <w:rPr>
          <w:rFonts w:hint="eastAsia"/>
          <w:rtl/>
        </w:rPr>
        <w:t>מ</w:t>
      </w:r>
      <w:r w:rsidRPr="00893123">
        <w:rPr>
          <w:rtl/>
        </w:rPr>
        <w:t xml:space="preserve">"ר. מבנים אלו משמשים את מפקחי התברואה, את המחלקה הווטרינרית ואת מחלקת עיר ללא אלימות; 3. </w:t>
      </w:r>
      <w:r w:rsidRPr="00893123">
        <w:rPr>
          <w:rFonts w:hint="eastAsia"/>
          <w:rtl/>
        </w:rPr>
        <w:t>בשנים</w:t>
      </w:r>
      <w:r w:rsidRPr="00893123">
        <w:rPr>
          <w:rtl/>
        </w:rPr>
        <w:t xml:space="preserve"> 2008-2004 </w:t>
      </w:r>
      <w:r w:rsidRPr="00893123">
        <w:rPr>
          <w:rFonts w:hint="eastAsia"/>
          <w:rtl/>
        </w:rPr>
        <w:t>הציבה</w:t>
      </w:r>
      <w:r w:rsidRPr="00893123">
        <w:rPr>
          <w:rtl/>
        </w:rPr>
        <w:t xml:space="preserve"> </w:t>
      </w:r>
      <w:r w:rsidRPr="00893123">
        <w:rPr>
          <w:rFonts w:hint="eastAsia"/>
          <w:rtl/>
        </w:rPr>
        <w:t>העירייה</w:t>
      </w:r>
      <w:r w:rsidRPr="00893123">
        <w:rPr>
          <w:rtl/>
        </w:rPr>
        <w:t xml:space="preserve"> </w:t>
      </w:r>
      <w:r w:rsidRPr="00893123">
        <w:rPr>
          <w:rFonts w:hint="eastAsia"/>
          <w:rtl/>
        </w:rPr>
        <w:t>שני</w:t>
      </w:r>
      <w:r w:rsidRPr="00893123">
        <w:rPr>
          <w:rtl/>
        </w:rPr>
        <w:t xml:space="preserve"> </w:t>
      </w:r>
      <w:r w:rsidRPr="00893123">
        <w:rPr>
          <w:rFonts w:hint="eastAsia"/>
          <w:rtl/>
        </w:rPr>
        <w:t>מבנים</w:t>
      </w:r>
      <w:r w:rsidRPr="00893123">
        <w:rPr>
          <w:rFonts w:hint="cs"/>
          <w:rtl/>
        </w:rPr>
        <w:t xml:space="preserve"> יבילים נוספים ששטחם כ-144 מ"ר, ואלה משמשים את מחלקת התברואה.</w:t>
      </w:r>
    </w:p>
  </w:footnote>
  <w:footnote w:id="83">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760 מ"ר במבנה העירייה ו-472 מ"ר של מבנים יבילים.</w:t>
      </w:r>
    </w:p>
  </w:footnote>
  <w:footnote w:id="84">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זהות הבונים של המבנים האמורים אינה ידועה לוועדה המקומית, ראו להלן.</w:t>
      </w:r>
    </w:p>
  </w:footnote>
  <w:footnote w:id="85">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יצחק זמיר, </w:t>
      </w:r>
      <w:r w:rsidRPr="00893123">
        <w:rPr>
          <w:rFonts w:hint="cs"/>
          <w:b/>
          <w:bCs/>
          <w:rtl/>
        </w:rPr>
        <w:t>הסמכות</w:t>
      </w:r>
      <w:r w:rsidRPr="00893123">
        <w:rPr>
          <w:b/>
          <w:bCs/>
          <w:rtl/>
        </w:rPr>
        <w:t xml:space="preserve"> </w:t>
      </w:r>
      <w:r w:rsidRPr="00893123">
        <w:rPr>
          <w:rFonts w:hint="cs"/>
          <w:b/>
          <w:bCs/>
          <w:rtl/>
        </w:rPr>
        <w:t>המינהלית</w:t>
      </w:r>
      <w:r w:rsidRPr="00893123">
        <w:rPr>
          <w:rFonts w:hint="cs"/>
          <w:rtl/>
        </w:rPr>
        <w:t>, מהדורה שנייה (התש"ע-2010), כרך א' עמ' 307- 308, 450.</w:t>
      </w:r>
    </w:p>
  </w:footnote>
  <w:footnote w:id="86">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יצוין</w:t>
      </w:r>
      <w:r w:rsidRPr="00893123">
        <w:rPr>
          <w:rtl/>
        </w:rPr>
        <w:t xml:space="preserve"> </w:t>
      </w:r>
      <w:r w:rsidRPr="00893123">
        <w:rPr>
          <w:rFonts w:hint="cs"/>
          <w:rtl/>
        </w:rPr>
        <w:t>כי</w:t>
      </w:r>
      <w:r w:rsidRPr="00893123">
        <w:rPr>
          <w:rtl/>
        </w:rPr>
        <w:t xml:space="preserve"> </w:t>
      </w:r>
      <w:r w:rsidRPr="00893123">
        <w:rPr>
          <w:rFonts w:hint="cs"/>
          <w:rtl/>
        </w:rPr>
        <w:t>בין דצמבר 2008 לנובמבר 2013 כיהן</w:t>
      </w:r>
      <w:r w:rsidRPr="00893123">
        <w:rPr>
          <w:rtl/>
        </w:rPr>
        <w:t xml:space="preserve"> </w:t>
      </w:r>
      <w:r w:rsidRPr="00893123">
        <w:rPr>
          <w:rFonts w:hint="cs"/>
          <w:rtl/>
        </w:rPr>
        <w:t>ברהט ראש</w:t>
      </w:r>
      <w:r w:rsidRPr="00893123">
        <w:rPr>
          <w:rtl/>
        </w:rPr>
        <w:t xml:space="preserve"> </w:t>
      </w:r>
      <w:r w:rsidRPr="00893123">
        <w:rPr>
          <w:rFonts w:hint="cs"/>
          <w:rtl/>
        </w:rPr>
        <w:t>עירייה</w:t>
      </w:r>
      <w:r w:rsidRPr="00893123">
        <w:rPr>
          <w:rtl/>
        </w:rPr>
        <w:t xml:space="preserve"> </w:t>
      </w:r>
      <w:r w:rsidRPr="00893123">
        <w:rPr>
          <w:rFonts w:hint="cs"/>
          <w:rtl/>
        </w:rPr>
        <w:t>אחר</w:t>
      </w:r>
      <w:r w:rsidRPr="00893123">
        <w:rPr>
          <w:rtl/>
        </w:rPr>
        <w:t>.</w:t>
      </w:r>
    </w:p>
  </w:footnote>
  <w:footnote w:id="87">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בסעיף 30 לחוק נקבע כי "יושב ראש הועדה המקומית או יושב ראש ועדת המשנה... ומהנדס הועדה, יחדיו, יהיו רשות רישוי מקומית </w:t>
      </w:r>
      <w:r w:rsidRPr="00893123">
        <w:rPr>
          <w:rFonts w:hint="cs"/>
          <w:rtl/>
        </w:rPr>
        <w:t>לענין</w:t>
      </w:r>
      <w:r w:rsidRPr="00893123">
        <w:rPr>
          <w:rFonts w:hint="cs"/>
          <w:rtl/>
        </w:rPr>
        <w:t xml:space="preserve"> מתן היתר [היתר בנייה על פי הוראות החוק]".</w:t>
      </w:r>
    </w:p>
  </w:footnote>
  <w:footnote w:id="88">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סעיפים 145(ב2), 146 - 149 לחוק.</w:t>
      </w:r>
    </w:p>
  </w:footnote>
  <w:footnote w:id="89">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צווי הריסה ללא הרשעה מכוח סעיף 212 לחוק התכנון והבנייה, כאשר נכשלו המאמצים לנסות ולאתר את הגורם שהקים את המבנה.</w:t>
      </w:r>
    </w:p>
  </w:footnote>
  <w:footnote w:id="90">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גני הילדים לא נכללו בבקשות להיתרי הבנייה אך הופיעו בבקשה הראשונה משנת 2012 לתכנון עתידי.</w:t>
      </w:r>
    </w:p>
  </w:footnote>
  <w:footnote w:id="91">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בדצמבר 1993 החליט מבקר המדינה, בתוקף סמכותו לפי סעיף 9(7) לחוק מבקר המדינה, התשי"ח-1958 [נוסח משולב], להפעיל את ביקורת המדינה על החברה הכלכלית לאשקלון בע"מ, בכל התחומים שאליהם מתייחס החוק האמור.</w:t>
      </w:r>
    </w:p>
  </w:footnote>
  <w:footnote w:id="92">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התכנית פורסמה למתן תוקף בספטמבר 1985.</w:t>
      </w:r>
    </w:p>
  </w:footnote>
  <w:footnote w:id="93">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התכליות והשימושים המותרים לשוק פתוח כוללים "מסחר קמעונאי שלא במבנה קבע ומבניה סגורה או כל מתקן אחר </w:t>
      </w:r>
      <w:r w:rsidRPr="00893123">
        <w:rPr>
          <w:rFonts w:hint="cs"/>
          <w:rtl/>
        </w:rPr>
        <w:t>שינתן</w:t>
      </w:r>
      <w:r w:rsidRPr="00893123">
        <w:rPr>
          <w:rFonts w:hint="cs"/>
          <w:rtl/>
        </w:rPr>
        <w:t xml:space="preserve"> לו אישור ע"י הועדה המקומית".</w:t>
      </w:r>
    </w:p>
  </w:footnote>
  <w:footnote w:id="94">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היועצת המשפטית התייחסה בחוות הדעת להוראות תקנות התכנון והבנייה (סטייה ניכרת מתכנית), התשס"ב-2002, לפיהן "</w:t>
      </w:r>
      <w:r w:rsidRPr="00893123">
        <w:rPr>
          <w:rtl/>
        </w:rPr>
        <w:t xml:space="preserve">בניה בשינוי מהוראות הבניה הקבועות בתכנית, באופן שלא תאפשר לעשות שימוש </w:t>
      </w:r>
      <w:r w:rsidRPr="00893123">
        <w:rPr>
          <w:rtl/>
        </w:rPr>
        <w:t>בבנין</w:t>
      </w:r>
      <w:r w:rsidRPr="00893123">
        <w:rPr>
          <w:rtl/>
        </w:rPr>
        <w:t xml:space="preserve"> בהתאם לייעוד הקבוע לו בתכנית</w:t>
      </w:r>
      <w:r w:rsidRPr="00893123">
        <w:rPr>
          <w:rFonts w:hint="cs"/>
          <w:rtl/>
        </w:rPr>
        <w:t>...</w:t>
      </w:r>
      <w:r w:rsidRPr="00893123">
        <w:rPr>
          <w:rtl/>
        </w:rPr>
        <w:t xml:space="preserve"> </w:t>
      </w:r>
      <w:r w:rsidRPr="00893123">
        <w:rPr>
          <w:rFonts w:hint="cs"/>
          <w:rtl/>
        </w:rPr>
        <w:t>[ו]</w:t>
      </w:r>
      <w:r w:rsidRPr="00893123">
        <w:rPr>
          <w:rtl/>
        </w:rPr>
        <w:t>סטיה</w:t>
      </w:r>
      <w:r w:rsidRPr="00893123">
        <w:rPr>
          <w:rtl/>
        </w:rPr>
        <w:t xml:space="preserve"> מהוראות התכנית הבאות למנוע הפרעה לתנועה</w:t>
      </w:r>
      <w:r w:rsidRPr="00893123">
        <w:rPr>
          <w:rFonts w:hint="cs"/>
          <w:rtl/>
        </w:rPr>
        <w:t>", הם בגדר סטייה ניכרת.</w:t>
      </w:r>
    </w:p>
  </w:footnote>
  <w:footnote w:id="95">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ההיתר ניתן לעיריית אשקלון, ועבודות הבנייה בוצעו על ידי החברה הכלכלית אשקלון.</w:t>
      </w:r>
    </w:p>
  </w:footnote>
  <w:footnote w:id="96">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נוכח</w:t>
      </w:r>
      <w:r w:rsidRPr="00893123">
        <w:rPr>
          <w:rtl/>
        </w:rPr>
        <w:t xml:space="preserve"> קביעת דוח </w:t>
      </w:r>
      <w:r w:rsidRPr="00893123">
        <w:rPr>
          <w:rFonts w:hint="cs"/>
          <w:rtl/>
        </w:rPr>
        <w:t>זיילר</w:t>
      </w:r>
      <w:r w:rsidRPr="00893123">
        <w:rPr>
          <w:rFonts w:hint="cs"/>
          <w:rtl/>
        </w:rPr>
        <w:t xml:space="preserve"> שצוטטה לעיל</w:t>
      </w:r>
      <w:r w:rsidRPr="00893123">
        <w:rPr>
          <w:rtl/>
        </w:rPr>
        <w:t xml:space="preserve">, </w:t>
      </w:r>
      <w:r w:rsidRPr="00893123">
        <w:rPr>
          <w:rFonts w:hint="cs"/>
          <w:rtl/>
        </w:rPr>
        <w:t>ש</w:t>
      </w:r>
      <w:r w:rsidRPr="00893123">
        <w:rPr>
          <w:rtl/>
        </w:rPr>
        <w:t xml:space="preserve">ריכוז גדול של אנשים מחייב התייחסות מיוחדת בהיבט </w:t>
      </w:r>
      <w:r w:rsidRPr="00893123">
        <w:rPr>
          <w:rFonts w:hint="cs"/>
          <w:rtl/>
        </w:rPr>
        <w:t xml:space="preserve">של </w:t>
      </w:r>
      <w:r w:rsidRPr="00893123">
        <w:rPr>
          <w:rtl/>
        </w:rPr>
        <w:t>הבטיחות</w:t>
      </w:r>
      <w:r w:rsidRPr="00893123">
        <w:rPr>
          <w:rFonts w:hint="cs"/>
          <w:rtl/>
        </w:rPr>
        <w:t>.</w:t>
      </w:r>
    </w:p>
  </w:footnote>
  <w:footnote w:id="97">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 xml:space="preserve">חשיבותו של </w:t>
      </w:r>
      <w:r w:rsidRPr="00893123">
        <w:rPr>
          <w:rFonts w:hint="cs"/>
          <w:rtl/>
        </w:rPr>
        <w:t>תשריט</w:t>
      </w:r>
      <w:r w:rsidRPr="00893123">
        <w:rPr>
          <w:rFonts w:hint="cs"/>
          <w:rtl/>
        </w:rPr>
        <w:t xml:space="preserve"> כזה יכולה</w:t>
      </w:r>
      <w:r w:rsidRPr="00893123">
        <w:rPr>
          <w:rtl/>
        </w:rPr>
        <w:t xml:space="preserve"> </w:t>
      </w:r>
      <w:r w:rsidRPr="00893123">
        <w:rPr>
          <w:rFonts w:hint="cs"/>
          <w:rtl/>
        </w:rPr>
        <w:t>להיות</w:t>
      </w:r>
      <w:r w:rsidR="009A4217">
        <w:rPr>
          <w:rFonts w:hint="cs"/>
          <w:rtl/>
        </w:rPr>
        <w:t xml:space="preserve"> </w:t>
      </w:r>
      <w:r w:rsidRPr="00893123">
        <w:rPr>
          <w:rFonts w:hint="cs"/>
          <w:rtl/>
        </w:rPr>
        <w:t xml:space="preserve">בקביעת זכויות הבנייה וקווי הבניין במגרשים ובהסדרת </w:t>
      </w:r>
      <w:r w:rsidRPr="00893123">
        <w:rPr>
          <w:rFonts w:hint="cs"/>
          <w:rtl/>
        </w:rPr>
        <w:t>הבעלויות</w:t>
      </w:r>
      <w:r w:rsidRPr="00893123">
        <w:rPr>
          <w:rFonts w:hint="cs"/>
          <w:rtl/>
        </w:rPr>
        <w:t xml:space="preserve"> על הקרקע.</w:t>
      </w:r>
    </w:p>
  </w:footnote>
  <w:footnote w:id="98">
    <w:p w:rsidR="00270012" w:rsidRPr="00893123" w:rsidP="006A7DBB">
      <w:pPr>
        <w:pStyle w:val="FootnoteText"/>
      </w:pPr>
      <w:r w:rsidRPr="00893123">
        <w:rPr>
          <w:rStyle w:val="FootnoteReference0"/>
          <w:vertAlign w:val="baseline"/>
        </w:rPr>
        <w:footnoteRef/>
      </w:r>
      <w:r w:rsidRPr="00893123">
        <w:rPr>
          <w:rtl/>
        </w:rPr>
        <w:t xml:space="preserve"> </w:t>
      </w:r>
      <w:r w:rsidRPr="00893123">
        <w:rPr>
          <w:rtl/>
        </w:rPr>
        <w:tab/>
      </w:r>
      <w:r w:rsidRPr="00893123">
        <w:rPr>
          <w:rFonts w:hint="cs"/>
          <w:rtl/>
        </w:rPr>
        <w:t>פורסמה למתן תוקף ביולי 1974.</w:t>
      </w:r>
    </w:p>
  </w:footnote>
  <w:footnote w:id="99">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בפברואר ובמרץ 2014.</w:t>
      </w:r>
    </w:p>
  </w:footnote>
  <w:footnote w:id="100">
    <w:p w:rsidR="00270012" w:rsidRPr="00893123" w:rsidP="006A7DBB">
      <w:pPr>
        <w:pStyle w:val="FootnoteText"/>
        <w:rPr>
          <w:rtl/>
        </w:rPr>
      </w:pPr>
      <w:r w:rsidRPr="00893123">
        <w:rPr>
          <w:rStyle w:val="FootnoteReference0"/>
          <w:vertAlign w:val="baseline"/>
        </w:rPr>
        <w:footnoteRef/>
      </w:r>
      <w:r w:rsidRPr="00893123">
        <w:rPr>
          <w:rtl/>
        </w:rPr>
        <w:t xml:space="preserve"> </w:t>
      </w:r>
      <w:r w:rsidRPr="00893123">
        <w:rPr>
          <w:rtl/>
        </w:rPr>
        <w:tab/>
      </w:r>
      <w:r w:rsidRPr="00893123">
        <w:rPr>
          <w:rFonts w:hint="cs"/>
          <w:rtl/>
        </w:rPr>
        <w:t>כאמור מר איתמר שמעוני הושעה מתפקיד ראש העירייה החל במרץ 2017 למשך שנה.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7F1A39" w:rsidP="00AD08D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13EB6">
      <w:rPr>
        <w:rFonts w:ascii="Tahoma" w:hAnsi="Tahoma" w:eastAsiaTheme="majorEastAsia" w:cs="Tahoma"/>
        <w:b/>
        <w:bCs/>
        <w:noProof/>
        <w:color w:val="0B5294" w:themeColor="accent1" w:themeShade="BF"/>
        <w:sz w:val="16"/>
        <w:szCs w:val="16"/>
        <w:rtl/>
      </w:rPr>
      <w:t>82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251EB4">
      <w:rPr>
        <w:rFonts w:ascii="Tahoma" w:hAnsi="Tahoma" w:eastAsiaTheme="majorEastAsia" w:cs="Tahoma" w:hint="eastAsia"/>
        <w:noProof/>
        <w:color w:val="0B5294" w:themeColor="accent1" w:themeShade="BF"/>
        <w:sz w:val="16"/>
        <w:szCs w:val="16"/>
        <w:rtl/>
      </w:rPr>
      <w:t xml:space="preserve"> עבירות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בנייה</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של</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רשויות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מקומיות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ותאגידים</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עירוניים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13EB6">
      <w:rPr>
        <w:rFonts w:ascii="Tahoma" w:hAnsi="Tahoma" w:eastAsiaTheme="majorEastAsia" w:cs="Tahoma"/>
        <w:b/>
        <w:bCs/>
        <w:noProof/>
        <w:color w:val="0B5294" w:themeColor="accent1" w:themeShade="BF"/>
        <w:sz w:val="16"/>
        <w:szCs w:val="16"/>
        <w:rtl/>
      </w:rPr>
      <w:t>81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B4501E" w:rsidP="00AD08D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313EB6">
      <w:rPr>
        <w:rFonts w:ascii="Tahoma" w:hAnsi="Tahoma" w:eastAsiaTheme="majorEastAsia" w:cs="Tahoma"/>
        <w:b/>
        <w:bCs/>
        <w:noProof/>
        <w:color w:val="0B5294" w:themeColor="accent1" w:themeShade="BF"/>
        <w:sz w:val="16"/>
        <w:szCs w:val="16"/>
        <w:rtl/>
      </w:rPr>
      <w:t>102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001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251EB4">
      <w:rPr>
        <w:rFonts w:ascii="Tahoma" w:hAnsi="Tahoma" w:eastAsiaTheme="majorEastAsia" w:cs="Tahoma" w:hint="eastAsia"/>
        <w:noProof/>
        <w:color w:val="0B5294" w:themeColor="accent1" w:themeShade="BF"/>
        <w:sz w:val="16"/>
        <w:szCs w:val="16"/>
        <w:rtl/>
      </w:rPr>
      <w:t>עבירות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בנייה</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של</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רשויות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מקומיות</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ותאגידים</w:t>
    </w:r>
    <w:r w:rsidRPr="00251EB4">
      <w:rPr>
        <w:rFonts w:ascii="Tahoma" w:hAnsi="Tahoma" w:eastAsiaTheme="majorEastAsia" w:cs="Tahoma"/>
        <w:noProof/>
        <w:color w:val="0B5294" w:themeColor="accent1" w:themeShade="BF"/>
        <w:sz w:val="16"/>
        <w:szCs w:val="16"/>
        <w:rtl/>
      </w:rPr>
      <w:t xml:space="preserve"> </w:t>
    </w:r>
    <w:r w:rsidRPr="00251EB4">
      <w:rPr>
        <w:rFonts w:ascii="Tahoma" w:hAnsi="Tahoma" w:eastAsiaTheme="majorEastAsia" w:cs="Tahoma" w:hint="eastAsia"/>
        <w:noProof/>
        <w:color w:val="0B5294" w:themeColor="accent1" w:themeShade="BF"/>
        <w:sz w:val="16"/>
        <w:szCs w:val="16"/>
        <w:rtl/>
      </w:rPr>
      <w:t>עירוניים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13EB6">
      <w:rPr>
        <w:rFonts w:ascii="Tahoma" w:hAnsi="Tahoma" w:eastAsiaTheme="majorEastAsia" w:cs="Tahoma"/>
        <w:b/>
        <w:bCs/>
        <w:noProof/>
        <w:color w:val="0B5294" w:themeColor="accent1" w:themeShade="BF"/>
        <w:sz w:val="16"/>
        <w:szCs w:val="16"/>
        <w:rtl/>
      </w:rPr>
      <w:t>103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D85629C"/>
    <w:multiLevelType w:val="hybridMultilevel"/>
    <w:tmpl w:val="9834AD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6AF2303"/>
    <w:multiLevelType w:val="multilevel"/>
    <w:tmpl w:val="F2C63D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
  </w:num>
  <w:num w:numId="2">
    <w:abstractNumId w:val="5"/>
  </w:num>
  <w:num w:numId="3">
    <w:abstractNumId w:val="1"/>
  </w:num>
  <w:num w:numId="4">
    <w:abstractNumId w:val="6"/>
  </w:num>
  <w:num w:numId="5">
    <w:abstractNumId w:val="0"/>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5D8E"/>
    <w:rsid w:val="00006C22"/>
    <w:rsid w:val="000073CC"/>
    <w:rsid w:val="000105AD"/>
    <w:rsid w:val="000114F5"/>
    <w:rsid w:val="00011508"/>
    <w:rsid w:val="000123B5"/>
    <w:rsid w:val="00012511"/>
    <w:rsid w:val="00012E42"/>
    <w:rsid w:val="00012FC5"/>
    <w:rsid w:val="00013127"/>
    <w:rsid w:val="00015D42"/>
    <w:rsid w:val="00017099"/>
    <w:rsid w:val="000174BC"/>
    <w:rsid w:val="00020437"/>
    <w:rsid w:val="00021662"/>
    <w:rsid w:val="000217C4"/>
    <w:rsid w:val="000225D3"/>
    <w:rsid w:val="000249E2"/>
    <w:rsid w:val="00025440"/>
    <w:rsid w:val="00025650"/>
    <w:rsid w:val="0002681A"/>
    <w:rsid w:val="0002689B"/>
    <w:rsid w:val="00026E62"/>
    <w:rsid w:val="00027245"/>
    <w:rsid w:val="000315F5"/>
    <w:rsid w:val="00031938"/>
    <w:rsid w:val="00031D71"/>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092C"/>
    <w:rsid w:val="00051008"/>
    <w:rsid w:val="000523CB"/>
    <w:rsid w:val="000536D4"/>
    <w:rsid w:val="0005686C"/>
    <w:rsid w:val="00057227"/>
    <w:rsid w:val="00057394"/>
    <w:rsid w:val="000574D2"/>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97351"/>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3400"/>
    <w:rsid w:val="000C4DEF"/>
    <w:rsid w:val="000C5425"/>
    <w:rsid w:val="000C57FF"/>
    <w:rsid w:val="000C6708"/>
    <w:rsid w:val="000C7018"/>
    <w:rsid w:val="000D18BB"/>
    <w:rsid w:val="000D2DD0"/>
    <w:rsid w:val="000D3360"/>
    <w:rsid w:val="000D4784"/>
    <w:rsid w:val="000D5119"/>
    <w:rsid w:val="000D5240"/>
    <w:rsid w:val="000D59A4"/>
    <w:rsid w:val="000D649A"/>
    <w:rsid w:val="000D6EAA"/>
    <w:rsid w:val="000D7D5B"/>
    <w:rsid w:val="000E03FF"/>
    <w:rsid w:val="000E0EF4"/>
    <w:rsid w:val="000E1559"/>
    <w:rsid w:val="000E1A45"/>
    <w:rsid w:val="000E1AE0"/>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0E6"/>
    <w:rsid w:val="001221B2"/>
    <w:rsid w:val="00124AD8"/>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3B3E"/>
    <w:rsid w:val="00134716"/>
    <w:rsid w:val="00135EB9"/>
    <w:rsid w:val="00136B9E"/>
    <w:rsid w:val="00141E28"/>
    <w:rsid w:val="00143613"/>
    <w:rsid w:val="00143E6F"/>
    <w:rsid w:val="00144786"/>
    <w:rsid w:val="00144F92"/>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3D"/>
    <w:rsid w:val="001B18C7"/>
    <w:rsid w:val="001B19A1"/>
    <w:rsid w:val="001B21ED"/>
    <w:rsid w:val="001B257E"/>
    <w:rsid w:val="001B2867"/>
    <w:rsid w:val="001B3A3F"/>
    <w:rsid w:val="001B40DE"/>
    <w:rsid w:val="001B476F"/>
    <w:rsid w:val="001B7F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1F7321"/>
    <w:rsid w:val="002005B3"/>
    <w:rsid w:val="00201773"/>
    <w:rsid w:val="00201C60"/>
    <w:rsid w:val="002020AF"/>
    <w:rsid w:val="00203A69"/>
    <w:rsid w:val="00204FD5"/>
    <w:rsid w:val="00205831"/>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1EB4"/>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12"/>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4D91"/>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97A"/>
    <w:rsid w:val="002A0F5E"/>
    <w:rsid w:val="002A11BD"/>
    <w:rsid w:val="002A122A"/>
    <w:rsid w:val="002A38DF"/>
    <w:rsid w:val="002A4062"/>
    <w:rsid w:val="002A4C50"/>
    <w:rsid w:val="002A51A3"/>
    <w:rsid w:val="002A74B8"/>
    <w:rsid w:val="002A7A49"/>
    <w:rsid w:val="002A7A4A"/>
    <w:rsid w:val="002A7C14"/>
    <w:rsid w:val="002B0204"/>
    <w:rsid w:val="002B064A"/>
    <w:rsid w:val="002B0758"/>
    <w:rsid w:val="002B07BA"/>
    <w:rsid w:val="002B0A10"/>
    <w:rsid w:val="002B0ABB"/>
    <w:rsid w:val="002B1D68"/>
    <w:rsid w:val="002B285B"/>
    <w:rsid w:val="002B3228"/>
    <w:rsid w:val="002B3C5B"/>
    <w:rsid w:val="002B4B39"/>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B6"/>
    <w:rsid w:val="00313EC4"/>
    <w:rsid w:val="003150B1"/>
    <w:rsid w:val="00316C90"/>
    <w:rsid w:val="003173E0"/>
    <w:rsid w:val="00320159"/>
    <w:rsid w:val="00321D1B"/>
    <w:rsid w:val="003243AF"/>
    <w:rsid w:val="00325332"/>
    <w:rsid w:val="00325469"/>
    <w:rsid w:val="00325FDA"/>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28E"/>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481"/>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4FEF"/>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3737"/>
    <w:rsid w:val="00434573"/>
    <w:rsid w:val="00434979"/>
    <w:rsid w:val="00436B3D"/>
    <w:rsid w:val="00436DAE"/>
    <w:rsid w:val="00437A8F"/>
    <w:rsid w:val="00437CA8"/>
    <w:rsid w:val="00441319"/>
    <w:rsid w:val="00441A9F"/>
    <w:rsid w:val="00442153"/>
    <w:rsid w:val="00442E1F"/>
    <w:rsid w:val="0044391D"/>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39"/>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1B3"/>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3908"/>
    <w:rsid w:val="004C41A4"/>
    <w:rsid w:val="004C5249"/>
    <w:rsid w:val="004C646D"/>
    <w:rsid w:val="004C7190"/>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ADA"/>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4D6D"/>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9D9"/>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54C0"/>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4E7B"/>
    <w:rsid w:val="005656C4"/>
    <w:rsid w:val="0056610F"/>
    <w:rsid w:val="0056637D"/>
    <w:rsid w:val="0056734E"/>
    <w:rsid w:val="005679A6"/>
    <w:rsid w:val="005711E1"/>
    <w:rsid w:val="005721C0"/>
    <w:rsid w:val="005733A6"/>
    <w:rsid w:val="005733F3"/>
    <w:rsid w:val="00575075"/>
    <w:rsid w:val="00575AD1"/>
    <w:rsid w:val="005765C7"/>
    <w:rsid w:val="00576605"/>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6ED9"/>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6982"/>
    <w:rsid w:val="005B7EBA"/>
    <w:rsid w:val="005C0F41"/>
    <w:rsid w:val="005C593E"/>
    <w:rsid w:val="005C6245"/>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118E"/>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9A3"/>
    <w:rsid w:val="005F620B"/>
    <w:rsid w:val="005F665B"/>
    <w:rsid w:val="005F6FCA"/>
    <w:rsid w:val="0060059B"/>
    <w:rsid w:val="00601C39"/>
    <w:rsid w:val="00601FC8"/>
    <w:rsid w:val="00602B4F"/>
    <w:rsid w:val="0060384E"/>
    <w:rsid w:val="00605EF8"/>
    <w:rsid w:val="0060672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7D3"/>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67AF"/>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1266"/>
    <w:rsid w:val="006A257A"/>
    <w:rsid w:val="006A2939"/>
    <w:rsid w:val="006A3020"/>
    <w:rsid w:val="006A3A06"/>
    <w:rsid w:val="006A5974"/>
    <w:rsid w:val="006A639B"/>
    <w:rsid w:val="006A71A5"/>
    <w:rsid w:val="006A77B5"/>
    <w:rsid w:val="006A7DBB"/>
    <w:rsid w:val="006B1191"/>
    <w:rsid w:val="006B1C39"/>
    <w:rsid w:val="006B3631"/>
    <w:rsid w:val="006B37F7"/>
    <w:rsid w:val="006B4DC6"/>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22B"/>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6B4"/>
    <w:rsid w:val="00747605"/>
    <w:rsid w:val="007478C9"/>
    <w:rsid w:val="00747A16"/>
    <w:rsid w:val="00747A6E"/>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476C"/>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91C"/>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3A17"/>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499"/>
    <w:rsid w:val="00857574"/>
    <w:rsid w:val="008577DA"/>
    <w:rsid w:val="00860D6C"/>
    <w:rsid w:val="00862168"/>
    <w:rsid w:val="0086284D"/>
    <w:rsid w:val="00862FC4"/>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123"/>
    <w:rsid w:val="0089389E"/>
    <w:rsid w:val="00893B2F"/>
    <w:rsid w:val="008947B7"/>
    <w:rsid w:val="00894B47"/>
    <w:rsid w:val="008952A5"/>
    <w:rsid w:val="008968F5"/>
    <w:rsid w:val="00896F60"/>
    <w:rsid w:val="00897663"/>
    <w:rsid w:val="00897B6A"/>
    <w:rsid w:val="008A007A"/>
    <w:rsid w:val="008A0640"/>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D6F"/>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448"/>
    <w:rsid w:val="008D629E"/>
    <w:rsid w:val="008D6F63"/>
    <w:rsid w:val="008D7A33"/>
    <w:rsid w:val="008E0524"/>
    <w:rsid w:val="008E094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41B6"/>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A3A"/>
    <w:rsid w:val="009A2106"/>
    <w:rsid w:val="009A29D8"/>
    <w:rsid w:val="009A29E9"/>
    <w:rsid w:val="009A2D45"/>
    <w:rsid w:val="009A4217"/>
    <w:rsid w:val="009A56C0"/>
    <w:rsid w:val="009A6C25"/>
    <w:rsid w:val="009A6D2A"/>
    <w:rsid w:val="009A74F4"/>
    <w:rsid w:val="009A7FF9"/>
    <w:rsid w:val="009B015F"/>
    <w:rsid w:val="009B04E6"/>
    <w:rsid w:val="009B0883"/>
    <w:rsid w:val="009B0AD1"/>
    <w:rsid w:val="009B0AF0"/>
    <w:rsid w:val="009B0CDF"/>
    <w:rsid w:val="009B2515"/>
    <w:rsid w:val="009B2CE1"/>
    <w:rsid w:val="009B3AFA"/>
    <w:rsid w:val="009B3B5C"/>
    <w:rsid w:val="009B625A"/>
    <w:rsid w:val="009B7053"/>
    <w:rsid w:val="009B7CBB"/>
    <w:rsid w:val="009C0063"/>
    <w:rsid w:val="009C030B"/>
    <w:rsid w:val="009C0321"/>
    <w:rsid w:val="009C29DF"/>
    <w:rsid w:val="009C3181"/>
    <w:rsid w:val="009C45F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60FF"/>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6552"/>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FC4"/>
    <w:rsid w:val="00A25379"/>
    <w:rsid w:val="00A25895"/>
    <w:rsid w:val="00A26B14"/>
    <w:rsid w:val="00A27B7B"/>
    <w:rsid w:val="00A27ECB"/>
    <w:rsid w:val="00A3003D"/>
    <w:rsid w:val="00A30122"/>
    <w:rsid w:val="00A30FE4"/>
    <w:rsid w:val="00A31BFA"/>
    <w:rsid w:val="00A36F15"/>
    <w:rsid w:val="00A371B5"/>
    <w:rsid w:val="00A41377"/>
    <w:rsid w:val="00A413BE"/>
    <w:rsid w:val="00A428DD"/>
    <w:rsid w:val="00A43126"/>
    <w:rsid w:val="00A43872"/>
    <w:rsid w:val="00A4464E"/>
    <w:rsid w:val="00A44AA1"/>
    <w:rsid w:val="00A44DE9"/>
    <w:rsid w:val="00A460E1"/>
    <w:rsid w:val="00A46E06"/>
    <w:rsid w:val="00A479C4"/>
    <w:rsid w:val="00A50246"/>
    <w:rsid w:val="00A502B1"/>
    <w:rsid w:val="00A51691"/>
    <w:rsid w:val="00A51EC8"/>
    <w:rsid w:val="00A52274"/>
    <w:rsid w:val="00A52DF0"/>
    <w:rsid w:val="00A53A47"/>
    <w:rsid w:val="00A548C5"/>
    <w:rsid w:val="00A54FBC"/>
    <w:rsid w:val="00A5509C"/>
    <w:rsid w:val="00A55649"/>
    <w:rsid w:val="00A557A7"/>
    <w:rsid w:val="00A56559"/>
    <w:rsid w:val="00A56B64"/>
    <w:rsid w:val="00A60716"/>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5F76"/>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057B"/>
    <w:rsid w:val="00AB1B9B"/>
    <w:rsid w:val="00AB37FE"/>
    <w:rsid w:val="00AB3B26"/>
    <w:rsid w:val="00AB4D98"/>
    <w:rsid w:val="00AB51DF"/>
    <w:rsid w:val="00AB54B2"/>
    <w:rsid w:val="00AB598D"/>
    <w:rsid w:val="00AB598E"/>
    <w:rsid w:val="00AB59EB"/>
    <w:rsid w:val="00AB62DA"/>
    <w:rsid w:val="00AC0114"/>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56DD"/>
    <w:rsid w:val="00AD7241"/>
    <w:rsid w:val="00AE0583"/>
    <w:rsid w:val="00AE1E4E"/>
    <w:rsid w:val="00AE2012"/>
    <w:rsid w:val="00AE387A"/>
    <w:rsid w:val="00AE3E83"/>
    <w:rsid w:val="00AE473B"/>
    <w:rsid w:val="00AE547B"/>
    <w:rsid w:val="00AE5987"/>
    <w:rsid w:val="00AE5ABB"/>
    <w:rsid w:val="00AE5B9F"/>
    <w:rsid w:val="00AE6087"/>
    <w:rsid w:val="00AE627E"/>
    <w:rsid w:val="00AE67E3"/>
    <w:rsid w:val="00AE6B27"/>
    <w:rsid w:val="00AE6B76"/>
    <w:rsid w:val="00AE712D"/>
    <w:rsid w:val="00AE7B89"/>
    <w:rsid w:val="00AF0C95"/>
    <w:rsid w:val="00AF21F0"/>
    <w:rsid w:val="00AF2B68"/>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B95"/>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0E9"/>
    <w:rsid w:val="00B3356E"/>
    <w:rsid w:val="00B3392D"/>
    <w:rsid w:val="00B33F95"/>
    <w:rsid w:val="00B353A7"/>
    <w:rsid w:val="00B35CA3"/>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1F39"/>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D749B"/>
    <w:rsid w:val="00BE03E9"/>
    <w:rsid w:val="00BE0988"/>
    <w:rsid w:val="00BE37E0"/>
    <w:rsid w:val="00BE531E"/>
    <w:rsid w:val="00BE5EA7"/>
    <w:rsid w:val="00BE630D"/>
    <w:rsid w:val="00BF044F"/>
    <w:rsid w:val="00BF1F74"/>
    <w:rsid w:val="00BF37DC"/>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1F97"/>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AC7"/>
    <w:rsid w:val="00C95789"/>
    <w:rsid w:val="00C95D08"/>
    <w:rsid w:val="00C96091"/>
    <w:rsid w:val="00C969A5"/>
    <w:rsid w:val="00C96B43"/>
    <w:rsid w:val="00C97EE5"/>
    <w:rsid w:val="00CA02EF"/>
    <w:rsid w:val="00CA07ED"/>
    <w:rsid w:val="00CA1595"/>
    <w:rsid w:val="00CA1A7A"/>
    <w:rsid w:val="00CA2809"/>
    <w:rsid w:val="00CA37DB"/>
    <w:rsid w:val="00CA39BF"/>
    <w:rsid w:val="00CA4073"/>
    <w:rsid w:val="00CA43A3"/>
    <w:rsid w:val="00CA44DA"/>
    <w:rsid w:val="00CA4558"/>
    <w:rsid w:val="00CA47FD"/>
    <w:rsid w:val="00CA4947"/>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4FC0"/>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074E"/>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042B"/>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C0C"/>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277"/>
    <w:rsid w:val="00D70430"/>
    <w:rsid w:val="00D707E1"/>
    <w:rsid w:val="00D714D0"/>
    <w:rsid w:val="00D7180F"/>
    <w:rsid w:val="00D719EC"/>
    <w:rsid w:val="00D71DD0"/>
    <w:rsid w:val="00D72F0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44"/>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1C8"/>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02F"/>
    <w:rsid w:val="00DF34C1"/>
    <w:rsid w:val="00DF41D1"/>
    <w:rsid w:val="00DF6172"/>
    <w:rsid w:val="00DF77EF"/>
    <w:rsid w:val="00DF794A"/>
    <w:rsid w:val="00E00223"/>
    <w:rsid w:val="00E00972"/>
    <w:rsid w:val="00E01FC1"/>
    <w:rsid w:val="00E02286"/>
    <w:rsid w:val="00E022D0"/>
    <w:rsid w:val="00E027B1"/>
    <w:rsid w:val="00E0303A"/>
    <w:rsid w:val="00E03346"/>
    <w:rsid w:val="00E0354C"/>
    <w:rsid w:val="00E0378F"/>
    <w:rsid w:val="00E038E3"/>
    <w:rsid w:val="00E0471C"/>
    <w:rsid w:val="00E04B57"/>
    <w:rsid w:val="00E04E62"/>
    <w:rsid w:val="00E055FA"/>
    <w:rsid w:val="00E05B99"/>
    <w:rsid w:val="00E05BCE"/>
    <w:rsid w:val="00E0603A"/>
    <w:rsid w:val="00E0693F"/>
    <w:rsid w:val="00E077B7"/>
    <w:rsid w:val="00E10170"/>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17C"/>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378B1"/>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074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1B4"/>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2692"/>
    <w:rsid w:val="00EE2962"/>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4EB"/>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66B"/>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BC1"/>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15CF"/>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B7C75"/>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0F50"/>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E0303A"/>
    <w:pPr>
      <w:numPr>
        <w:numId w:val="3"/>
      </w:numPr>
      <w:autoSpaceDE w:val="0"/>
      <w:autoSpaceDN w:val="0"/>
      <w:adjustRightInd w:val="0"/>
      <w:spacing w:line="320" w:lineRule="exact"/>
      <w:jc w:val="both"/>
    </w:pPr>
    <w:rPr>
      <w:rFonts w:ascii="Tahoma" w:hAnsi="Tahoma" w:cs="Tahoma"/>
      <w:sz w:val="20"/>
      <w:szCs w:val="18"/>
    </w:rPr>
  </w:style>
  <w:style w:type="character" w:customStyle="1" w:styleId="ListParagraphChar">
    <w:name w:val="List Paragraph Char"/>
    <w:link w:val="ListParagraph"/>
    <w:uiPriority w:val="34"/>
    <w:rsid w:val="00E0303A"/>
    <w:rPr>
      <w:rFonts w:ascii="Tahoma" w:hAnsi="Tahoma" w:cs="Tahoma"/>
      <w:sz w:val="20"/>
      <w:szCs w:val="18"/>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D511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60" w:lineRule="exact"/>
      <w:ind w:left="227" w:right="2495"/>
      <w:jc w:val="both"/>
    </w:pPr>
    <w:rPr>
      <w:rFonts w:ascii="Tahoma" w:eastAsia="Times New Roman" w:hAnsi="Tahoma" w:cs="Tahoma"/>
      <w:sz w:val="18"/>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E0303A"/>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E0303A"/>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rPr>
  </w:style>
  <w:style w:type="paragraph" w:customStyle="1" w:styleId="running-text">
    <w:name w:val="running-text"/>
    <w:qFormat/>
    <w:rsid w:val="00E0303A"/>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0303A"/>
    <w:pPr>
      <w:shd w:val="clear" w:color="auto" w:fill="FFFFFF"/>
      <w:spacing w:before="120" w:after="240" w:line="200" w:lineRule="exact"/>
      <w:ind w:right="2268"/>
    </w:pPr>
    <w:rPr>
      <w:rFonts w:ascii="Tahoma" w:eastAsia="Times New Roman" w:hAnsi="Tahoma" w:cs="Tahoma"/>
      <w:color w:val="222222"/>
      <w:sz w:val="14"/>
      <w:szCs w:val="16"/>
    </w:rPr>
  </w:style>
  <w:style w:type="paragraph" w:customStyle="1" w:styleId="P22">
    <w:name w:val="P22"/>
    <w:basedOn w:val="P00"/>
    <w:rsid w:val="006A7DBB"/>
    <w:pPr>
      <w:tabs>
        <w:tab w:val="clear" w:pos="624"/>
        <w:tab w:val="clear" w:pos="1021"/>
      </w:tabs>
      <w:ind w:right="1021"/>
    </w:pPr>
    <w:rPr>
      <w:rFonts w:cs="FrankRuehl"/>
    </w:rPr>
  </w:style>
  <w:style w:type="character" w:customStyle="1" w:styleId="P000">
    <w:name w:val="P00 תו"/>
    <w:basedOn w:val="DefaultParagraphFont"/>
    <w:link w:val="P00"/>
    <w:rsid w:val="006A7DBB"/>
    <w:rPr>
      <w:rFonts w:ascii="Times New Roman" w:eastAsia="Times New Roman" w:hAnsi="Times New Roman" w:cs="Times New Roman"/>
      <w:noProof/>
      <w:sz w:val="20"/>
      <w:szCs w:val="26"/>
      <w:lang w:eastAsia="he-IL"/>
    </w:rPr>
  </w:style>
  <w:style w:type="paragraph" w:customStyle="1" w:styleId="big-header">
    <w:name w:val="big-header"/>
    <w:basedOn w:val="Normal"/>
    <w:rsid w:val="006A7DBB"/>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FrankRuehl"/>
      <w:noProof/>
      <w:sz w:val="20"/>
      <w:szCs w:val="32"/>
      <w:lang w:eastAsia="he-IL"/>
    </w:rPr>
  </w:style>
  <w:style w:type="paragraph" w:customStyle="1" w:styleId="footnote">
    <w:name w:val="footnote"/>
    <w:basedOn w:val="P00"/>
    <w:rsid w:val="006A7DBB"/>
    <w:pPr>
      <w:tabs>
        <w:tab w:val="clear" w:pos="624"/>
        <w:tab w:val="clear" w:pos="1021"/>
        <w:tab w:val="clear" w:pos="1474"/>
        <w:tab w:val="clear" w:pos="1928"/>
        <w:tab w:val="clear" w:pos="2381"/>
        <w:tab w:val="clear" w:pos="2835"/>
        <w:tab w:val="clear" w:pos="6259"/>
      </w:tabs>
      <w:spacing w:before="0"/>
    </w:pPr>
    <w:rPr>
      <w:rFonts w:cs="FrankRueh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6" Type="http://schemas.openxmlformats.org/officeDocument/2006/relationships/header" Target="header1.xml"/><Relationship Id="rId37" Type="http://schemas.openxmlformats.org/officeDocument/2006/relationships/customXml" Target="../customXml/item4.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5" Type="http://schemas.openxmlformats.org/officeDocument/2006/relationships/customXml" Target="../customXml/item1.xml"/><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eader" Target="header7.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2.jpe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webSettings" Target="webSettings.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8.b6ccf047-c6f2-4b3c-8007-727b24de47ed.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B097505-2F3E-46A7-8006-06AEB92088BC}">
  <ds:schemaRefs>
    <ds:schemaRef ds:uri="http://schemas.openxmlformats.org/officeDocument/2006/bibliography"/>
  </ds:schemaRefs>
</ds:datastoreItem>
</file>

<file path=customXml/itemProps2.xml><?xml version="1.0" encoding="utf-8"?>
<ds:datastoreItem xmlns:ds="http://schemas.openxmlformats.org/officeDocument/2006/customXml" ds:itemID="{357A2637-51A1-4FD4-9021-9DE369CA3207}"/>
</file>

<file path=customXml/itemProps3.xml><?xml version="1.0" encoding="utf-8"?>
<ds:datastoreItem xmlns:ds="http://schemas.openxmlformats.org/officeDocument/2006/customXml" ds:itemID="{906ED1DF-D608-4422-A932-E9A083F87528}"/>
</file>

<file path=customXml/itemProps4.xml><?xml version="1.0" encoding="utf-8"?>
<ds:datastoreItem xmlns:ds="http://schemas.openxmlformats.org/officeDocument/2006/customXml" ds:itemID="{A1E5391C-8C54-4180-981F-F2BD989A235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