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4951E6">
      <w:pPr>
        <w:pStyle w:val="NAME"/>
        <w:rPr>
          <w:rtl/>
        </w:rPr>
      </w:pPr>
      <w:bookmarkStart w:id="0" w:name="_Toc349122061"/>
      <w:bookmarkStart w:id="1" w:name="_Toc349136480"/>
      <w:bookmarkStart w:id="2" w:name="_Toc352831083"/>
      <w:bookmarkStart w:id="3" w:name="_Toc354324568"/>
      <w:bookmarkStart w:id="4" w:name="_Toc354661923"/>
      <w:r>
        <w:rPr>
          <w:rtl/>
        </w:rPr>
        <w:t>מקורות</w:t>
      </w:r>
      <w:r>
        <w:rPr>
          <w:rFonts w:hint="cs"/>
          <w:rtl/>
        </w:rPr>
        <w:t xml:space="preserve"> </w:t>
      </w:r>
      <w:r>
        <w:rPr>
          <w:rtl/>
        </w:rPr>
        <w:t>חברת מים בע"מ</w:t>
      </w:r>
    </w:p>
    <w:p w:rsidR="004951E6">
      <w:pPr>
        <w:pStyle w:val="Footer"/>
        <w:tabs>
          <w:tab w:val="clear" w:pos="4153"/>
          <w:tab w:val="clear" w:pos="8306"/>
        </w:tabs>
        <w:spacing w:after="120" w:line="230" w:lineRule="exact"/>
        <w:jc w:val="both"/>
        <w:rPr>
          <w:rFonts w:cs="FrankRuehl"/>
          <w:szCs w:val="22"/>
          <w:rtl/>
        </w:rPr>
      </w:pPr>
    </w:p>
    <w:p w:rsidR="004951E6">
      <w:pPr>
        <w:spacing w:after="120" w:line="230" w:lineRule="exact"/>
        <w:jc w:val="both"/>
        <w:rPr>
          <w:rFonts w:cs="FrankRuehl"/>
          <w:szCs w:val="22"/>
          <w:rtl/>
        </w:rPr>
      </w:pPr>
    </w:p>
    <w:p w:rsidR="004951E6">
      <w:pPr>
        <w:pStyle w:val="KOT1"/>
        <w:rPr>
          <w:rtl/>
        </w:rPr>
      </w:pPr>
      <w:r>
        <w:rPr>
          <w:rtl/>
        </w:rPr>
        <w:t>פרויקט מתקני חיבור מפעלי התפלה לרשת הארצית</w:t>
      </w:r>
      <w:r>
        <w:rPr>
          <w:rFonts w:hint="cs"/>
          <w:rtl/>
        </w:rPr>
        <w:t xml:space="preserve"> </w:t>
      </w:r>
      <w:r>
        <w:rPr>
          <w:rFonts w:hint="eastAsia"/>
          <w:rtl/>
        </w:rPr>
        <w:t>ופרויקט</w:t>
      </w:r>
      <w:r>
        <w:rPr>
          <w:rtl/>
        </w:rPr>
        <w:t xml:space="preserve"> </w:t>
      </w:r>
      <w:r>
        <w:rPr>
          <w:rFonts w:hint="eastAsia"/>
          <w:rtl/>
        </w:rPr>
        <w:t>מערכת</w:t>
      </w:r>
      <w:r>
        <w:rPr>
          <w:rtl/>
        </w:rPr>
        <w:t xml:space="preserve"> </w:t>
      </w:r>
      <w:r>
        <w:rPr>
          <w:rFonts w:hint="eastAsia"/>
          <w:rtl/>
        </w:rPr>
        <w:t>המים</w:t>
      </w:r>
      <w:r>
        <w:rPr>
          <w:rtl/>
        </w:rPr>
        <w:t xml:space="preserve"> </w:t>
      </w:r>
      <w:r>
        <w:rPr>
          <w:rFonts w:hint="eastAsia"/>
          <w:rtl/>
        </w:rPr>
        <w:t>החמישית</w:t>
      </w:r>
      <w:r>
        <w:rPr>
          <w:rtl/>
        </w:rPr>
        <w:t xml:space="preserve"> </w:t>
      </w:r>
      <w:r>
        <w:rPr>
          <w:rFonts w:hint="eastAsia"/>
          <w:rtl/>
        </w:rPr>
        <w:t>לירושלים</w:t>
      </w:r>
      <w:r>
        <w:rPr>
          <w:rtl/>
        </w:rPr>
        <w:t xml:space="preserve"> </w:t>
      </w:r>
      <w:r>
        <w:rPr>
          <w:rFonts w:hint="eastAsia"/>
          <w:rtl/>
        </w:rPr>
        <w:t>וסביבותיה</w:t>
      </w:r>
    </w:p>
    <w:p w:rsidR="004951E6">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0F4AB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25" w:color="00FF00" w:fill="auto"/>
          </w:tcPr>
          <w:p w:rsidR="004951E6">
            <w:pPr>
              <w:pStyle w:val="KOT4"/>
              <w:spacing w:before="120"/>
              <w:jc w:val="center"/>
              <w:rPr>
                <w:rtl/>
              </w:rPr>
            </w:pPr>
            <w:r>
              <w:rPr>
                <w:rFonts w:hint="cs"/>
                <w:rtl/>
              </w:rPr>
              <w:t>רקע כללי</w:t>
            </w:r>
          </w:p>
        </w:tc>
      </w:tr>
      <w:tr w:rsidTr="000F4ABA">
        <w:tblPrEx>
          <w:tblW w:w="6691" w:type="dxa"/>
          <w:jc w:val="center"/>
          <w:tblLook w:val="04A0"/>
        </w:tblPrEx>
        <w:trPr>
          <w:jc w:val="center"/>
        </w:trPr>
        <w:tc>
          <w:tcPr>
            <w:tcW w:w="6691" w:type="dxa"/>
          </w:tcPr>
          <w:p w:rsidR="004951E6" w:rsidP="00085FAB">
            <w:pPr>
              <w:pStyle w:val="PATIAH"/>
              <w:spacing w:before="60" w:line="256" w:lineRule="exact"/>
              <w:rPr>
                <w:sz w:val="22"/>
                <w:szCs w:val="22"/>
                <w:rtl/>
              </w:rPr>
            </w:pPr>
            <w:r>
              <w:rPr>
                <w:sz w:val="22"/>
                <w:szCs w:val="22"/>
                <w:rtl/>
              </w:rPr>
              <w:t>בינואר 2007 החליטה הממשלה להסמיך את מקורות חברת מים בע"מ (להלן - מקורות) להכין עבורה תכנית להקמת מערכת להספקת מים לירושלים וסביבותיה (להלן -</w:t>
            </w:r>
            <w:r>
              <w:rPr>
                <w:rFonts w:hint="cs"/>
                <w:sz w:val="22"/>
                <w:szCs w:val="22"/>
                <w:rtl/>
              </w:rPr>
              <w:t xml:space="preserve"> </w:t>
            </w:r>
            <w:r>
              <w:rPr>
                <w:sz w:val="22"/>
                <w:szCs w:val="22"/>
                <w:rtl/>
              </w:rPr>
              <w:t xml:space="preserve">מערכת המים החמישית). מערכת זו תתווסף למפעלי המים האחרים שכבר נמצאים בשימוש, אשר חלקם עומדים להגיע לכלל מיצוי, וזאת כדי לתת מענה לביקוש למים עד שנת 2065. נוסף על כך, מערכת המים החמישית תתגבר את אספקת המים ליישובי השפלה ולעיר מודיעין ותאפשר לצמצם את קידוחי מי התהום בהרי יהודה. ביולי 2008 החליטה מועצת הרשות הממשלתית למים ולביוב (להלן </w:t>
            </w:r>
            <w:r w:rsidR="00BA138D">
              <w:rPr>
                <w:sz w:val="22"/>
                <w:szCs w:val="22"/>
                <w:rtl/>
              </w:rPr>
              <w:t>–</w:t>
            </w:r>
            <w:r>
              <w:rPr>
                <w:sz w:val="22"/>
                <w:szCs w:val="22"/>
                <w:rtl/>
              </w:rPr>
              <w:t xml:space="preserve"> </w:t>
            </w:r>
            <w:r w:rsidR="00BA138D">
              <w:rPr>
                <w:rFonts w:hint="cs"/>
                <w:sz w:val="22"/>
                <w:szCs w:val="22"/>
                <w:rtl/>
              </w:rPr>
              <w:t xml:space="preserve">מועצת </w:t>
            </w:r>
            <w:r>
              <w:rPr>
                <w:sz w:val="22"/>
                <w:szCs w:val="22"/>
                <w:rtl/>
              </w:rPr>
              <w:t>רשות המים)</w:t>
            </w:r>
            <w:r>
              <w:rPr>
                <w:rFonts w:hint="cs"/>
                <w:sz w:val="22"/>
                <w:szCs w:val="22"/>
                <w:rtl/>
              </w:rPr>
              <w:t xml:space="preserve"> </w:t>
            </w:r>
            <w:r>
              <w:rPr>
                <w:sz w:val="22"/>
                <w:szCs w:val="22"/>
                <w:rtl/>
              </w:rPr>
              <w:t>לאשר את ביצוע הפרויקט בידי מקורות. עלות הקמת הפרויקט נאמדה בתכנון הכללי שבוצע בינואר 2009 בכ-1.73 מיליארד ש"ח.</w:t>
            </w:r>
            <w:r>
              <w:rPr>
                <w:rFonts w:hint="cs"/>
                <w:sz w:val="22"/>
                <w:szCs w:val="22"/>
                <w:rtl/>
              </w:rPr>
              <w:t xml:space="preserve"> מערכת</w:t>
            </w:r>
            <w:r>
              <w:rPr>
                <w:sz w:val="22"/>
                <w:szCs w:val="22"/>
                <w:rtl/>
              </w:rPr>
              <w:t xml:space="preserve"> </w:t>
            </w:r>
            <w:r>
              <w:rPr>
                <w:rFonts w:hint="cs"/>
                <w:sz w:val="22"/>
                <w:szCs w:val="22"/>
                <w:rtl/>
              </w:rPr>
              <w:t>המים</w:t>
            </w:r>
            <w:r>
              <w:rPr>
                <w:sz w:val="22"/>
                <w:szCs w:val="22"/>
                <w:rtl/>
              </w:rPr>
              <w:t xml:space="preserve"> </w:t>
            </w:r>
            <w:r>
              <w:rPr>
                <w:rFonts w:hint="cs"/>
                <w:sz w:val="22"/>
                <w:szCs w:val="22"/>
                <w:rtl/>
              </w:rPr>
              <w:t>החמישית נחלקת לשני קטעים: הקטע המערבי - מהמערכת הארצית באזור חולדה ועד אזור אשתאול, והקטע המזרחי- מאזור אשתאול ועד עמק עין כרם. במועד סיום הביקורת בדצמבר 2013 הקמת הקטע המערבי של מערכת המים החמישית עומדת לקראת השלמתה. ביצוע הקטע המזרחי טרם החל.</w:t>
            </w:r>
          </w:p>
          <w:p w:rsidR="004951E6" w:rsidP="00085FAB">
            <w:pPr>
              <w:pStyle w:val="PATIAH"/>
              <w:spacing w:line="256" w:lineRule="exact"/>
              <w:rPr>
                <w:sz w:val="22"/>
                <w:szCs w:val="22"/>
                <w:rtl/>
              </w:rPr>
            </w:pPr>
            <w:r>
              <w:rPr>
                <w:sz w:val="22"/>
                <w:szCs w:val="22"/>
                <w:rtl/>
              </w:rPr>
              <w:t>ביוני 2008 החליטה הממשלה, בהתאם להמלצת</w:t>
            </w:r>
            <w:r>
              <w:rPr>
                <w:rFonts w:hint="cs"/>
                <w:sz w:val="22"/>
                <w:szCs w:val="22"/>
                <w:rtl/>
              </w:rPr>
              <w:t xml:space="preserve"> </w:t>
            </w:r>
            <w:r>
              <w:rPr>
                <w:sz w:val="22"/>
                <w:szCs w:val="22"/>
                <w:rtl/>
              </w:rPr>
              <w:t>מועצת</w:t>
            </w:r>
            <w:r>
              <w:rPr>
                <w:rFonts w:hint="cs"/>
                <w:sz w:val="22"/>
                <w:szCs w:val="22"/>
                <w:rtl/>
              </w:rPr>
              <w:t xml:space="preserve"> </w:t>
            </w:r>
            <w:r>
              <w:rPr>
                <w:sz w:val="22"/>
                <w:szCs w:val="22"/>
                <w:rtl/>
              </w:rPr>
              <w:t xml:space="preserve">רשות המים, כי יוקמו מתקני התפלה שיוכלו לספק עד שנת 2013 כ-600 </w:t>
            </w:r>
            <w:r>
              <w:rPr>
                <w:rFonts w:hint="cs"/>
                <w:sz w:val="22"/>
                <w:szCs w:val="22"/>
                <w:rtl/>
              </w:rPr>
              <w:t xml:space="preserve">מיליון מטר מעוקב (להלן - </w:t>
            </w:r>
            <w:r>
              <w:rPr>
                <w:sz w:val="22"/>
                <w:szCs w:val="22"/>
                <w:rtl/>
              </w:rPr>
              <w:t>מלמ"ק</w:t>
            </w:r>
            <w:r>
              <w:rPr>
                <w:rFonts w:hint="cs"/>
                <w:sz w:val="22"/>
                <w:szCs w:val="22"/>
                <w:rtl/>
              </w:rPr>
              <w:t>)</w:t>
            </w:r>
            <w:r>
              <w:rPr>
                <w:sz w:val="22"/>
                <w:szCs w:val="22"/>
                <w:rtl/>
              </w:rPr>
              <w:t xml:space="preserve"> מי ים מותפלים, ובהמשך - לא יאוחר משנת 2020 - יוכלו לספק לפחות 750 </w:t>
            </w:r>
            <w:r>
              <w:rPr>
                <w:sz w:val="22"/>
                <w:szCs w:val="22"/>
                <w:rtl/>
              </w:rPr>
              <w:t>מלמ"ק</w:t>
            </w:r>
            <w:r>
              <w:rPr>
                <w:sz w:val="22"/>
                <w:szCs w:val="22"/>
                <w:rtl/>
              </w:rPr>
              <w:t xml:space="preserve"> בשנה. לשם הקמת מתקני החיבור </w:t>
            </w:r>
            <w:r>
              <w:rPr>
                <w:rFonts w:hint="cs"/>
                <w:sz w:val="22"/>
                <w:szCs w:val="22"/>
                <w:rtl/>
              </w:rPr>
              <w:t xml:space="preserve">בין רשת המים הארצית </w:t>
            </w:r>
            <w:r>
              <w:rPr>
                <w:sz w:val="22"/>
                <w:szCs w:val="22"/>
                <w:rtl/>
              </w:rPr>
              <w:t xml:space="preserve">למתקני ההתפלה אמורה מקורות להניח קווי מים חדשים באורך כולל של כ-100 ק"מ ולהקים תחנות, מאגרים ובריכות תפעוליות גדולות. </w:t>
            </w:r>
            <w:r>
              <w:rPr>
                <w:rFonts w:hint="cs"/>
                <w:sz w:val="22"/>
                <w:szCs w:val="22"/>
                <w:rtl/>
              </w:rPr>
              <w:t xml:space="preserve">לפי הערכת מקורות </w:t>
            </w:r>
            <w:r>
              <w:rPr>
                <w:sz w:val="22"/>
                <w:szCs w:val="22"/>
                <w:rtl/>
              </w:rPr>
              <w:t xml:space="preserve">עלות הפרויקט </w:t>
            </w:r>
            <w:r>
              <w:rPr>
                <w:rFonts w:hint="cs"/>
                <w:sz w:val="22"/>
                <w:szCs w:val="22"/>
                <w:rtl/>
              </w:rPr>
              <w:t>כ-3</w:t>
            </w:r>
            <w:r>
              <w:rPr>
                <w:sz w:val="22"/>
                <w:szCs w:val="22"/>
                <w:rtl/>
              </w:rPr>
              <w:t xml:space="preserve"> מיליארד ש"ח. חברת </w:t>
            </w:r>
            <w:r>
              <w:rPr>
                <w:sz w:val="22"/>
                <w:szCs w:val="22"/>
                <w:rtl/>
              </w:rPr>
              <w:t>שח"מ</w:t>
            </w:r>
            <w:r>
              <w:rPr>
                <w:sz w:val="22"/>
                <w:szCs w:val="22"/>
                <w:vertAlign w:val="superscript"/>
                <w:rtl/>
              </w:rPr>
              <w:footnoteReference w:id="2"/>
            </w:r>
            <w:r>
              <w:rPr>
                <w:sz w:val="22"/>
                <w:szCs w:val="22"/>
                <w:rtl/>
              </w:rPr>
              <w:t xml:space="preserve"> מקורות ביצוע בע"מ (להלן - </w:t>
            </w:r>
            <w:r>
              <w:rPr>
                <w:sz w:val="22"/>
                <w:szCs w:val="22"/>
                <w:rtl/>
              </w:rPr>
              <w:t>שח"מ</w:t>
            </w:r>
            <w:r>
              <w:rPr>
                <w:sz w:val="22"/>
                <w:szCs w:val="22"/>
                <w:rtl/>
              </w:rPr>
              <w:t>), שהיא חברת בת ממשלתית בבעלות מלאה של מקורות</w:t>
            </w:r>
            <w:r>
              <w:rPr>
                <w:rFonts w:hint="cs"/>
                <w:sz w:val="22"/>
                <w:szCs w:val="22"/>
                <w:rtl/>
              </w:rPr>
              <w:t>, מבצעת חלק ניכר מהעבודות בפרויקטים אלה</w:t>
            </w:r>
            <w:r>
              <w:rPr>
                <w:sz w:val="22"/>
                <w:szCs w:val="22"/>
                <w:rtl/>
              </w:rPr>
              <w:t>.</w:t>
            </w:r>
          </w:p>
        </w:tc>
      </w:tr>
      <w:tr w:rsidTr="00085FAB">
        <w:tblPrEx>
          <w:tblW w:w="6691" w:type="dxa"/>
          <w:jc w:val="center"/>
          <w:tblLook w:val="04A0"/>
        </w:tblPrEx>
        <w:trPr>
          <w:jc w:val="center"/>
        </w:trPr>
        <w:tc>
          <w:tcPr>
            <w:tcW w:w="6691" w:type="dxa"/>
            <w:shd w:val="pct25" w:color="00FF00" w:fill="auto"/>
          </w:tcPr>
          <w:p w:rsidR="004951E6">
            <w:pPr>
              <w:pStyle w:val="KOT4"/>
              <w:spacing w:before="120"/>
              <w:jc w:val="center"/>
              <w:rPr>
                <w:rtl/>
              </w:rPr>
            </w:pPr>
            <w:r>
              <w:rPr>
                <w:rtl/>
              </w:rPr>
              <w:t>פעולות הביקורת</w:t>
            </w:r>
          </w:p>
        </w:tc>
      </w:tr>
      <w:tr w:rsidTr="00085FAB">
        <w:tblPrEx>
          <w:tblW w:w="6691" w:type="dxa"/>
          <w:jc w:val="center"/>
          <w:tblLook w:val="04A0"/>
        </w:tblPrEx>
        <w:trPr>
          <w:jc w:val="center"/>
        </w:trPr>
        <w:tc>
          <w:tcPr>
            <w:tcW w:w="6691" w:type="dxa"/>
          </w:tcPr>
          <w:p w:rsidR="004951E6" w:rsidP="00BA138D">
            <w:pPr>
              <w:pStyle w:val="takzir"/>
              <w:rPr>
                <w:b w:val="0"/>
                <w:bCs w:val="0"/>
                <w:noProof w:val="0"/>
                <w:rtl/>
              </w:rPr>
            </w:pPr>
            <w:r>
              <w:rPr>
                <w:rFonts w:hint="cs"/>
                <w:b w:val="0"/>
                <w:bCs w:val="0"/>
                <w:noProof w:val="0"/>
                <w:rtl/>
              </w:rPr>
              <w:t xml:space="preserve">משרד מבקר המדינה בדק בחודשים מאי-דצמבר 2013 את הליך תכנונו, אישורו ואופן ביצועו של </w:t>
            </w:r>
            <w:r>
              <w:rPr>
                <w:b w:val="0"/>
                <w:bCs w:val="0"/>
                <w:noProof w:val="0"/>
                <w:rtl/>
              </w:rPr>
              <w:t xml:space="preserve">פרויקט מערכת המים החמישית </w:t>
            </w:r>
            <w:r>
              <w:rPr>
                <w:rFonts w:hint="cs"/>
                <w:b w:val="0"/>
                <w:bCs w:val="0"/>
                <w:noProof w:val="0"/>
                <w:rtl/>
              </w:rPr>
              <w:t xml:space="preserve">בקטע המערבי של הפרויקט, ואת הליך תכנונם, אישורם ואופן ביצועם של הפרויקטים לחיבור רשת המים הארצית למתקני התפלה בחפץ חיים, באשדוד ובשורק. הביקורת נעשתה ברשות </w:t>
            </w:r>
            <w:r w:rsidR="00BA138D">
              <w:rPr>
                <w:rFonts w:hint="cs"/>
                <w:b w:val="0"/>
                <w:bCs w:val="0"/>
                <w:noProof w:val="0"/>
                <w:rtl/>
              </w:rPr>
              <w:t>הממשלתית ל</w:t>
            </w:r>
            <w:r>
              <w:rPr>
                <w:rFonts w:hint="cs"/>
                <w:b w:val="0"/>
                <w:bCs w:val="0"/>
                <w:noProof w:val="0"/>
                <w:rtl/>
              </w:rPr>
              <w:t>מים</w:t>
            </w:r>
            <w:r w:rsidR="00BA138D">
              <w:rPr>
                <w:rFonts w:hint="cs"/>
                <w:b w:val="0"/>
                <w:bCs w:val="0"/>
                <w:noProof w:val="0"/>
                <w:rtl/>
              </w:rPr>
              <w:t xml:space="preserve"> ולביוב (להלן - רשות המים או הרשות)</w:t>
            </w:r>
            <w:r>
              <w:rPr>
                <w:rFonts w:hint="cs"/>
                <w:b w:val="0"/>
                <w:bCs w:val="0"/>
                <w:noProof w:val="0"/>
                <w:rtl/>
              </w:rPr>
              <w:t xml:space="preserve"> </w:t>
            </w:r>
            <w:r w:rsidR="00BA138D">
              <w:rPr>
                <w:rFonts w:hint="cs"/>
                <w:b w:val="0"/>
                <w:bCs w:val="0"/>
                <w:noProof w:val="0"/>
                <w:rtl/>
              </w:rPr>
              <w:t>ובמקורות</w:t>
            </w:r>
            <w:r>
              <w:rPr>
                <w:rFonts w:hint="cs"/>
                <w:b w:val="0"/>
                <w:bCs w:val="0"/>
                <w:noProof w:val="0"/>
                <w:rtl/>
              </w:rPr>
              <w:t xml:space="preserve">. </w:t>
            </w:r>
            <w:r>
              <w:rPr>
                <w:b w:val="0"/>
                <w:bCs w:val="0"/>
                <w:noProof w:val="0"/>
                <w:rtl/>
              </w:rPr>
              <w:t>בדיקות השלמה נעשו ב</w:t>
            </w:r>
            <w:r w:rsidR="00BA138D">
              <w:rPr>
                <w:rFonts w:hint="cs"/>
                <w:b w:val="0"/>
                <w:bCs w:val="0"/>
                <w:noProof w:val="0"/>
                <w:rtl/>
              </w:rPr>
              <w:t>משרד המשפטים וב</w:t>
            </w:r>
            <w:r>
              <w:rPr>
                <w:b w:val="0"/>
                <w:bCs w:val="0"/>
                <w:noProof w:val="0"/>
                <w:rtl/>
              </w:rPr>
              <w:t>רשות העתיקות.</w:t>
            </w:r>
          </w:p>
        </w:tc>
      </w:tr>
    </w:tbl>
    <w:p w:rsidR="004951E6">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0F4AB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4951E6">
            <w:pPr>
              <w:pStyle w:val="KOT4"/>
              <w:spacing w:before="120"/>
              <w:jc w:val="center"/>
              <w:rPr>
                <w:rtl/>
              </w:rPr>
            </w:pPr>
            <w:r>
              <w:rPr>
                <w:rFonts w:hint="cs"/>
                <w:rtl/>
              </w:rPr>
              <w:t>הליקויים העיקריים</w:t>
            </w:r>
          </w:p>
        </w:tc>
      </w:tr>
    </w:tbl>
    <w:p w:rsidR="004951E6">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0F4AB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4951E6">
            <w:pPr>
              <w:pStyle w:val="KOT5"/>
              <w:spacing w:before="120"/>
              <w:jc w:val="center"/>
              <w:rPr>
                <w:sz w:val="24"/>
                <w:szCs w:val="24"/>
              </w:rPr>
            </w:pPr>
            <w:r>
              <w:rPr>
                <w:rFonts w:hint="cs"/>
                <w:sz w:val="24"/>
                <w:szCs w:val="24"/>
                <w:rtl/>
              </w:rPr>
              <w:t>אי הכנת מחירון נורמטיבי</w:t>
            </w:r>
            <w:r>
              <w:rPr>
                <w:sz w:val="24"/>
                <w:szCs w:val="24"/>
                <w:vertAlign w:val="superscript"/>
                <w:rtl/>
              </w:rPr>
              <w:footnoteReference w:id="3"/>
            </w:r>
          </w:p>
        </w:tc>
      </w:tr>
      <w:tr w:rsidTr="000F4ABA">
        <w:tblPrEx>
          <w:tblW w:w="6691" w:type="dxa"/>
          <w:jc w:val="center"/>
          <w:tblLook w:val="04A0"/>
        </w:tblPrEx>
        <w:trPr>
          <w:cantSplit/>
          <w:jc w:val="center"/>
        </w:trPr>
        <w:tc>
          <w:tcPr>
            <w:tcW w:w="6691" w:type="dxa"/>
          </w:tcPr>
          <w:p w:rsidR="004951E6">
            <w:pPr>
              <w:pStyle w:val="takzir"/>
              <w:spacing w:before="60"/>
              <w:rPr>
                <w:b w:val="0"/>
                <w:bCs w:val="0"/>
                <w:noProof w:val="0"/>
                <w:rtl/>
              </w:rPr>
            </w:pPr>
            <w:r>
              <w:rPr>
                <w:rFonts w:hint="cs"/>
                <w:b w:val="0"/>
                <w:bCs w:val="0"/>
                <w:noProof w:val="0"/>
                <w:rtl/>
              </w:rPr>
              <w:t xml:space="preserve">אף שרשות המים ומקורות סיכמו </w:t>
            </w:r>
            <w:r>
              <w:rPr>
                <w:b w:val="0"/>
                <w:bCs w:val="0"/>
                <w:noProof w:val="0"/>
                <w:rtl/>
              </w:rPr>
              <w:t>כבר בנובמבר 2011</w:t>
            </w:r>
            <w:r>
              <w:rPr>
                <w:rFonts w:hint="cs"/>
                <w:b w:val="0"/>
                <w:bCs w:val="0"/>
                <w:noProof w:val="0"/>
                <w:rtl/>
              </w:rPr>
              <w:t xml:space="preserve"> כי הן יכינו יחד מחירון נורמטיבי לעבודות שתבצע מקורות, במועד סיום הביקורת (דצמבר 2013) טרם הוכן מחירון כזה.</w:t>
            </w:r>
          </w:p>
        </w:tc>
      </w:tr>
    </w:tbl>
    <w:p w:rsidR="004951E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0F4AB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4951E6">
            <w:pPr>
              <w:pStyle w:val="KOT5"/>
              <w:spacing w:before="120"/>
              <w:jc w:val="center"/>
              <w:rPr>
                <w:sz w:val="24"/>
                <w:szCs w:val="24"/>
                <w:rtl/>
              </w:rPr>
            </w:pPr>
            <w:r>
              <w:rPr>
                <w:rFonts w:hint="cs"/>
                <w:sz w:val="24"/>
                <w:szCs w:val="24"/>
                <w:rtl/>
              </w:rPr>
              <w:t xml:space="preserve">ליקויים </w:t>
            </w:r>
            <w:r>
              <w:rPr>
                <w:rFonts w:hint="eastAsia"/>
                <w:sz w:val="24"/>
                <w:szCs w:val="24"/>
                <w:rtl/>
              </w:rPr>
              <w:t>בפיקוח</w:t>
            </w:r>
            <w:r>
              <w:rPr>
                <w:sz w:val="24"/>
                <w:szCs w:val="24"/>
                <w:rtl/>
              </w:rPr>
              <w:t xml:space="preserve"> </w:t>
            </w:r>
            <w:r>
              <w:rPr>
                <w:rFonts w:hint="eastAsia"/>
                <w:sz w:val="24"/>
                <w:szCs w:val="24"/>
                <w:rtl/>
              </w:rPr>
              <w:t>ובבקרה</w:t>
            </w:r>
            <w:r>
              <w:rPr>
                <w:rFonts w:hint="cs"/>
                <w:sz w:val="24"/>
                <w:szCs w:val="24"/>
                <w:rtl/>
              </w:rPr>
              <w:t xml:space="preserve"> של רשות המים על הצעות התקציב של מקורות </w:t>
            </w:r>
          </w:p>
        </w:tc>
      </w:tr>
      <w:tr w:rsidTr="000F4ABA">
        <w:tblPrEx>
          <w:tblW w:w="6691" w:type="dxa"/>
          <w:jc w:val="center"/>
          <w:tblLook w:val="04A0"/>
        </w:tblPrEx>
        <w:trPr>
          <w:jc w:val="center"/>
        </w:trPr>
        <w:tc>
          <w:tcPr>
            <w:tcW w:w="6691" w:type="dxa"/>
          </w:tcPr>
          <w:p w:rsidR="004951E6">
            <w:pPr>
              <w:pStyle w:val="takzir"/>
              <w:spacing w:before="60"/>
              <w:ind w:left="340" w:hanging="340"/>
              <w:rPr>
                <w:b w:val="0"/>
                <w:bCs w:val="0"/>
                <w:noProof w:val="0"/>
                <w:rtl/>
              </w:rPr>
            </w:pPr>
            <w:r>
              <w:rPr>
                <w:rFonts w:hint="cs"/>
                <w:b w:val="0"/>
                <w:bCs w:val="0"/>
                <w:noProof w:val="0"/>
                <w:rtl/>
              </w:rPr>
              <w:t>1.</w:t>
            </w:r>
            <w:r>
              <w:rPr>
                <w:rFonts w:hint="cs"/>
                <w:b w:val="0"/>
                <w:bCs w:val="0"/>
                <w:noProof w:val="0"/>
                <w:rtl/>
              </w:rPr>
              <w:tab/>
              <w:t>לעתים רשות המים מקבלת החלטות בנוגע להצעות התקציב המפורטות לפרויקטים של מקורות ללא הנמקה. ברשות המים לא נמצאו מסמכים שמתעדים תחשיבים, דיונים או השגות שהועלו. אשר לפרויקטים של מתקני ההתפלה שנבדקו, שסכומם הכולל כ-1.3 מיליארד ש"ח, הרשות קיבלה את הצעות התקציב שהגישה לה מקורות להקמת רוב המבנים</w:t>
            </w:r>
            <w:r>
              <w:rPr>
                <w:b w:val="0"/>
                <w:bCs w:val="0"/>
                <w:noProof w:val="0"/>
                <w:vertAlign w:val="superscript"/>
                <w:rtl/>
              </w:rPr>
              <w:footnoteReference w:id="4"/>
            </w:r>
            <w:r>
              <w:rPr>
                <w:rFonts w:hint="cs"/>
                <w:b w:val="0"/>
                <w:bCs w:val="0"/>
                <w:noProof w:val="0"/>
                <w:rtl/>
              </w:rPr>
              <w:t xml:space="preserve"> בפרויקטים כפי שהן ולא עשתה בהן כל שינוי, ומכאן שהן שימשו כתקציב בפועל לביצוע כל אחד מהפרויקטים.</w:t>
            </w:r>
          </w:p>
          <w:p w:rsidR="004951E6">
            <w:pPr>
              <w:pStyle w:val="takzir"/>
              <w:ind w:left="340" w:hanging="340"/>
              <w:rPr>
                <w:b w:val="0"/>
                <w:bCs w:val="0"/>
                <w:noProof w:val="0"/>
                <w:rtl/>
              </w:rPr>
            </w:pPr>
            <w:r>
              <w:rPr>
                <w:rFonts w:hint="cs"/>
                <w:b w:val="0"/>
                <w:bCs w:val="0"/>
                <w:noProof w:val="0"/>
                <w:rtl/>
              </w:rPr>
              <w:t>2.</w:t>
            </w:r>
            <w:r>
              <w:rPr>
                <w:rFonts w:hint="cs"/>
                <w:b w:val="0"/>
                <w:bCs w:val="0"/>
                <w:noProof w:val="0"/>
                <w:rtl/>
              </w:rPr>
              <w:tab/>
              <w:t>אישורי הביצוע של רשות המים לחלק ניכר מהמבנים בפרויקטים שנבדקו ניתנו רק לאחר שהתחילו העבודות, ואישורי הביצוע לחלק מהמבנים ניתן רק לאחר סיומן. במקרים אלה, האישור של רשות המים לתקציב הוא למעשה אישור בדיעבד של הוצאות שכבר הוצאו.</w:t>
            </w:r>
          </w:p>
          <w:p w:rsidR="004951E6">
            <w:pPr>
              <w:pStyle w:val="takzir"/>
              <w:ind w:left="340" w:hanging="340"/>
              <w:rPr>
                <w:b w:val="0"/>
                <w:bCs w:val="0"/>
                <w:noProof w:val="0"/>
                <w:rtl/>
              </w:rPr>
            </w:pPr>
            <w:r>
              <w:rPr>
                <w:rFonts w:hint="cs"/>
                <w:b w:val="0"/>
                <w:bCs w:val="0"/>
                <w:noProof w:val="0"/>
                <w:rtl/>
              </w:rPr>
              <w:t>3.</w:t>
            </w:r>
            <w:r>
              <w:rPr>
                <w:rFonts w:hint="cs"/>
                <w:b w:val="0"/>
                <w:bCs w:val="0"/>
                <w:noProof w:val="0"/>
                <w:rtl/>
              </w:rPr>
              <w:tab/>
              <w:t>לרוב מחירי צנרת בקוטר 80 ו-100 צול שפורטו בהצעות התקציב של מקורות היו גבוהים מהמחירים שבהם רכשה אותם בפועל עוד לפני שהגישה את הצעות התקציב.</w:t>
            </w:r>
          </w:p>
        </w:tc>
      </w:tr>
    </w:tbl>
    <w:p w:rsidR="004951E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0F4AB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4951E6">
            <w:pPr>
              <w:pStyle w:val="KOT5"/>
              <w:spacing w:before="120"/>
              <w:jc w:val="center"/>
              <w:rPr>
                <w:sz w:val="24"/>
                <w:szCs w:val="24"/>
                <w:rtl/>
              </w:rPr>
            </w:pPr>
            <w:r>
              <w:rPr>
                <w:rFonts w:hint="cs"/>
                <w:sz w:val="24"/>
                <w:szCs w:val="24"/>
                <w:rtl/>
              </w:rPr>
              <w:t>חריגות מתקציבי מבנים</w:t>
            </w:r>
          </w:p>
        </w:tc>
      </w:tr>
      <w:tr w:rsidTr="000F4ABA">
        <w:tblPrEx>
          <w:tblW w:w="6691" w:type="dxa"/>
          <w:jc w:val="center"/>
          <w:tblLook w:val="04A0"/>
        </w:tblPrEx>
        <w:trPr>
          <w:jc w:val="center"/>
        </w:trPr>
        <w:tc>
          <w:tcPr>
            <w:tcW w:w="6691" w:type="dxa"/>
          </w:tcPr>
          <w:p w:rsidR="004951E6" w:rsidRPr="00BA138D" w:rsidP="00BA138D">
            <w:pPr>
              <w:pStyle w:val="takzir"/>
              <w:spacing w:before="60" w:line="236" w:lineRule="exact"/>
              <w:ind w:left="340" w:hanging="340"/>
              <w:rPr>
                <w:b w:val="0"/>
                <w:bCs w:val="0"/>
                <w:noProof w:val="0"/>
                <w:rtl/>
              </w:rPr>
            </w:pPr>
            <w:r w:rsidRPr="00BA138D">
              <w:rPr>
                <w:rFonts w:hint="cs"/>
                <w:b w:val="0"/>
                <w:bCs w:val="0"/>
                <w:noProof w:val="0"/>
                <w:rtl/>
              </w:rPr>
              <w:t>1</w:t>
            </w:r>
            <w:r w:rsidRPr="00BA138D" w:rsidR="00F70BCA">
              <w:rPr>
                <w:rFonts w:hint="cs"/>
                <w:b w:val="0"/>
                <w:bCs w:val="0"/>
                <w:noProof w:val="0"/>
                <w:rtl/>
              </w:rPr>
              <w:t>.</w:t>
            </w:r>
            <w:r w:rsidRPr="00BA138D" w:rsidR="00F70BCA">
              <w:rPr>
                <w:rFonts w:hint="cs"/>
                <w:b w:val="0"/>
                <w:bCs w:val="0"/>
                <w:noProof w:val="0"/>
                <w:rtl/>
              </w:rPr>
              <w:tab/>
              <w:t>מקורות החישה את ביצוע העבודות במסגרת אחד הפרויקטים</w:t>
            </w:r>
            <w:r w:rsidRPr="00BA138D" w:rsidR="00F70BCA">
              <w:rPr>
                <w:b w:val="0"/>
                <w:bCs w:val="0"/>
                <w:noProof w:val="0"/>
                <w:rtl/>
              </w:rPr>
              <w:t xml:space="preserve"> </w:t>
            </w:r>
            <w:r w:rsidRPr="00BA138D" w:rsidR="00F70BCA">
              <w:rPr>
                <w:rFonts w:hint="cs"/>
                <w:b w:val="0"/>
                <w:bCs w:val="0"/>
                <w:noProof w:val="0"/>
                <w:rtl/>
              </w:rPr>
              <w:t>בעלות</w:t>
            </w:r>
            <w:r w:rsidRPr="00BA138D" w:rsidR="00F70BCA">
              <w:rPr>
                <w:b w:val="0"/>
                <w:bCs w:val="0"/>
                <w:noProof w:val="0"/>
                <w:rtl/>
              </w:rPr>
              <w:t xml:space="preserve"> </w:t>
            </w:r>
            <w:r w:rsidRPr="00BA138D" w:rsidR="00F70BCA">
              <w:rPr>
                <w:rFonts w:hint="cs"/>
                <w:b w:val="0"/>
                <w:bCs w:val="0"/>
                <w:noProof w:val="0"/>
                <w:rtl/>
              </w:rPr>
              <w:t>של</w:t>
            </w:r>
            <w:r w:rsidRPr="00BA138D" w:rsidR="00F70BCA">
              <w:rPr>
                <w:b w:val="0"/>
                <w:bCs w:val="0"/>
                <w:noProof w:val="0"/>
                <w:rtl/>
              </w:rPr>
              <w:t xml:space="preserve"> 9 </w:t>
            </w:r>
            <w:r w:rsidRPr="00BA138D" w:rsidR="00F70BCA">
              <w:rPr>
                <w:rFonts w:hint="cs"/>
                <w:b w:val="0"/>
                <w:bCs w:val="0"/>
                <w:noProof w:val="0"/>
                <w:rtl/>
              </w:rPr>
              <w:t>מיליון</w:t>
            </w:r>
            <w:r w:rsidRPr="00BA138D" w:rsidR="00F70BCA">
              <w:rPr>
                <w:b w:val="0"/>
                <w:bCs w:val="0"/>
                <w:noProof w:val="0"/>
                <w:rtl/>
              </w:rPr>
              <w:t xml:space="preserve"> </w:t>
            </w:r>
            <w:r w:rsidRPr="00BA138D" w:rsidR="00F70BCA">
              <w:rPr>
                <w:rFonts w:hint="cs"/>
                <w:b w:val="0"/>
                <w:bCs w:val="0"/>
                <w:noProof w:val="0"/>
                <w:rtl/>
              </w:rPr>
              <w:t>ש</w:t>
            </w:r>
            <w:r w:rsidRPr="00BA138D" w:rsidR="00F70BCA">
              <w:rPr>
                <w:b w:val="0"/>
                <w:bCs w:val="0"/>
                <w:noProof w:val="0"/>
                <w:rtl/>
              </w:rPr>
              <w:t>"ח</w:t>
            </w:r>
            <w:r w:rsidRPr="00BA138D" w:rsidR="00F70BCA">
              <w:rPr>
                <w:rFonts w:hint="cs"/>
                <w:b w:val="0"/>
                <w:bCs w:val="0"/>
                <w:noProof w:val="0"/>
                <w:rtl/>
              </w:rPr>
              <w:t>,</w:t>
            </w:r>
            <w:r w:rsidRPr="00BA138D" w:rsidR="00F70BCA">
              <w:rPr>
                <w:b w:val="0"/>
                <w:bCs w:val="0"/>
                <w:noProof w:val="0"/>
                <w:rtl/>
              </w:rPr>
              <w:t xml:space="preserve"> </w:t>
            </w:r>
            <w:r w:rsidRPr="00BA138D" w:rsidR="00F70BCA">
              <w:rPr>
                <w:rFonts w:hint="cs"/>
                <w:b w:val="0"/>
                <w:bCs w:val="0"/>
                <w:noProof w:val="0"/>
                <w:rtl/>
              </w:rPr>
              <w:t xml:space="preserve">ללא </w:t>
            </w:r>
            <w:r w:rsidRPr="00BA138D" w:rsidR="00F70BCA">
              <w:rPr>
                <w:b w:val="0"/>
                <w:bCs w:val="0"/>
                <w:noProof w:val="0"/>
                <w:rtl/>
              </w:rPr>
              <w:t>אישור מפורש לכך מרשות המים</w:t>
            </w:r>
            <w:r w:rsidRPr="00BA138D" w:rsidR="00F70BCA">
              <w:rPr>
                <w:rFonts w:hint="cs"/>
                <w:b w:val="0"/>
                <w:bCs w:val="0"/>
                <w:noProof w:val="0"/>
                <w:rtl/>
              </w:rPr>
              <w:t>.</w:t>
            </w:r>
          </w:p>
          <w:p w:rsidR="004951E6" w:rsidP="00085FAB">
            <w:pPr>
              <w:pStyle w:val="takzir"/>
              <w:spacing w:line="236" w:lineRule="exact"/>
              <w:ind w:left="340" w:hanging="340"/>
              <w:rPr>
                <w:b w:val="0"/>
                <w:bCs w:val="0"/>
                <w:noProof w:val="0"/>
                <w:rtl/>
              </w:rPr>
            </w:pPr>
            <w:r w:rsidRPr="00BA138D">
              <w:rPr>
                <w:rFonts w:hint="cs"/>
                <w:b w:val="0"/>
                <w:bCs w:val="0"/>
                <w:noProof w:val="0"/>
                <w:rtl/>
              </w:rPr>
              <w:t>2</w:t>
            </w:r>
            <w:r w:rsidRPr="00BA138D" w:rsidR="00F70BCA">
              <w:rPr>
                <w:rFonts w:hint="cs"/>
                <w:b w:val="0"/>
                <w:bCs w:val="0"/>
                <w:noProof w:val="0"/>
                <w:rtl/>
              </w:rPr>
              <w:t>.</w:t>
            </w:r>
            <w:r w:rsidRPr="00BA138D" w:rsidR="00F70BCA">
              <w:rPr>
                <w:rFonts w:hint="cs"/>
                <w:b w:val="0"/>
                <w:bCs w:val="0"/>
                <w:noProof w:val="0"/>
                <w:rtl/>
              </w:rPr>
              <w:tab/>
              <w:t>רשות</w:t>
            </w:r>
            <w:r w:rsidR="00F70BCA">
              <w:rPr>
                <w:rFonts w:hint="cs"/>
                <w:b w:val="0"/>
                <w:bCs w:val="0"/>
                <w:noProof w:val="0"/>
                <w:rtl/>
              </w:rPr>
              <w:t xml:space="preserve"> המים אישרה למקורות את הצעת התקציב להקמת אחד המבנים בפרויקט שורק אף שסכום ההצעה חרג מתקציב המבנה ב-37 מיליון ש"ח. הדבר לא עלה בקנה אחד עם נוהלי הרשות ונעשה בלא אישורה של ועדת החריגים ברשות המים. לא נמצאו ברשות המים מסמכים שמציינים את הנימוקים להחלטה.</w:t>
            </w:r>
          </w:p>
        </w:tc>
      </w:tr>
    </w:tbl>
    <w:p w:rsidR="004951E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0F4AB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4951E6">
            <w:pPr>
              <w:pStyle w:val="KOT5"/>
              <w:spacing w:before="120"/>
              <w:jc w:val="center"/>
              <w:rPr>
                <w:sz w:val="24"/>
                <w:szCs w:val="24"/>
                <w:rtl/>
              </w:rPr>
            </w:pPr>
            <w:r>
              <w:rPr>
                <w:rFonts w:hint="cs"/>
                <w:sz w:val="24"/>
                <w:szCs w:val="24"/>
                <w:rtl/>
              </w:rPr>
              <w:t>ליקויים בביצוע רכש צנרת</w:t>
            </w:r>
          </w:p>
        </w:tc>
      </w:tr>
      <w:tr w:rsidTr="000F4ABA">
        <w:tblPrEx>
          <w:tblW w:w="6691" w:type="dxa"/>
          <w:jc w:val="center"/>
          <w:tblLook w:val="04A0"/>
        </w:tblPrEx>
        <w:trPr>
          <w:jc w:val="center"/>
        </w:trPr>
        <w:tc>
          <w:tcPr>
            <w:tcW w:w="6691" w:type="dxa"/>
          </w:tcPr>
          <w:p w:rsidR="004951E6" w:rsidP="00BA138D">
            <w:pPr>
              <w:pStyle w:val="takzir"/>
              <w:spacing w:before="60" w:line="236" w:lineRule="exact"/>
              <w:rPr>
                <w:b w:val="0"/>
                <w:bCs w:val="0"/>
                <w:noProof w:val="0"/>
                <w:rtl/>
              </w:rPr>
            </w:pPr>
            <w:r>
              <w:rPr>
                <w:rFonts w:hint="cs"/>
                <w:b w:val="0"/>
                <w:bCs w:val="0"/>
                <w:noProof w:val="0"/>
                <w:rtl/>
              </w:rPr>
              <w:t>מקורות רכשה כ-25 ק"מ צנרת בקוטר 100 צול בעלות של כ-120 מיליון ש</w:t>
            </w:r>
            <w:r>
              <w:rPr>
                <w:b w:val="0"/>
                <w:bCs w:val="0"/>
                <w:noProof w:val="0"/>
                <w:rtl/>
              </w:rPr>
              <w:t>"</w:t>
            </w:r>
            <w:r>
              <w:rPr>
                <w:rFonts w:hint="cs"/>
                <w:b w:val="0"/>
                <w:bCs w:val="0"/>
                <w:noProof w:val="0"/>
                <w:rtl/>
              </w:rPr>
              <w:t>ח ב-15 רכישות. לא נמצאו אסמכתאות המעידות שמקורות בחנה את האפשרות לבצע רכש מרוכז שהיה עשוי להביא לחיסכון. מקורות לא עשתה</w:t>
            </w:r>
            <w:r>
              <w:rPr>
                <w:b w:val="0"/>
                <w:bCs w:val="0"/>
                <w:noProof w:val="0"/>
                <w:rtl/>
              </w:rPr>
              <w:t xml:space="preserve"> עבודת מטה סדורה המבטיחה היערכות מיטבית לביצוע הרכש. </w:t>
            </w:r>
            <w:r>
              <w:rPr>
                <w:rFonts w:hint="cs"/>
                <w:b w:val="0"/>
                <w:bCs w:val="0"/>
                <w:noProof w:val="0"/>
                <w:rtl/>
              </w:rPr>
              <w:t xml:space="preserve">במסגרת שלוש רכישות התקשרה מקורות עם ספק בפטור ממכרז, אף שוועדת המכרזים של מקורות לא פעלה בהתאם להליך הקבוע על פי חוק חובת המכרזים, התשנ"ב-1992 (להלן </w:t>
            </w:r>
            <w:r w:rsidR="00BA138D">
              <w:rPr>
                <w:rFonts w:hint="cs"/>
                <w:b w:val="0"/>
                <w:bCs w:val="0"/>
                <w:noProof w:val="0"/>
                <w:rtl/>
              </w:rPr>
              <w:t xml:space="preserve">- </w:t>
            </w:r>
            <w:r>
              <w:rPr>
                <w:rFonts w:hint="cs"/>
                <w:b w:val="0"/>
                <w:bCs w:val="0"/>
                <w:noProof w:val="0"/>
                <w:rtl/>
              </w:rPr>
              <w:t>חוק</w:t>
            </w:r>
            <w:r w:rsidR="00BA138D">
              <w:rPr>
                <w:rFonts w:hint="cs"/>
                <w:b w:val="0"/>
                <w:bCs w:val="0"/>
                <w:noProof w:val="0"/>
                <w:rtl/>
              </w:rPr>
              <w:t xml:space="preserve"> חובת המכרזים</w:t>
            </w:r>
            <w:r>
              <w:rPr>
                <w:rFonts w:hint="cs"/>
                <w:b w:val="0"/>
                <w:bCs w:val="0"/>
                <w:noProof w:val="0"/>
                <w:rtl/>
              </w:rPr>
              <w:t>), על מנת לבסס את החלטת הפטור.</w:t>
            </w:r>
          </w:p>
        </w:tc>
      </w:tr>
    </w:tbl>
    <w:p w:rsidR="004951E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0F4AB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4951E6">
            <w:pPr>
              <w:pStyle w:val="KOT5"/>
              <w:spacing w:before="120"/>
              <w:jc w:val="center"/>
              <w:rPr>
                <w:sz w:val="24"/>
                <w:szCs w:val="24"/>
                <w:rtl/>
              </w:rPr>
            </w:pPr>
            <w:r>
              <w:rPr>
                <w:rFonts w:hint="cs"/>
                <w:sz w:val="24"/>
                <w:szCs w:val="24"/>
                <w:rtl/>
              </w:rPr>
              <w:t>המחלוקת על שיטת חישוב אגרות לרשות העתיקות</w:t>
            </w:r>
          </w:p>
        </w:tc>
      </w:tr>
      <w:tr w:rsidTr="000F4ABA">
        <w:tblPrEx>
          <w:tblW w:w="6691" w:type="dxa"/>
          <w:jc w:val="center"/>
          <w:tblLook w:val="04A0"/>
        </w:tblPrEx>
        <w:trPr>
          <w:jc w:val="center"/>
        </w:trPr>
        <w:tc>
          <w:tcPr>
            <w:tcW w:w="6691" w:type="dxa"/>
          </w:tcPr>
          <w:p w:rsidR="004951E6" w:rsidP="00085FAB">
            <w:pPr>
              <w:pStyle w:val="takzir"/>
              <w:spacing w:before="60" w:line="236" w:lineRule="exact"/>
              <w:rPr>
                <w:b w:val="0"/>
                <w:bCs w:val="0"/>
                <w:noProof w:val="0"/>
                <w:rtl/>
              </w:rPr>
            </w:pPr>
            <w:r>
              <w:rPr>
                <w:rFonts w:hint="cs"/>
                <w:b w:val="0"/>
                <w:bCs w:val="0"/>
                <w:noProof w:val="0"/>
                <w:rtl/>
              </w:rPr>
              <w:t>בין מקורות לרשות העתיקות התגלעה מחלוקת בעניין שיטת החישוב של העלויות שעל מקורות לשלם לרשות העתיקות למימון חפירות בדיקה באזור שבו מתוכננים פרויקטים של מקורות. מחלוקת זו גרמה לעיכובים בביצוע הפרויקטים ולהוצאת סכומי כסף גדולים בהרבה מהסכומים שמקורות סברה שעליה לשלם על בסיס תקנות העתיקות (אגרות למתן אישור פעולות), התשס"א-2001. באפריל 2014 המחלוקת טרם באה על פתרונה, ומקורות נאלצת לשלם לרשות העתיקות סכומים גדולים בשל</w:t>
            </w:r>
            <w:r>
              <w:rPr>
                <w:b w:val="0"/>
                <w:bCs w:val="0"/>
                <w:noProof w:val="0"/>
                <w:rtl/>
              </w:rPr>
              <w:t xml:space="preserve"> </w:t>
            </w:r>
            <w:r>
              <w:rPr>
                <w:rFonts w:hint="cs"/>
                <w:b w:val="0"/>
                <w:bCs w:val="0"/>
                <w:noProof w:val="0"/>
                <w:rtl/>
              </w:rPr>
              <w:t>הצורך</w:t>
            </w:r>
            <w:r>
              <w:rPr>
                <w:b w:val="0"/>
                <w:bCs w:val="0"/>
                <w:noProof w:val="0"/>
                <w:rtl/>
              </w:rPr>
              <w:t xml:space="preserve"> </w:t>
            </w:r>
            <w:r>
              <w:rPr>
                <w:rFonts w:hint="cs"/>
                <w:b w:val="0"/>
                <w:bCs w:val="0"/>
                <w:noProof w:val="0"/>
                <w:rtl/>
              </w:rPr>
              <w:t>לקדם</w:t>
            </w:r>
            <w:r>
              <w:rPr>
                <w:b w:val="0"/>
                <w:bCs w:val="0"/>
                <w:noProof w:val="0"/>
                <w:rtl/>
              </w:rPr>
              <w:t xml:space="preserve"> </w:t>
            </w:r>
            <w:r>
              <w:rPr>
                <w:rFonts w:hint="cs"/>
                <w:b w:val="0"/>
                <w:bCs w:val="0"/>
                <w:noProof w:val="0"/>
                <w:rtl/>
              </w:rPr>
              <w:t>את</w:t>
            </w:r>
            <w:r>
              <w:rPr>
                <w:b w:val="0"/>
                <w:bCs w:val="0"/>
                <w:noProof w:val="0"/>
                <w:rtl/>
              </w:rPr>
              <w:t xml:space="preserve"> </w:t>
            </w:r>
            <w:r>
              <w:rPr>
                <w:rFonts w:hint="cs"/>
                <w:b w:val="0"/>
                <w:bCs w:val="0"/>
                <w:noProof w:val="0"/>
                <w:rtl/>
              </w:rPr>
              <w:t>הפרויקטים</w:t>
            </w:r>
            <w:r>
              <w:rPr>
                <w:b w:val="0"/>
                <w:bCs w:val="0"/>
                <w:noProof w:val="0"/>
                <w:rtl/>
              </w:rPr>
              <w:t xml:space="preserve">. </w:t>
            </w:r>
            <w:r>
              <w:rPr>
                <w:rFonts w:hint="cs"/>
                <w:b w:val="0"/>
                <w:bCs w:val="0"/>
                <w:noProof w:val="0"/>
                <w:rtl/>
              </w:rPr>
              <w:t>סכומים</w:t>
            </w:r>
            <w:r>
              <w:rPr>
                <w:b w:val="0"/>
                <w:bCs w:val="0"/>
                <w:noProof w:val="0"/>
                <w:rtl/>
              </w:rPr>
              <w:t xml:space="preserve"> </w:t>
            </w:r>
            <w:r>
              <w:rPr>
                <w:rFonts w:hint="cs"/>
                <w:b w:val="0"/>
                <w:bCs w:val="0"/>
                <w:noProof w:val="0"/>
                <w:rtl/>
              </w:rPr>
              <w:t>אלה</w:t>
            </w:r>
            <w:r>
              <w:rPr>
                <w:b w:val="0"/>
                <w:bCs w:val="0"/>
                <w:noProof w:val="0"/>
                <w:rtl/>
              </w:rPr>
              <w:t xml:space="preserve"> </w:t>
            </w:r>
            <w:r>
              <w:rPr>
                <w:rFonts w:hint="cs"/>
                <w:b w:val="0"/>
                <w:bCs w:val="0"/>
                <w:noProof w:val="0"/>
                <w:rtl/>
              </w:rPr>
              <w:t>מוטלים</w:t>
            </w:r>
            <w:r>
              <w:rPr>
                <w:b w:val="0"/>
                <w:bCs w:val="0"/>
                <w:noProof w:val="0"/>
                <w:rtl/>
              </w:rPr>
              <w:t xml:space="preserve"> </w:t>
            </w:r>
            <w:r>
              <w:rPr>
                <w:rFonts w:hint="cs"/>
                <w:b w:val="0"/>
                <w:bCs w:val="0"/>
                <w:noProof w:val="0"/>
                <w:rtl/>
              </w:rPr>
              <w:t>בסופו</w:t>
            </w:r>
            <w:r>
              <w:rPr>
                <w:b w:val="0"/>
                <w:bCs w:val="0"/>
                <w:noProof w:val="0"/>
                <w:rtl/>
              </w:rPr>
              <w:t xml:space="preserve"> </w:t>
            </w:r>
            <w:r>
              <w:rPr>
                <w:rFonts w:hint="cs"/>
                <w:b w:val="0"/>
                <w:bCs w:val="0"/>
                <w:noProof w:val="0"/>
                <w:rtl/>
              </w:rPr>
              <w:t>של</w:t>
            </w:r>
            <w:r>
              <w:rPr>
                <w:b w:val="0"/>
                <w:bCs w:val="0"/>
                <w:noProof w:val="0"/>
                <w:rtl/>
              </w:rPr>
              <w:t xml:space="preserve"> </w:t>
            </w:r>
            <w:r>
              <w:rPr>
                <w:rFonts w:hint="cs"/>
                <w:b w:val="0"/>
                <w:bCs w:val="0"/>
                <w:noProof w:val="0"/>
                <w:rtl/>
              </w:rPr>
              <w:t>דבר</w:t>
            </w:r>
            <w:r>
              <w:rPr>
                <w:b w:val="0"/>
                <w:bCs w:val="0"/>
                <w:noProof w:val="0"/>
                <w:rtl/>
              </w:rPr>
              <w:t xml:space="preserve"> </w:t>
            </w:r>
            <w:r>
              <w:rPr>
                <w:rFonts w:hint="cs"/>
                <w:b w:val="0"/>
                <w:bCs w:val="0"/>
                <w:noProof w:val="0"/>
                <w:rtl/>
              </w:rPr>
              <w:t>על</w:t>
            </w:r>
            <w:r>
              <w:rPr>
                <w:b w:val="0"/>
                <w:bCs w:val="0"/>
                <w:noProof w:val="0"/>
                <w:rtl/>
              </w:rPr>
              <w:t xml:space="preserve"> </w:t>
            </w:r>
            <w:r>
              <w:rPr>
                <w:rFonts w:hint="cs"/>
                <w:b w:val="0"/>
                <w:bCs w:val="0"/>
                <w:noProof w:val="0"/>
                <w:rtl/>
              </w:rPr>
              <w:t>הצרכן</w:t>
            </w:r>
            <w:r>
              <w:rPr>
                <w:b w:val="0"/>
                <w:bCs w:val="0"/>
                <w:noProof w:val="0"/>
                <w:rtl/>
              </w:rPr>
              <w:t xml:space="preserve">, </w:t>
            </w:r>
            <w:r>
              <w:rPr>
                <w:rFonts w:hint="cs"/>
                <w:b w:val="0"/>
                <w:bCs w:val="0"/>
                <w:noProof w:val="0"/>
                <w:rtl/>
              </w:rPr>
              <w:t>שכן</w:t>
            </w:r>
            <w:r>
              <w:rPr>
                <w:b w:val="0"/>
                <w:bCs w:val="0"/>
                <w:noProof w:val="0"/>
                <w:rtl/>
              </w:rPr>
              <w:t xml:space="preserve"> </w:t>
            </w:r>
            <w:r>
              <w:rPr>
                <w:rFonts w:hint="cs"/>
                <w:b w:val="0"/>
                <w:bCs w:val="0"/>
                <w:noProof w:val="0"/>
                <w:rtl/>
              </w:rPr>
              <w:t>הם</w:t>
            </w:r>
            <w:r>
              <w:rPr>
                <w:b w:val="0"/>
                <w:bCs w:val="0"/>
                <w:noProof w:val="0"/>
                <w:rtl/>
              </w:rPr>
              <w:t xml:space="preserve"> </w:t>
            </w:r>
            <w:r>
              <w:rPr>
                <w:rFonts w:hint="cs"/>
                <w:b w:val="0"/>
                <w:bCs w:val="0"/>
                <w:noProof w:val="0"/>
                <w:rtl/>
              </w:rPr>
              <w:t>מתווספים</w:t>
            </w:r>
            <w:r>
              <w:rPr>
                <w:b w:val="0"/>
                <w:bCs w:val="0"/>
                <w:noProof w:val="0"/>
                <w:rtl/>
              </w:rPr>
              <w:t xml:space="preserve"> </w:t>
            </w:r>
            <w:r>
              <w:rPr>
                <w:rFonts w:hint="cs"/>
                <w:b w:val="0"/>
                <w:bCs w:val="0"/>
                <w:noProof w:val="0"/>
                <w:rtl/>
              </w:rPr>
              <w:t>לתעריף</w:t>
            </w:r>
            <w:r>
              <w:rPr>
                <w:b w:val="0"/>
                <w:bCs w:val="0"/>
                <w:noProof w:val="0"/>
                <w:rtl/>
              </w:rPr>
              <w:t xml:space="preserve"> </w:t>
            </w:r>
            <w:r>
              <w:rPr>
                <w:rFonts w:hint="cs"/>
                <w:b w:val="0"/>
                <w:bCs w:val="0"/>
                <w:noProof w:val="0"/>
                <w:rtl/>
              </w:rPr>
              <w:t>המים</w:t>
            </w:r>
            <w:r>
              <w:rPr>
                <w:b w:val="0"/>
                <w:bCs w:val="0"/>
                <w:noProof w:val="0"/>
                <w:rtl/>
              </w:rPr>
              <w:t>.</w:t>
            </w:r>
          </w:p>
        </w:tc>
      </w:tr>
    </w:tbl>
    <w:p w:rsidR="004951E6">
      <w:pPr>
        <w:pStyle w:val="takzir"/>
        <w:rPr>
          <w:noProof w:val="0"/>
          <w:rtl/>
        </w:rPr>
      </w:pP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tblGrid>
      <w:tr w:rsidTr="000F4ABA">
        <w:tblPrEx>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4951E6" w:rsidP="00BA138D">
            <w:pPr>
              <w:pStyle w:val="KOT4"/>
              <w:keepLines/>
              <w:spacing w:before="120"/>
              <w:jc w:val="center"/>
              <w:rPr>
                <w:rtl/>
              </w:rPr>
            </w:pPr>
            <w:r>
              <w:rPr>
                <w:rFonts w:hint="cs"/>
                <w:rtl/>
              </w:rPr>
              <w:t>ה</w:t>
            </w:r>
            <w:r>
              <w:rPr>
                <w:rtl/>
              </w:rPr>
              <w:t xml:space="preserve">המלצות </w:t>
            </w:r>
            <w:r>
              <w:rPr>
                <w:rFonts w:hint="cs"/>
                <w:rtl/>
              </w:rPr>
              <w:t>העיקריות</w:t>
            </w:r>
          </w:p>
        </w:tc>
      </w:tr>
      <w:tr w:rsidTr="000F4ABA">
        <w:tblPrEx>
          <w:tblW w:w="6804" w:type="dxa"/>
          <w:jc w:val="center"/>
          <w:tblLook w:val="04A0"/>
        </w:tblPrEx>
        <w:trPr>
          <w:jc w:val="center"/>
        </w:trPr>
        <w:tc>
          <w:tcPr>
            <w:tcW w:w="6804" w:type="dxa"/>
          </w:tcPr>
          <w:p w:rsidR="004951E6" w:rsidP="00BA138D">
            <w:pPr>
              <w:pStyle w:val="takzir"/>
              <w:keepNext/>
              <w:keepLines/>
              <w:spacing w:before="60" w:line="236" w:lineRule="exact"/>
              <w:ind w:left="340" w:hanging="340"/>
              <w:rPr>
                <w:b w:val="0"/>
                <w:bCs w:val="0"/>
                <w:noProof w:val="0"/>
                <w:rtl/>
              </w:rPr>
            </w:pPr>
            <w:r>
              <w:rPr>
                <w:rFonts w:hint="cs"/>
                <w:b w:val="0"/>
                <w:bCs w:val="0"/>
                <w:noProof w:val="0"/>
                <w:rtl/>
              </w:rPr>
              <w:t>1.</w:t>
            </w:r>
            <w:r>
              <w:rPr>
                <w:rFonts w:hint="cs"/>
                <w:b w:val="0"/>
                <w:bCs w:val="0"/>
                <w:noProof w:val="0"/>
                <w:rtl/>
              </w:rPr>
              <w:tab/>
              <w:t>על רשות המים להקפיד על ביצוע בדיקה מעמיקה של הצעת התקציב בטרם מתן אישור ביצוע ותיעוד הבדיקה הנערכת כדי שתוכל לבצע בקרה</w:t>
            </w:r>
            <w:r>
              <w:rPr>
                <w:b w:val="0"/>
                <w:bCs w:val="0"/>
                <w:noProof w:val="0"/>
                <w:rtl/>
              </w:rPr>
              <w:t xml:space="preserve"> </w:t>
            </w:r>
            <w:r>
              <w:rPr>
                <w:rFonts w:hint="cs"/>
                <w:b w:val="0"/>
                <w:bCs w:val="0"/>
                <w:noProof w:val="0"/>
                <w:rtl/>
              </w:rPr>
              <w:t>ופיקוח נאותים על הוצאות מקורות, המתווספות בסופו של דבר לתעריף לצרכן. על רשות המים להקפיד לדרוש ממקורות לצרף להצעות התקציב גם פירוט מדויק של העלויות שעליהן התבססה מקורות בעת הכנתו. בפרט אם מדובר בהוצאות שכבר ידועות לה כיוון שכבר הוצאו בפועל.</w:t>
            </w:r>
          </w:p>
          <w:p w:rsidR="004951E6" w:rsidP="00BA138D">
            <w:pPr>
              <w:pStyle w:val="takzir"/>
              <w:keepNext/>
              <w:keepLines/>
              <w:ind w:left="340" w:hanging="340"/>
              <w:rPr>
                <w:b w:val="0"/>
                <w:bCs w:val="0"/>
                <w:noProof w:val="0"/>
                <w:rtl/>
              </w:rPr>
            </w:pPr>
            <w:r>
              <w:rPr>
                <w:rFonts w:hint="cs"/>
                <w:b w:val="0"/>
                <w:bCs w:val="0"/>
                <w:noProof w:val="0"/>
                <w:rtl/>
              </w:rPr>
              <w:t>2.</w:t>
            </w:r>
            <w:r>
              <w:rPr>
                <w:rFonts w:hint="cs"/>
                <w:b w:val="0"/>
                <w:bCs w:val="0"/>
                <w:noProof w:val="0"/>
                <w:rtl/>
              </w:rPr>
              <w:tab/>
              <w:t>על רשות המים להקפיד לדרוש ממקורות, כתנאי להכרה בעלויות ביצוע הפרויקטים, שתתחיל בביצוע פרויקט רק לאחר שתקבל ממנה אישור לביצועו. זאת, בין היתר, על מנת להבטיח בקרה</w:t>
            </w:r>
            <w:r>
              <w:rPr>
                <w:b w:val="0"/>
                <w:bCs w:val="0"/>
                <w:noProof w:val="0"/>
                <w:rtl/>
              </w:rPr>
              <w:t xml:space="preserve"> </w:t>
            </w:r>
            <w:r>
              <w:rPr>
                <w:rFonts w:hint="cs"/>
                <w:b w:val="0"/>
                <w:bCs w:val="0"/>
                <w:noProof w:val="0"/>
                <w:rtl/>
              </w:rPr>
              <w:t>ופיקוח נאותים על ביצוע הפרויקטים בהתאם לחלופה ההנדסית שנבחרה ולמסגרת התקציבית שנקבעה.</w:t>
            </w:r>
          </w:p>
          <w:p w:rsidR="004951E6" w:rsidP="00BA138D">
            <w:pPr>
              <w:pStyle w:val="takzir"/>
              <w:keepNext/>
              <w:keepLines/>
              <w:ind w:left="340" w:hanging="340"/>
              <w:rPr>
                <w:b w:val="0"/>
                <w:bCs w:val="0"/>
                <w:noProof w:val="0"/>
                <w:rtl/>
              </w:rPr>
            </w:pPr>
            <w:r>
              <w:rPr>
                <w:rFonts w:hint="cs"/>
                <w:b w:val="0"/>
                <w:bCs w:val="0"/>
                <w:noProof w:val="0"/>
                <w:rtl/>
              </w:rPr>
              <w:t>3.</w:t>
            </w:r>
            <w:r>
              <w:rPr>
                <w:rFonts w:hint="cs"/>
                <w:b w:val="0"/>
                <w:bCs w:val="0"/>
                <w:noProof w:val="0"/>
                <w:rtl/>
              </w:rPr>
              <w:tab/>
              <w:t>מקורות והרשות נדרשות להקפיד שכל שינוי בלוח הזמנים ילווה בהחלטה של הגורם המוסמך מטעם רשות המים ובאישור ביצוע מתאים.</w:t>
            </w:r>
          </w:p>
          <w:p w:rsidR="004951E6" w:rsidP="00BA138D">
            <w:pPr>
              <w:pStyle w:val="takzir"/>
              <w:keepNext/>
              <w:keepLines/>
              <w:ind w:left="340" w:hanging="340"/>
              <w:rPr>
                <w:b w:val="0"/>
                <w:bCs w:val="0"/>
                <w:noProof w:val="0"/>
                <w:rtl/>
              </w:rPr>
            </w:pPr>
            <w:r>
              <w:rPr>
                <w:rFonts w:hint="cs"/>
                <w:b w:val="0"/>
                <w:bCs w:val="0"/>
                <w:noProof w:val="0"/>
                <w:rtl/>
              </w:rPr>
              <w:t>4.</w:t>
            </w:r>
            <w:r>
              <w:rPr>
                <w:rFonts w:hint="cs"/>
                <w:b w:val="0"/>
                <w:bCs w:val="0"/>
                <w:noProof w:val="0"/>
                <w:rtl/>
              </w:rPr>
              <w:tab/>
              <w:t>על מקורות לבחון את הסיבות לפערים הגדולים שבין אומדני התכנון הכללי לתכנון המפורט, וכן עליה לדון בקביעת נהלים והוראות כדי להביא לידי כך שהתכנון הכללי יהיה מדויק יותר. הדבר נועד להבטיח שבעת הכנת תכנית הפיתוח ואישורם של הפרויקטים השונים יוצגו נתונים מבוססים ובדוקים כנדרש לצורך קבלת החלטות.</w:t>
            </w:r>
          </w:p>
          <w:p w:rsidR="004951E6" w:rsidP="00BA138D">
            <w:pPr>
              <w:pStyle w:val="takzir"/>
              <w:keepNext/>
              <w:keepLines/>
              <w:ind w:left="340" w:hanging="340"/>
              <w:rPr>
                <w:b w:val="0"/>
                <w:bCs w:val="0"/>
                <w:noProof w:val="0"/>
                <w:rtl/>
              </w:rPr>
            </w:pPr>
            <w:r>
              <w:rPr>
                <w:rFonts w:hint="cs"/>
                <w:b w:val="0"/>
                <w:bCs w:val="0"/>
                <w:noProof w:val="0"/>
                <w:rtl/>
              </w:rPr>
              <w:t>5.</w:t>
            </w:r>
            <w:r>
              <w:rPr>
                <w:rFonts w:hint="cs"/>
                <w:b w:val="0"/>
                <w:bCs w:val="0"/>
                <w:noProof w:val="0"/>
                <w:rtl/>
              </w:rPr>
              <w:tab/>
              <w:t>על מקורות להקפיד לפעול במסגרת כל התקשרויותיה לפי ההליך הקבוע בחוק חובת המכרזים והתקנות שנקבעו על פיו. בין היתר, אם ועדות המכרזים שלה אישרו</w:t>
            </w:r>
            <w:r>
              <w:rPr>
                <w:b w:val="0"/>
                <w:bCs w:val="0"/>
                <w:noProof w:val="0"/>
                <w:rtl/>
              </w:rPr>
              <w:t xml:space="preserve"> התקשרות כפטורה ממכרז, עליהן </w:t>
            </w:r>
            <w:r>
              <w:rPr>
                <w:rFonts w:hint="cs"/>
                <w:b w:val="0"/>
                <w:bCs w:val="0"/>
                <w:noProof w:val="0"/>
                <w:rtl/>
              </w:rPr>
              <w:t>לציין</w:t>
            </w:r>
            <w:r>
              <w:rPr>
                <w:b w:val="0"/>
                <w:bCs w:val="0"/>
                <w:noProof w:val="0"/>
                <w:rtl/>
              </w:rPr>
              <w:t xml:space="preserve"> על אילו מסוגי </w:t>
            </w:r>
            <w:r>
              <w:rPr>
                <w:rFonts w:hint="cs"/>
                <w:b w:val="0"/>
                <w:bCs w:val="0"/>
                <w:noProof w:val="0"/>
                <w:rtl/>
              </w:rPr>
              <w:t>הפטור שנקבעו בתקנות המכרזים התבססה החלטתן, וכן על מקורות להקפיד שהתקשרות בפטור ממכרז תעמוד בתנאי החוק והתקנות כמתחייב.</w:t>
            </w:r>
          </w:p>
          <w:p w:rsidR="004951E6" w:rsidP="00BA138D">
            <w:pPr>
              <w:pStyle w:val="takzir"/>
              <w:keepNext/>
              <w:keepLines/>
              <w:ind w:left="340" w:hanging="340"/>
              <w:rPr>
                <w:b w:val="0"/>
                <w:bCs w:val="0"/>
                <w:rtl/>
              </w:rPr>
            </w:pPr>
            <w:r>
              <w:rPr>
                <w:rFonts w:hint="cs"/>
                <w:b w:val="0"/>
                <w:bCs w:val="0"/>
                <w:noProof w:val="0"/>
                <w:rtl/>
              </w:rPr>
              <w:t>6.</w:t>
            </w:r>
            <w:r>
              <w:rPr>
                <w:rFonts w:hint="cs"/>
                <w:b w:val="0"/>
                <w:bCs w:val="0"/>
                <w:noProof w:val="0"/>
                <w:rtl/>
              </w:rPr>
              <w:tab/>
              <w:t>על רשות העתיקות, מקורות, רשות החברות והיועץ המשפטי לממשלה לפעול בהקדם ליישוב המחלוקת בין מקורות לרשות העתיקות בנוגע למימון חפירות בדיקה, ולקבוע בבירור אילו סכומים על מקורות לשלם לרשות העתיקות.</w:t>
            </w:r>
          </w:p>
        </w:tc>
      </w:tr>
    </w:tbl>
    <w:p w:rsidR="004951E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0F4AB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4951E6">
            <w:pPr>
              <w:pStyle w:val="KOT4"/>
              <w:spacing w:before="120"/>
              <w:jc w:val="center"/>
              <w:rPr>
                <w:rtl/>
              </w:rPr>
            </w:pPr>
            <w:r>
              <w:rPr>
                <w:rtl/>
              </w:rPr>
              <w:t>סיכום</w:t>
            </w:r>
          </w:p>
        </w:tc>
      </w:tr>
      <w:tr w:rsidTr="000F4ABA">
        <w:tblPrEx>
          <w:tblW w:w="6691" w:type="dxa"/>
          <w:jc w:val="center"/>
          <w:tblLook w:val="04A0"/>
        </w:tblPrEx>
        <w:trPr>
          <w:cantSplit/>
          <w:jc w:val="center"/>
        </w:trPr>
        <w:tc>
          <w:tcPr>
            <w:tcW w:w="7018" w:type="dxa"/>
          </w:tcPr>
          <w:p w:rsidR="00BA138D" w:rsidRPr="00D31654" w:rsidP="006A0EAE">
            <w:pPr>
              <w:spacing w:before="60" w:after="120"/>
              <w:jc w:val="both"/>
              <w:rPr>
                <w:b/>
                <w:bCs/>
                <w:sz w:val="22"/>
                <w:szCs w:val="22"/>
                <w:rtl/>
                <w:lang w:eastAsia="he-IL"/>
              </w:rPr>
            </w:pPr>
            <w:r w:rsidRPr="00D31654">
              <w:rPr>
                <w:rFonts w:hint="cs"/>
                <w:b/>
                <w:bCs/>
                <w:sz w:val="22"/>
                <w:szCs w:val="22"/>
                <w:rtl/>
                <w:lang w:eastAsia="he-IL"/>
              </w:rPr>
              <w:t>ממצאי הביקורת מצביעים על ליקויים בפיקוח</w:t>
            </w:r>
            <w:r w:rsidRPr="00D31654">
              <w:rPr>
                <w:b/>
                <w:bCs/>
                <w:sz w:val="22"/>
                <w:szCs w:val="22"/>
                <w:rtl/>
                <w:lang w:eastAsia="he-IL"/>
              </w:rPr>
              <w:t xml:space="preserve"> </w:t>
            </w:r>
            <w:r w:rsidRPr="00D31654">
              <w:rPr>
                <w:rFonts w:hint="cs"/>
                <w:b/>
                <w:bCs/>
                <w:sz w:val="22"/>
                <w:szCs w:val="22"/>
                <w:rtl/>
                <w:lang w:eastAsia="he-IL"/>
              </w:rPr>
              <w:t>ובבקרה של רשות המים על מקורות בכל הנוגע להקמת המבנים בקטע המערבי של מערכת המים החמישית ולהקמת מתקני חיבור בין מפעלי התפלה לרשת הארצית, וכן בכל הנוגע לפיקוח ההנדסי והתקציבי. עוד עולה מהממצאים כי מקורות לא תמיד הקפידה לפעול על פי נוהל אישור פרויקטים וכללי המים, וכי לגבי חלק מהמרכיבים היא הגישה לרשות המים הצעות תקציב מפורט בסכומים גדולים מעלותם בפועל, שהייתה ידועה למקורות באותה עת. בחלק מההתקשרויות שביצעה מקורות לרכישת צנרת להקמת מתקני חיבור בין מפעלי ההתפלה לרשת הארצית היא לא פעלה בהתאם להליך הקבוע בחוק חובת המכרזים ולתקנות שנקבעו על פיו. כמו כן, מחלוקות עם רשות העתיקות גרמו לעיכובים בביצוע פרויקטים.</w:t>
            </w:r>
          </w:p>
          <w:p w:rsidR="004951E6" w:rsidP="00BA138D">
            <w:pPr>
              <w:spacing w:after="120"/>
              <w:jc w:val="both"/>
              <w:rPr>
                <w:b/>
                <w:bCs/>
                <w:sz w:val="22"/>
                <w:szCs w:val="22"/>
                <w:rtl/>
                <w:lang w:eastAsia="he-IL"/>
              </w:rPr>
            </w:pPr>
            <w:r w:rsidRPr="00D31654">
              <w:rPr>
                <w:rFonts w:hint="cs"/>
                <w:b/>
                <w:bCs/>
                <w:sz w:val="22"/>
                <w:szCs w:val="22"/>
                <w:rtl/>
                <w:lang w:eastAsia="he-IL"/>
              </w:rPr>
              <w:t>על רשות המים ומקורות לייעל יותר את אופן תפקודן כדי לחסוך בעלויות בביצוע הפרויקטים של מקורות. כמו כן, על רשות העתיקות, מקורות, רשות החברות ומשרד היועץ המשפטי לממשלה לפעול בהקדם ליישוב המחלוקת בין מקורות לרשות העתיקות ולקבוע בבירור אילו סכומים על מקורות לשלם לרשות העתיקות. כל זאת על מנת להימנע מעיכובים בביצוע הפרויקטים ועל מנת לוודא כי יוטלו על מקורות - ובסופו של דבר, על צרכני המים במדינת ישראל - רק ההוצאות הנדרשות על פי חוק.</w:t>
            </w:r>
          </w:p>
        </w:tc>
      </w:tr>
    </w:tbl>
    <w:p w:rsidR="004951E6">
      <w:pPr>
        <w:spacing w:after="120" w:line="230" w:lineRule="exact"/>
        <w:jc w:val="both"/>
        <w:rPr>
          <w:rFonts w:cs="FrankRuehl"/>
          <w:sz w:val="20"/>
          <w:szCs w:val="22"/>
          <w:rtl/>
        </w:rPr>
      </w:pPr>
    </w:p>
    <w:p w:rsidR="004951E6">
      <w:pPr>
        <w:pStyle w:val="KOT1"/>
        <w:keepNext w:val="0"/>
        <w:spacing w:after="0" w:line="240" w:lineRule="atLeast"/>
        <w:rPr>
          <w:rFonts w:ascii="Arial" w:hAnsi="Arial" w:cs="Arial"/>
          <w:lang w:eastAsia="en-US"/>
        </w:rPr>
      </w:pPr>
      <w:r>
        <w:rPr>
          <w:rFonts w:ascii="Arial" w:hAnsi="Arial" w:cs="Arial"/>
          <w:lang w:eastAsia="en-US"/>
        </w:rPr>
        <w:t>♦</w:t>
      </w:r>
    </w:p>
    <w:p w:rsidR="004951E6">
      <w:pPr>
        <w:spacing w:after="120" w:line="230" w:lineRule="exact"/>
        <w:jc w:val="both"/>
        <w:rPr>
          <w:rFonts w:cs="FrankRuehl"/>
          <w:sz w:val="20"/>
          <w:szCs w:val="22"/>
          <w:rtl/>
        </w:rPr>
      </w:pPr>
    </w:p>
    <w:p w:rsidR="004951E6">
      <w:pPr>
        <w:pStyle w:val="KOT4"/>
        <w:rPr>
          <w:rtl/>
        </w:rPr>
      </w:pPr>
      <w:bookmarkEnd w:id="0"/>
      <w:bookmarkEnd w:id="1"/>
      <w:bookmarkEnd w:id="2"/>
      <w:bookmarkEnd w:id="3"/>
      <w:bookmarkEnd w:id="4"/>
      <w:r>
        <w:rPr>
          <w:rtl/>
        </w:rPr>
        <w:br w:type="page"/>
      </w:r>
      <w:r>
        <w:rPr>
          <w:rFonts w:hint="cs"/>
          <w:rtl/>
        </w:rPr>
        <w:t>מבוא</w:t>
      </w:r>
    </w:p>
    <w:p w:rsidR="004951E6">
      <w:pPr>
        <w:pStyle w:val="KOT5"/>
        <w:rPr>
          <w:rtl/>
        </w:rPr>
      </w:pPr>
      <w:r>
        <w:rPr>
          <w:rFonts w:hint="cs"/>
          <w:rtl/>
        </w:rPr>
        <w:t>פרויקט המערכת החמישית</w:t>
      </w:r>
    </w:p>
    <w:p w:rsidR="004951E6" w:rsidP="00BA138D">
      <w:pPr>
        <w:spacing w:after="120" w:line="230" w:lineRule="exact"/>
        <w:jc w:val="both"/>
        <w:rPr>
          <w:rFonts w:cs="FrankRuehl"/>
          <w:sz w:val="20"/>
          <w:szCs w:val="22"/>
          <w:rtl/>
          <w:lang w:eastAsia="he-IL"/>
        </w:rPr>
      </w:pPr>
      <w:r>
        <w:rPr>
          <w:rFonts w:cs="FrankRuehl" w:hint="cs"/>
          <w:sz w:val="20"/>
          <w:szCs w:val="22"/>
          <w:rtl/>
          <w:lang w:eastAsia="he-IL"/>
        </w:rPr>
        <w:t xml:space="preserve">בסוף שנות התשעים של המאה העשרים </w:t>
      </w:r>
      <w:r>
        <w:rPr>
          <w:rFonts w:cs="FrankRuehl"/>
          <w:sz w:val="20"/>
          <w:szCs w:val="22"/>
          <w:rtl/>
          <w:lang w:eastAsia="he-IL"/>
        </w:rPr>
        <w:t>הגיעה</w:t>
      </w:r>
      <w:r>
        <w:rPr>
          <w:rFonts w:cs="FrankRuehl" w:hint="cs"/>
          <w:sz w:val="20"/>
          <w:szCs w:val="22"/>
          <w:rtl/>
          <w:lang w:eastAsia="he-IL"/>
        </w:rPr>
        <w:t xml:space="preserve"> נציבות המים</w:t>
      </w:r>
      <w:r>
        <w:rPr>
          <w:rStyle w:val="FootnoteReference"/>
          <w:rFonts w:ascii="FrankRuehl" w:hAnsi="FrankRuehl" w:cs="FrankRuehl"/>
          <w:sz w:val="22"/>
          <w:szCs w:val="22"/>
          <w:rtl/>
          <w:lang w:eastAsia="he-IL"/>
        </w:rPr>
        <w:footnoteReference w:id="5"/>
      </w:r>
      <w:r>
        <w:rPr>
          <w:rFonts w:cs="FrankRuehl" w:hint="cs"/>
          <w:sz w:val="20"/>
          <w:szCs w:val="22"/>
          <w:rtl/>
          <w:lang w:eastAsia="he-IL"/>
        </w:rPr>
        <w:t xml:space="preserve"> לכלל מסקנה, לאחר שבחנה את הגידול החזוי בצריכת המים בירושלים, בסביבותיה וברשות הפלסטינית, בעיקר נוכח גידול האוכלוסייה, שכושר אספקת המים של המפעלים המספקים מים ממערכת המים הארצית</w:t>
      </w:r>
      <w:r>
        <w:rPr>
          <w:rFonts w:ascii="FrankRuehl" w:hAnsi="FrankRuehl" w:cs="FrankRuehl"/>
          <w:sz w:val="22"/>
          <w:szCs w:val="22"/>
          <w:vertAlign w:val="superscript"/>
          <w:rtl/>
          <w:lang w:eastAsia="he-IL"/>
        </w:rPr>
        <w:footnoteReference w:id="6"/>
      </w:r>
      <w:r>
        <w:rPr>
          <w:rFonts w:cs="FrankRuehl" w:hint="cs"/>
          <w:sz w:val="20"/>
          <w:szCs w:val="22"/>
          <w:rtl/>
          <w:lang w:eastAsia="he-IL"/>
        </w:rPr>
        <w:t xml:space="preserve"> שבשפלה לירושלים קרוב למיצוי. לכן החליטה נציבות המים כי נחוץ להקים את מערכת המים </w:t>
      </w:r>
      <w:r>
        <w:rPr>
          <w:rFonts w:cs="FrankRuehl" w:hint="eastAsia"/>
          <w:sz w:val="20"/>
          <w:szCs w:val="22"/>
          <w:rtl/>
          <w:lang w:eastAsia="he-IL"/>
        </w:rPr>
        <w:t>החמישית</w:t>
      </w:r>
      <w:r>
        <w:rPr>
          <w:rFonts w:cs="FrankRuehl" w:hint="cs"/>
          <w:sz w:val="20"/>
          <w:szCs w:val="22"/>
          <w:rtl/>
          <w:lang w:eastAsia="he-IL"/>
        </w:rPr>
        <w:t xml:space="preserve">, שתאפשר להתמודד עם הביקוש הצפוי </w:t>
      </w:r>
      <w:r>
        <w:rPr>
          <w:rFonts w:cs="FrankRuehl"/>
          <w:sz w:val="20"/>
          <w:szCs w:val="22"/>
          <w:rtl/>
          <w:lang w:eastAsia="he-IL"/>
        </w:rPr>
        <w:t>עד שנת 2065</w:t>
      </w:r>
      <w:r>
        <w:rPr>
          <w:rFonts w:cs="FrankRuehl" w:hint="cs"/>
          <w:sz w:val="20"/>
          <w:szCs w:val="22"/>
          <w:rtl/>
          <w:lang w:eastAsia="he-IL"/>
        </w:rPr>
        <w:t xml:space="preserve">. על פי מסמכי נציבות המים, </w:t>
      </w:r>
      <w:r>
        <w:rPr>
          <w:rFonts w:cs="FrankRuehl" w:hint="eastAsia"/>
          <w:sz w:val="20"/>
          <w:szCs w:val="22"/>
          <w:rtl/>
          <w:lang w:eastAsia="he-IL"/>
        </w:rPr>
        <w:t>מערכת</w:t>
      </w:r>
      <w:r>
        <w:rPr>
          <w:rFonts w:cs="FrankRuehl"/>
          <w:sz w:val="20"/>
          <w:szCs w:val="22"/>
          <w:rtl/>
          <w:lang w:eastAsia="he-IL"/>
        </w:rPr>
        <w:t xml:space="preserve"> </w:t>
      </w:r>
      <w:r>
        <w:rPr>
          <w:rFonts w:cs="FrankRuehl" w:hint="eastAsia"/>
          <w:sz w:val="20"/>
          <w:szCs w:val="22"/>
          <w:rtl/>
          <w:lang w:eastAsia="he-IL"/>
        </w:rPr>
        <w:t>המים</w:t>
      </w:r>
      <w:r>
        <w:rPr>
          <w:rFonts w:cs="FrankRuehl"/>
          <w:sz w:val="20"/>
          <w:szCs w:val="22"/>
          <w:rtl/>
          <w:lang w:eastAsia="he-IL"/>
        </w:rPr>
        <w:t xml:space="preserve"> </w:t>
      </w:r>
      <w:r>
        <w:rPr>
          <w:rFonts w:cs="FrankRuehl" w:hint="eastAsia"/>
          <w:sz w:val="20"/>
          <w:szCs w:val="22"/>
          <w:rtl/>
          <w:lang w:eastAsia="he-IL"/>
        </w:rPr>
        <w:t>החמישית</w:t>
      </w:r>
      <w:r>
        <w:rPr>
          <w:rFonts w:cs="FrankRuehl"/>
          <w:sz w:val="20"/>
          <w:szCs w:val="22"/>
          <w:rtl/>
          <w:lang w:eastAsia="he-IL"/>
        </w:rPr>
        <w:t xml:space="preserve"> </w:t>
      </w:r>
      <w:r>
        <w:rPr>
          <w:rFonts w:cs="FrankRuehl" w:hint="eastAsia"/>
          <w:sz w:val="20"/>
          <w:szCs w:val="22"/>
          <w:rtl/>
          <w:lang w:eastAsia="he-IL"/>
        </w:rPr>
        <w:t>תתווסף</w:t>
      </w:r>
      <w:r>
        <w:rPr>
          <w:rFonts w:cs="FrankRuehl"/>
          <w:sz w:val="20"/>
          <w:szCs w:val="22"/>
          <w:rtl/>
          <w:lang w:eastAsia="he-IL"/>
        </w:rPr>
        <w:t xml:space="preserve"> </w:t>
      </w:r>
      <w:r>
        <w:rPr>
          <w:rFonts w:cs="FrankRuehl" w:hint="eastAsia"/>
          <w:sz w:val="20"/>
          <w:szCs w:val="22"/>
          <w:rtl/>
          <w:lang w:eastAsia="he-IL"/>
        </w:rPr>
        <w:t>ל</w:t>
      </w:r>
      <w:r>
        <w:rPr>
          <w:rFonts w:cs="FrankRuehl" w:hint="cs"/>
          <w:sz w:val="20"/>
          <w:szCs w:val="22"/>
          <w:rtl/>
          <w:lang w:eastAsia="he-IL"/>
        </w:rPr>
        <w:t xml:space="preserve">ארבעה </w:t>
      </w:r>
      <w:r>
        <w:rPr>
          <w:rFonts w:cs="FrankRuehl" w:hint="eastAsia"/>
          <w:sz w:val="20"/>
          <w:szCs w:val="22"/>
          <w:rtl/>
          <w:lang w:eastAsia="he-IL"/>
        </w:rPr>
        <w:t>מפעלי</w:t>
      </w:r>
      <w:r>
        <w:rPr>
          <w:rFonts w:cs="FrankRuehl"/>
          <w:sz w:val="20"/>
          <w:szCs w:val="22"/>
          <w:rtl/>
          <w:lang w:eastAsia="he-IL"/>
        </w:rPr>
        <w:t xml:space="preserve"> </w:t>
      </w:r>
      <w:r>
        <w:rPr>
          <w:rFonts w:cs="FrankRuehl" w:hint="eastAsia"/>
          <w:sz w:val="20"/>
          <w:szCs w:val="22"/>
          <w:rtl/>
          <w:lang w:eastAsia="he-IL"/>
        </w:rPr>
        <w:t>המים</w:t>
      </w:r>
      <w:r>
        <w:rPr>
          <w:rFonts w:cs="FrankRuehl"/>
          <w:sz w:val="20"/>
          <w:szCs w:val="22"/>
          <w:rtl/>
          <w:lang w:eastAsia="he-IL"/>
        </w:rPr>
        <w:t xml:space="preserve"> </w:t>
      </w:r>
      <w:r>
        <w:rPr>
          <w:rFonts w:cs="FrankRuehl" w:hint="eastAsia"/>
          <w:sz w:val="20"/>
          <w:szCs w:val="22"/>
          <w:rtl/>
          <w:lang w:eastAsia="he-IL"/>
        </w:rPr>
        <w:t>הקיימים</w:t>
      </w:r>
      <w:r>
        <w:rPr>
          <w:rFonts w:cs="FrankRuehl"/>
          <w:sz w:val="20"/>
          <w:szCs w:val="22"/>
          <w:rtl/>
          <w:lang w:eastAsia="he-IL"/>
        </w:rPr>
        <w:t xml:space="preserve"> </w:t>
      </w:r>
      <w:r>
        <w:rPr>
          <w:rFonts w:cs="FrankRuehl" w:hint="eastAsia"/>
          <w:sz w:val="20"/>
          <w:szCs w:val="22"/>
          <w:rtl/>
          <w:lang w:eastAsia="he-IL"/>
        </w:rPr>
        <w:t>העומדים</w:t>
      </w:r>
      <w:r>
        <w:rPr>
          <w:rFonts w:cs="FrankRuehl"/>
          <w:sz w:val="20"/>
          <w:szCs w:val="22"/>
          <w:rtl/>
          <w:lang w:eastAsia="he-IL"/>
        </w:rPr>
        <w:t xml:space="preserve"> </w:t>
      </w:r>
      <w:r>
        <w:rPr>
          <w:rFonts w:cs="FrankRuehl" w:hint="eastAsia"/>
          <w:sz w:val="20"/>
          <w:szCs w:val="22"/>
          <w:rtl/>
          <w:lang w:eastAsia="he-IL"/>
        </w:rPr>
        <w:t>להגיע</w:t>
      </w:r>
      <w:r>
        <w:rPr>
          <w:rFonts w:cs="FrankRuehl"/>
          <w:sz w:val="20"/>
          <w:szCs w:val="22"/>
          <w:rtl/>
          <w:lang w:eastAsia="he-IL"/>
        </w:rPr>
        <w:t xml:space="preserve"> </w:t>
      </w:r>
      <w:r>
        <w:rPr>
          <w:rFonts w:cs="FrankRuehl" w:hint="eastAsia"/>
          <w:sz w:val="20"/>
          <w:szCs w:val="22"/>
          <w:rtl/>
          <w:lang w:eastAsia="he-IL"/>
        </w:rPr>
        <w:t>לכלל</w:t>
      </w:r>
      <w:r>
        <w:rPr>
          <w:rFonts w:cs="FrankRuehl"/>
          <w:sz w:val="20"/>
          <w:szCs w:val="22"/>
          <w:rtl/>
          <w:lang w:eastAsia="he-IL"/>
        </w:rPr>
        <w:t xml:space="preserve"> </w:t>
      </w:r>
      <w:r>
        <w:rPr>
          <w:rFonts w:cs="FrankRuehl" w:hint="eastAsia"/>
          <w:sz w:val="20"/>
          <w:szCs w:val="22"/>
          <w:rtl/>
          <w:lang w:eastAsia="he-IL"/>
        </w:rPr>
        <w:t>מיצוי</w:t>
      </w:r>
      <w:r>
        <w:rPr>
          <w:rFonts w:cs="FrankRuehl" w:hint="cs"/>
          <w:sz w:val="20"/>
          <w:szCs w:val="22"/>
          <w:rtl/>
          <w:lang w:eastAsia="he-IL"/>
        </w:rPr>
        <w:t>. נוסף</w:t>
      </w:r>
      <w:r>
        <w:rPr>
          <w:rFonts w:cs="FrankRuehl"/>
          <w:sz w:val="20"/>
          <w:szCs w:val="22"/>
          <w:rtl/>
          <w:lang w:eastAsia="he-IL"/>
        </w:rPr>
        <w:t xml:space="preserve"> </w:t>
      </w:r>
      <w:r>
        <w:rPr>
          <w:rFonts w:cs="FrankRuehl" w:hint="cs"/>
          <w:sz w:val="20"/>
          <w:szCs w:val="22"/>
          <w:rtl/>
          <w:lang w:eastAsia="he-IL"/>
        </w:rPr>
        <w:t>על</w:t>
      </w:r>
      <w:r>
        <w:rPr>
          <w:rFonts w:cs="FrankRuehl"/>
          <w:sz w:val="20"/>
          <w:szCs w:val="22"/>
          <w:rtl/>
          <w:lang w:eastAsia="he-IL"/>
        </w:rPr>
        <w:t xml:space="preserve"> </w:t>
      </w:r>
      <w:r>
        <w:rPr>
          <w:rFonts w:cs="FrankRuehl" w:hint="cs"/>
          <w:sz w:val="20"/>
          <w:szCs w:val="22"/>
          <w:rtl/>
          <w:lang w:eastAsia="he-IL"/>
        </w:rPr>
        <w:t>כך</w:t>
      </w:r>
      <w:r>
        <w:rPr>
          <w:rFonts w:cs="FrankRuehl"/>
          <w:sz w:val="20"/>
          <w:szCs w:val="22"/>
          <w:rtl/>
          <w:lang w:eastAsia="he-IL"/>
        </w:rPr>
        <w:t xml:space="preserve">, </w:t>
      </w:r>
      <w:r>
        <w:rPr>
          <w:rFonts w:cs="FrankRuehl" w:hint="cs"/>
          <w:sz w:val="20"/>
          <w:szCs w:val="22"/>
          <w:rtl/>
          <w:lang w:eastAsia="he-IL"/>
        </w:rPr>
        <w:t>מערכת</w:t>
      </w:r>
      <w:r>
        <w:rPr>
          <w:rFonts w:cs="FrankRuehl"/>
          <w:sz w:val="20"/>
          <w:szCs w:val="22"/>
          <w:rtl/>
          <w:lang w:eastAsia="he-IL"/>
        </w:rPr>
        <w:t xml:space="preserve"> </w:t>
      </w:r>
      <w:r>
        <w:rPr>
          <w:rFonts w:cs="FrankRuehl" w:hint="cs"/>
          <w:sz w:val="20"/>
          <w:szCs w:val="22"/>
          <w:rtl/>
          <w:lang w:eastAsia="he-IL"/>
        </w:rPr>
        <w:t>המים</w:t>
      </w:r>
      <w:r>
        <w:rPr>
          <w:rFonts w:cs="FrankRuehl"/>
          <w:sz w:val="20"/>
          <w:szCs w:val="22"/>
          <w:rtl/>
          <w:lang w:eastAsia="he-IL"/>
        </w:rPr>
        <w:t xml:space="preserve"> </w:t>
      </w:r>
      <w:r>
        <w:rPr>
          <w:rFonts w:cs="FrankRuehl" w:hint="cs"/>
          <w:sz w:val="20"/>
          <w:szCs w:val="22"/>
          <w:rtl/>
          <w:lang w:eastAsia="he-IL"/>
        </w:rPr>
        <w:t>החמישית</w:t>
      </w:r>
      <w:r>
        <w:rPr>
          <w:rFonts w:cs="FrankRuehl"/>
          <w:sz w:val="20"/>
          <w:szCs w:val="22"/>
          <w:rtl/>
          <w:lang w:eastAsia="he-IL"/>
        </w:rPr>
        <w:t xml:space="preserve"> </w:t>
      </w:r>
      <w:r>
        <w:rPr>
          <w:rFonts w:cs="FrankRuehl" w:hint="cs"/>
          <w:sz w:val="20"/>
          <w:szCs w:val="22"/>
          <w:rtl/>
          <w:lang w:eastAsia="he-IL"/>
        </w:rPr>
        <w:t>תתגבר</w:t>
      </w:r>
      <w:r>
        <w:rPr>
          <w:rFonts w:cs="FrankRuehl"/>
          <w:sz w:val="20"/>
          <w:szCs w:val="22"/>
          <w:rtl/>
          <w:lang w:eastAsia="he-IL"/>
        </w:rPr>
        <w:t xml:space="preserve"> </w:t>
      </w:r>
      <w:r>
        <w:rPr>
          <w:rFonts w:cs="FrankRuehl" w:hint="cs"/>
          <w:sz w:val="20"/>
          <w:szCs w:val="22"/>
          <w:rtl/>
          <w:lang w:eastAsia="he-IL"/>
        </w:rPr>
        <w:t>את</w:t>
      </w:r>
      <w:r>
        <w:rPr>
          <w:rFonts w:cs="FrankRuehl"/>
          <w:sz w:val="20"/>
          <w:szCs w:val="22"/>
          <w:rtl/>
          <w:lang w:eastAsia="he-IL"/>
        </w:rPr>
        <w:t xml:space="preserve"> </w:t>
      </w:r>
      <w:r>
        <w:rPr>
          <w:rFonts w:cs="FrankRuehl" w:hint="cs"/>
          <w:sz w:val="20"/>
          <w:szCs w:val="22"/>
          <w:rtl/>
          <w:lang w:eastAsia="he-IL"/>
        </w:rPr>
        <w:t>אספקת</w:t>
      </w:r>
      <w:r>
        <w:rPr>
          <w:rFonts w:cs="FrankRuehl"/>
          <w:sz w:val="20"/>
          <w:szCs w:val="22"/>
          <w:rtl/>
          <w:lang w:eastAsia="he-IL"/>
        </w:rPr>
        <w:t xml:space="preserve"> </w:t>
      </w:r>
      <w:r>
        <w:rPr>
          <w:rFonts w:cs="FrankRuehl" w:hint="cs"/>
          <w:sz w:val="20"/>
          <w:szCs w:val="22"/>
          <w:rtl/>
          <w:lang w:eastAsia="he-IL"/>
        </w:rPr>
        <w:t>המים</w:t>
      </w:r>
      <w:r>
        <w:rPr>
          <w:rFonts w:cs="FrankRuehl"/>
          <w:sz w:val="20"/>
          <w:szCs w:val="22"/>
          <w:rtl/>
          <w:lang w:eastAsia="he-IL"/>
        </w:rPr>
        <w:t xml:space="preserve"> </w:t>
      </w:r>
      <w:r>
        <w:rPr>
          <w:rFonts w:cs="FrankRuehl" w:hint="cs"/>
          <w:sz w:val="20"/>
          <w:szCs w:val="22"/>
          <w:rtl/>
          <w:lang w:eastAsia="he-IL"/>
        </w:rPr>
        <w:t>ליישובי</w:t>
      </w:r>
      <w:r>
        <w:rPr>
          <w:rFonts w:cs="FrankRuehl"/>
          <w:sz w:val="20"/>
          <w:szCs w:val="22"/>
          <w:rtl/>
          <w:lang w:eastAsia="he-IL"/>
        </w:rPr>
        <w:t xml:space="preserve"> </w:t>
      </w:r>
      <w:r>
        <w:rPr>
          <w:rFonts w:cs="FrankRuehl" w:hint="cs"/>
          <w:sz w:val="20"/>
          <w:szCs w:val="22"/>
          <w:rtl/>
          <w:lang w:eastAsia="he-IL"/>
        </w:rPr>
        <w:t>השפלה</w:t>
      </w:r>
      <w:r>
        <w:rPr>
          <w:rFonts w:cs="FrankRuehl"/>
          <w:sz w:val="20"/>
          <w:szCs w:val="22"/>
          <w:rtl/>
          <w:lang w:eastAsia="he-IL"/>
        </w:rPr>
        <w:t xml:space="preserve"> </w:t>
      </w:r>
      <w:r>
        <w:rPr>
          <w:rFonts w:cs="FrankRuehl" w:hint="cs"/>
          <w:sz w:val="20"/>
          <w:szCs w:val="22"/>
          <w:rtl/>
          <w:lang w:eastAsia="he-IL"/>
        </w:rPr>
        <w:t>ולעיר</w:t>
      </w:r>
      <w:r>
        <w:rPr>
          <w:rFonts w:cs="FrankRuehl"/>
          <w:sz w:val="20"/>
          <w:szCs w:val="22"/>
          <w:rtl/>
          <w:lang w:eastAsia="he-IL"/>
        </w:rPr>
        <w:t xml:space="preserve"> </w:t>
      </w:r>
      <w:r>
        <w:rPr>
          <w:rFonts w:cs="FrankRuehl" w:hint="cs"/>
          <w:sz w:val="20"/>
          <w:szCs w:val="22"/>
          <w:rtl/>
          <w:lang w:eastAsia="he-IL"/>
        </w:rPr>
        <w:t>מודיעין</w:t>
      </w:r>
      <w:r>
        <w:rPr>
          <w:rFonts w:cs="FrankRuehl"/>
          <w:sz w:val="20"/>
          <w:szCs w:val="22"/>
          <w:rtl/>
          <w:lang w:eastAsia="he-IL"/>
        </w:rPr>
        <w:t xml:space="preserve"> </w:t>
      </w:r>
      <w:r>
        <w:rPr>
          <w:rFonts w:cs="FrankRuehl" w:hint="cs"/>
          <w:sz w:val="20"/>
          <w:szCs w:val="22"/>
          <w:rtl/>
          <w:lang w:eastAsia="he-IL"/>
        </w:rPr>
        <w:t>ותאפשר</w:t>
      </w:r>
      <w:r>
        <w:rPr>
          <w:rFonts w:cs="FrankRuehl"/>
          <w:sz w:val="20"/>
          <w:szCs w:val="22"/>
          <w:rtl/>
          <w:lang w:eastAsia="he-IL"/>
        </w:rPr>
        <w:t xml:space="preserve"> </w:t>
      </w:r>
      <w:r>
        <w:rPr>
          <w:rFonts w:cs="FrankRuehl" w:hint="cs"/>
          <w:sz w:val="20"/>
          <w:szCs w:val="22"/>
          <w:rtl/>
          <w:lang w:eastAsia="he-IL"/>
        </w:rPr>
        <w:t>לצמצם קידוחי</w:t>
      </w:r>
      <w:r>
        <w:rPr>
          <w:rFonts w:cs="FrankRuehl"/>
          <w:sz w:val="20"/>
          <w:szCs w:val="22"/>
          <w:rtl/>
          <w:lang w:eastAsia="he-IL"/>
        </w:rPr>
        <w:t xml:space="preserve"> </w:t>
      </w:r>
      <w:r>
        <w:rPr>
          <w:rFonts w:cs="FrankRuehl" w:hint="cs"/>
          <w:sz w:val="20"/>
          <w:szCs w:val="22"/>
          <w:rtl/>
          <w:lang w:eastAsia="he-IL"/>
        </w:rPr>
        <w:t>מי</w:t>
      </w:r>
      <w:r>
        <w:rPr>
          <w:rFonts w:cs="FrankRuehl"/>
          <w:sz w:val="20"/>
          <w:szCs w:val="22"/>
          <w:rtl/>
          <w:lang w:eastAsia="he-IL"/>
        </w:rPr>
        <w:t xml:space="preserve"> </w:t>
      </w:r>
      <w:r>
        <w:rPr>
          <w:rFonts w:cs="FrankRuehl" w:hint="cs"/>
          <w:sz w:val="20"/>
          <w:szCs w:val="22"/>
          <w:rtl/>
          <w:lang w:eastAsia="he-IL"/>
        </w:rPr>
        <w:t>תהום</w:t>
      </w:r>
      <w:r>
        <w:rPr>
          <w:rFonts w:cs="FrankRuehl"/>
          <w:sz w:val="20"/>
          <w:szCs w:val="22"/>
          <w:rtl/>
          <w:lang w:eastAsia="he-IL"/>
        </w:rPr>
        <w:t xml:space="preserve"> </w:t>
      </w:r>
      <w:r>
        <w:rPr>
          <w:rFonts w:cs="FrankRuehl" w:hint="cs"/>
          <w:sz w:val="20"/>
          <w:szCs w:val="22"/>
          <w:rtl/>
          <w:lang w:eastAsia="he-IL"/>
        </w:rPr>
        <w:t>בהרי</w:t>
      </w:r>
      <w:r>
        <w:rPr>
          <w:rFonts w:cs="FrankRuehl"/>
          <w:sz w:val="20"/>
          <w:szCs w:val="22"/>
          <w:rtl/>
          <w:lang w:eastAsia="he-IL"/>
        </w:rPr>
        <w:t xml:space="preserve"> </w:t>
      </w:r>
      <w:r>
        <w:rPr>
          <w:rFonts w:cs="FrankRuehl" w:hint="cs"/>
          <w:sz w:val="20"/>
          <w:szCs w:val="22"/>
          <w:rtl/>
          <w:lang w:eastAsia="he-IL"/>
        </w:rPr>
        <w:t>יהודה</w:t>
      </w:r>
      <w:r>
        <w:rPr>
          <w:rFonts w:cs="FrankRuehl"/>
          <w:sz w:val="20"/>
          <w:szCs w:val="22"/>
          <w:rtl/>
          <w:lang w:eastAsia="he-IL"/>
        </w:rPr>
        <w:t>.</w:t>
      </w:r>
    </w:p>
    <w:p w:rsidR="004951E6" w:rsidP="00BA138D">
      <w:pPr>
        <w:spacing w:after="120" w:line="230" w:lineRule="exact"/>
        <w:jc w:val="both"/>
        <w:rPr>
          <w:rFonts w:cs="FrankRuehl"/>
          <w:sz w:val="20"/>
          <w:szCs w:val="22"/>
          <w:rtl/>
          <w:lang w:eastAsia="he-IL"/>
        </w:rPr>
      </w:pPr>
      <w:r>
        <w:rPr>
          <w:rFonts w:cs="FrankRuehl" w:hint="cs"/>
          <w:sz w:val="20"/>
          <w:szCs w:val="22"/>
          <w:rtl/>
          <w:lang w:eastAsia="he-IL"/>
        </w:rPr>
        <w:t>בינואר 2007</w:t>
      </w:r>
      <w:r>
        <w:rPr>
          <w:rStyle w:val="FootnoteReference"/>
          <w:rFonts w:ascii="FrankRuehl" w:hAnsi="FrankRuehl" w:cs="FrankRuehl"/>
          <w:sz w:val="22"/>
          <w:szCs w:val="22"/>
          <w:rtl/>
          <w:lang w:eastAsia="he-IL"/>
        </w:rPr>
        <w:footnoteReference w:id="7"/>
      </w:r>
      <w:r>
        <w:rPr>
          <w:rFonts w:cs="FrankRuehl" w:hint="cs"/>
          <w:sz w:val="20"/>
          <w:szCs w:val="22"/>
          <w:rtl/>
          <w:lang w:eastAsia="he-IL"/>
        </w:rPr>
        <w:t xml:space="preserve"> החליטה הממשלה להסמיך את מקורות להכין עבורה תכנית להקמת המערכת החמישית. בהחלטתה הסמיכה הממשלה את מועצת הרשות הממשלתית למים וביוב (להלן - מועצת רשות המים) להחליט אם לאשר את ביצוע התכנית אם תקבל אישור לכך מהוועדה הארצית לתכנון ובנייה של תשתיות לאומיות (להלן - ות"ל). </w:t>
      </w:r>
    </w:p>
    <w:p w:rsidR="004951E6">
      <w:pPr>
        <w:spacing w:after="120" w:line="230" w:lineRule="exact"/>
        <w:jc w:val="both"/>
        <w:rPr>
          <w:rFonts w:cs="FrankRuehl"/>
          <w:sz w:val="20"/>
          <w:szCs w:val="22"/>
          <w:rtl/>
          <w:lang w:eastAsia="he-IL"/>
        </w:rPr>
      </w:pPr>
      <w:r>
        <w:rPr>
          <w:rFonts w:cs="FrankRuehl" w:hint="cs"/>
          <w:sz w:val="20"/>
          <w:szCs w:val="22"/>
          <w:rtl/>
          <w:lang w:eastAsia="he-IL"/>
        </w:rPr>
        <w:t>מערכת המים החמישית שתכננה מקורות נחלקת לשני קטעים: הקטע המערבי</w:t>
      </w:r>
      <w:r>
        <w:rPr>
          <w:rStyle w:val="FootnoteReference"/>
          <w:rFonts w:ascii="FrankRuehl" w:hAnsi="FrankRuehl" w:cs="FrankRuehl"/>
          <w:sz w:val="22"/>
          <w:szCs w:val="22"/>
          <w:rtl/>
          <w:lang w:eastAsia="he-IL"/>
        </w:rPr>
        <w:footnoteReference w:id="8"/>
      </w:r>
      <w:r>
        <w:rPr>
          <w:rFonts w:cs="FrankRuehl" w:hint="cs"/>
          <w:sz w:val="20"/>
          <w:szCs w:val="22"/>
          <w:rtl/>
          <w:lang w:eastAsia="he-IL"/>
        </w:rPr>
        <w:t xml:space="preserve"> - ממערכת המים הארצית באזור חולדה ועד אזור אשתאול, והקטע המזרחי</w:t>
      </w:r>
      <w:r>
        <w:rPr>
          <w:rStyle w:val="FootnoteReference"/>
          <w:rFonts w:ascii="FrankRuehl" w:hAnsi="FrankRuehl" w:cs="FrankRuehl"/>
          <w:sz w:val="22"/>
          <w:szCs w:val="22"/>
          <w:rtl/>
          <w:lang w:eastAsia="he-IL"/>
        </w:rPr>
        <w:footnoteReference w:id="9"/>
      </w:r>
      <w:r>
        <w:rPr>
          <w:rFonts w:cs="FrankRuehl" w:hint="cs"/>
          <w:sz w:val="20"/>
          <w:szCs w:val="22"/>
          <w:rtl/>
          <w:lang w:eastAsia="he-IL"/>
        </w:rPr>
        <w:t xml:space="preserve"> - מאזור אשתאול ועד עמק עין כרם.</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ביולי 2008 החליטה מועצת רשות המים לאשר את ביצוע פרויקט מערכת המים החמישית, ובאוגוסט 2008 אישר אגף התקציבים במשרד האוצר את ביצועו. רשות המים קבעה שהקמת הקטע המערבי תחל </w:t>
      </w:r>
      <w:r>
        <w:rPr>
          <w:rFonts w:cs="FrankRuehl" w:hint="eastAsia"/>
          <w:sz w:val="20"/>
          <w:szCs w:val="22"/>
          <w:rtl/>
          <w:lang w:eastAsia="he-IL"/>
        </w:rPr>
        <w:t>בשנת</w:t>
      </w:r>
      <w:r>
        <w:rPr>
          <w:rFonts w:cs="FrankRuehl"/>
          <w:sz w:val="20"/>
          <w:szCs w:val="22"/>
          <w:rtl/>
          <w:lang w:eastAsia="he-IL"/>
        </w:rPr>
        <w:t xml:space="preserve"> 2009 </w:t>
      </w:r>
      <w:r>
        <w:rPr>
          <w:rFonts w:cs="FrankRuehl" w:hint="eastAsia"/>
          <w:sz w:val="20"/>
          <w:szCs w:val="22"/>
          <w:rtl/>
          <w:lang w:eastAsia="he-IL"/>
        </w:rPr>
        <w:t>ותסתיים</w:t>
      </w:r>
      <w:r>
        <w:rPr>
          <w:rFonts w:cs="FrankRuehl"/>
          <w:sz w:val="20"/>
          <w:szCs w:val="22"/>
          <w:rtl/>
          <w:lang w:eastAsia="he-IL"/>
        </w:rPr>
        <w:t xml:space="preserve"> </w:t>
      </w:r>
      <w:r>
        <w:rPr>
          <w:rFonts w:cs="FrankRuehl" w:hint="eastAsia"/>
          <w:sz w:val="20"/>
          <w:szCs w:val="22"/>
          <w:rtl/>
          <w:lang w:eastAsia="he-IL"/>
        </w:rPr>
        <w:t>בשנת</w:t>
      </w:r>
      <w:r>
        <w:rPr>
          <w:rFonts w:cs="FrankRuehl"/>
          <w:sz w:val="20"/>
          <w:szCs w:val="22"/>
          <w:rtl/>
          <w:lang w:eastAsia="he-IL"/>
        </w:rPr>
        <w:t xml:space="preserve"> 2013</w:t>
      </w:r>
      <w:r>
        <w:rPr>
          <w:rFonts w:cs="FrankRuehl" w:hint="cs"/>
          <w:sz w:val="20"/>
          <w:szCs w:val="22"/>
          <w:rtl/>
          <w:lang w:eastAsia="he-IL"/>
        </w:rPr>
        <w:t xml:space="preserve">; זאת כדי לחברו בעיתוי הנדרש לקליטת המים המותפלים שיופקו במתקני ההתפלה ויסופקו, בין היתר, לצרכנים בשפלה ובאזור העיר מודיעין. על פי החלטת רשות המים מינואר 2009, עלות הקמת הקטע המערבי נאמדה בכ-430 מיליון ש"ח, ועלות הקמת הקטע המזרחי נאמדה בכ-1.3 מיליארד ש"ח. </w:t>
      </w:r>
      <w:r>
        <w:rPr>
          <w:rFonts w:cs="FrankRuehl"/>
          <w:sz w:val="20"/>
          <w:szCs w:val="22"/>
          <w:rtl/>
          <w:lang w:eastAsia="he-IL"/>
        </w:rPr>
        <w:t>במועד סיום הביקורת בדצמבר 2013 הקמת הקטע המערבי של מערכת המים החמישית עומדת לקראת השלמתה. ביצוע הקטע המזרחי טרם החל.</w:t>
      </w:r>
      <w:r>
        <w:rPr>
          <w:rFonts w:cs="FrankRuehl" w:hint="cs"/>
          <w:sz w:val="20"/>
          <w:szCs w:val="22"/>
          <w:rtl/>
          <w:lang w:eastAsia="he-IL"/>
        </w:rPr>
        <w:t xml:space="preserve"> יצוין כי מקורות מסרה ל</w:t>
      </w:r>
      <w:r w:rsidR="00BA138D">
        <w:rPr>
          <w:rFonts w:cs="FrankRuehl" w:hint="cs"/>
          <w:sz w:val="20"/>
          <w:szCs w:val="22"/>
          <w:rtl/>
          <w:lang w:eastAsia="he-IL"/>
        </w:rPr>
        <w:t xml:space="preserve">משרד </w:t>
      </w:r>
      <w:r>
        <w:rPr>
          <w:rFonts w:cs="FrankRuehl" w:hint="cs"/>
          <w:sz w:val="20"/>
          <w:szCs w:val="22"/>
          <w:rtl/>
          <w:lang w:eastAsia="he-IL"/>
        </w:rPr>
        <w:t>מבקר המדינה במרץ 2014 כי עלותה הכוללת של מערכת המים החמישית מוערכת בכ-2.5 מיליארד ש"ח.</w:t>
      </w:r>
    </w:p>
    <w:p w:rsidR="004951E6">
      <w:pPr>
        <w:spacing w:after="120" w:line="230" w:lineRule="exact"/>
        <w:jc w:val="both"/>
        <w:rPr>
          <w:rFonts w:cs="FrankRuehl"/>
          <w:sz w:val="20"/>
          <w:szCs w:val="22"/>
          <w:rtl/>
          <w:lang w:eastAsia="he-IL"/>
        </w:rPr>
      </w:pPr>
    </w:p>
    <w:p w:rsidR="004951E6">
      <w:pPr>
        <w:pStyle w:val="KOT5"/>
        <w:rPr>
          <w:rtl/>
        </w:rPr>
      </w:pPr>
      <w:r>
        <w:rPr>
          <w:rFonts w:hint="cs"/>
          <w:rtl/>
        </w:rPr>
        <w:t>פרויקט</w:t>
      </w:r>
      <w:r>
        <w:rPr>
          <w:rtl/>
        </w:rPr>
        <w:t xml:space="preserve"> </w:t>
      </w:r>
      <w:r>
        <w:rPr>
          <w:rFonts w:hint="cs"/>
          <w:rtl/>
        </w:rPr>
        <w:t>מתקני</w:t>
      </w:r>
      <w:r>
        <w:rPr>
          <w:rtl/>
        </w:rPr>
        <w:t xml:space="preserve"> </w:t>
      </w:r>
      <w:r>
        <w:rPr>
          <w:rFonts w:hint="cs"/>
          <w:rtl/>
        </w:rPr>
        <w:t>החיבור</w:t>
      </w:r>
      <w:r>
        <w:rPr>
          <w:rtl/>
        </w:rPr>
        <w:t xml:space="preserve"> </w:t>
      </w:r>
      <w:r>
        <w:rPr>
          <w:rFonts w:hint="cs"/>
          <w:rtl/>
        </w:rPr>
        <w:t>למתקני</w:t>
      </w:r>
      <w:r>
        <w:rPr>
          <w:rtl/>
        </w:rPr>
        <w:t xml:space="preserve"> </w:t>
      </w:r>
      <w:r>
        <w:rPr>
          <w:rFonts w:hint="cs"/>
          <w:rtl/>
        </w:rPr>
        <w:t>ההתפלה</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ביוני 2008 החליטה הממשלה (החלטה 3533), בהתאם להמלצת מועצת רשות המים, כי יוקמו מתקני התפלה שיוכלו לספק מי ים מותפלים בהיקף של לפחות 750 </w:t>
      </w:r>
      <w:r>
        <w:rPr>
          <w:rFonts w:cs="FrankRuehl" w:hint="cs"/>
          <w:sz w:val="20"/>
          <w:szCs w:val="22"/>
          <w:rtl/>
          <w:lang w:eastAsia="he-IL"/>
        </w:rPr>
        <w:t>מלמ"ק</w:t>
      </w:r>
      <w:r>
        <w:rPr>
          <w:rFonts w:cs="FrankRuehl" w:hint="cs"/>
          <w:sz w:val="20"/>
          <w:szCs w:val="22"/>
          <w:rtl/>
          <w:lang w:eastAsia="he-IL"/>
        </w:rPr>
        <w:t xml:space="preserve"> בשנה לא יאוחר משנת 2020. בשלב הראשון, עד שנת 2013, יספקו המתקנים כ-600 </w:t>
      </w:r>
      <w:r>
        <w:rPr>
          <w:rFonts w:cs="FrankRuehl" w:hint="cs"/>
          <w:sz w:val="20"/>
          <w:szCs w:val="22"/>
          <w:rtl/>
          <w:lang w:eastAsia="he-IL"/>
        </w:rPr>
        <w:t>מלמ"ק</w:t>
      </w:r>
      <w:r>
        <w:rPr>
          <w:rFonts w:cs="FrankRuehl" w:hint="cs"/>
          <w:sz w:val="20"/>
          <w:szCs w:val="22"/>
          <w:rtl/>
          <w:lang w:eastAsia="he-IL"/>
        </w:rPr>
        <w:t>. מקורות מעריכה כי עד שנת 2014 תתבסס כ-75% מצריכת המים הביתית על מי ים מותפלים.</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הקמת מתקני ההתפלה (באשקלון, אשדוד, שורק, חדרה, חפץ חיים </w:t>
      </w:r>
      <w:r>
        <w:rPr>
          <w:rFonts w:cs="FrankRuehl" w:hint="cs"/>
          <w:sz w:val="20"/>
          <w:szCs w:val="22"/>
          <w:rtl/>
          <w:lang w:eastAsia="he-IL"/>
        </w:rPr>
        <w:t>ופלמחים</w:t>
      </w:r>
      <w:r>
        <w:rPr>
          <w:rFonts w:cs="FrankRuehl" w:hint="cs"/>
          <w:sz w:val="20"/>
          <w:szCs w:val="22"/>
          <w:rtl/>
          <w:lang w:eastAsia="he-IL"/>
        </w:rPr>
        <w:t xml:space="preserve">) חייבה הקמת מערכת צינורות שתוביל את המים ממתקני ההתפלה לתוואי עורקי המים הראשיים ומהם לצרכנים. במסגרת הקמת מתקני החיבור למתקני ההתפלה מקורות מניחה קווי מים חדשים באורך כולל של כ-100 ק"מ ומקימה תחנות, מאגרים ובריכות תפעוליות גדולות. לפי הערכת מקורות, עלות הפרויקט היא כ-3 מיליארד ש"ח. </w:t>
      </w:r>
      <w:r>
        <w:rPr>
          <w:rFonts w:cs="FrankRuehl" w:hint="cs"/>
          <w:sz w:val="20"/>
          <w:szCs w:val="22"/>
          <w:rtl/>
        </w:rPr>
        <w:t>מקורות מסרה למשרד מבקר המדינה במאי 2014 כי כל מתקני החיבור שנבדקו בביקורת היו מוכנים לקליטת מים ממתקני ההתפלה כשהקמת מתקני ההתפלה הסתיימה</w:t>
      </w:r>
      <w:r>
        <w:rPr>
          <w:rFonts w:cs="FrankRuehl" w:hint="cs"/>
          <w:sz w:val="20"/>
          <w:szCs w:val="22"/>
          <w:rtl/>
          <w:lang w:eastAsia="he-IL"/>
        </w:rPr>
        <w:t>.</w:t>
      </w:r>
    </w:p>
    <w:p w:rsidR="004951E6">
      <w:pPr>
        <w:spacing w:after="120" w:line="230" w:lineRule="exact"/>
        <w:jc w:val="both"/>
        <w:rPr>
          <w:rFonts w:cs="FrankRuehl"/>
          <w:sz w:val="20"/>
          <w:szCs w:val="22"/>
          <w:rtl/>
          <w:lang w:eastAsia="he-IL"/>
        </w:rPr>
      </w:pPr>
      <w:r>
        <w:rPr>
          <w:rFonts w:cs="FrankRuehl"/>
          <w:sz w:val="20"/>
          <w:szCs w:val="22"/>
          <w:rtl/>
          <w:lang w:eastAsia="he-IL"/>
        </w:rPr>
        <w:t xml:space="preserve">על פי חוק המים, התשי"ט-1959 (להלן - חוק המים), מועצת רשות המים מופקדת בין היתר על הסדרת </w:t>
      </w:r>
      <w:r>
        <w:rPr>
          <w:rFonts w:cs="FrankRuehl" w:hint="cs"/>
          <w:sz w:val="20"/>
          <w:szCs w:val="22"/>
          <w:rtl/>
          <w:lang w:eastAsia="he-IL"/>
        </w:rPr>
        <w:t xml:space="preserve">פעילותו של </w:t>
      </w:r>
      <w:r>
        <w:rPr>
          <w:rFonts w:cs="FrankRuehl"/>
          <w:sz w:val="20"/>
          <w:szCs w:val="22"/>
          <w:rtl/>
          <w:lang w:eastAsia="he-IL"/>
        </w:rPr>
        <w:t>משק המים, פיתוחו והפיקוח עליו ועל קביעת תעריפים והיטלים לשימושי המים השונים. עד</w:t>
      </w:r>
      <w:r>
        <w:rPr>
          <w:rFonts w:cs="FrankRuehl" w:hint="cs"/>
          <w:sz w:val="20"/>
          <w:szCs w:val="22"/>
          <w:rtl/>
          <w:lang w:eastAsia="he-IL"/>
        </w:rPr>
        <w:t xml:space="preserve"> שנת</w:t>
      </w:r>
      <w:r>
        <w:rPr>
          <w:rFonts w:cs="FrankRuehl"/>
          <w:sz w:val="20"/>
          <w:szCs w:val="22"/>
          <w:rtl/>
          <w:lang w:eastAsia="he-IL"/>
        </w:rPr>
        <w:t xml:space="preserve"> 2011 עיקרי </w:t>
      </w:r>
      <w:r>
        <w:rPr>
          <w:rFonts w:cs="FrankRuehl" w:hint="cs"/>
          <w:sz w:val="20"/>
          <w:szCs w:val="22"/>
          <w:rtl/>
          <w:lang w:eastAsia="he-IL"/>
        </w:rPr>
        <w:t>השיטה</w:t>
      </w:r>
      <w:r>
        <w:rPr>
          <w:rFonts w:cs="FrankRuehl"/>
          <w:sz w:val="20"/>
          <w:szCs w:val="22"/>
          <w:rtl/>
          <w:lang w:eastAsia="he-IL"/>
        </w:rPr>
        <w:t xml:space="preserve"> שלפי</w:t>
      </w:r>
      <w:r>
        <w:rPr>
          <w:rFonts w:cs="FrankRuehl" w:hint="cs"/>
          <w:sz w:val="20"/>
          <w:szCs w:val="22"/>
          <w:rtl/>
          <w:lang w:eastAsia="he-IL"/>
        </w:rPr>
        <w:t>ה</w:t>
      </w:r>
      <w:r>
        <w:rPr>
          <w:rFonts w:cs="FrankRuehl"/>
          <w:sz w:val="20"/>
          <w:szCs w:val="22"/>
          <w:rtl/>
          <w:lang w:eastAsia="he-IL"/>
        </w:rPr>
        <w:t xml:space="preserve"> מקורות תכין ותגיש את תכניות הפיתוח שלה לצורך אישורן ולצורך הכרה בעלותן כחלק מתעריף המים לצרכן נקבעו ב</w:t>
      </w:r>
      <w:r>
        <w:rPr>
          <w:rFonts w:cs="FrankRuehl" w:hint="cs"/>
          <w:sz w:val="20"/>
          <w:szCs w:val="22"/>
          <w:rtl/>
          <w:lang w:eastAsia="he-IL"/>
        </w:rPr>
        <w:t>-"</w:t>
      </w:r>
      <w:r>
        <w:rPr>
          <w:rFonts w:cs="FrankRuehl"/>
          <w:sz w:val="20"/>
          <w:szCs w:val="22"/>
          <w:rtl/>
          <w:lang w:eastAsia="he-IL"/>
        </w:rPr>
        <w:t>נוהל בדבר הליך אישור פרויקטים לחברת מקורות</w:t>
      </w:r>
      <w:r>
        <w:rPr>
          <w:rFonts w:cs="FrankRuehl" w:hint="cs"/>
          <w:sz w:val="20"/>
          <w:szCs w:val="22"/>
          <w:rtl/>
          <w:lang w:eastAsia="he-IL"/>
        </w:rPr>
        <w:t>"</w:t>
      </w:r>
      <w:r>
        <w:rPr>
          <w:rFonts w:cs="FrankRuehl"/>
          <w:sz w:val="20"/>
          <w:szCs w:val="22"/>
          <w:rtl/>
          <w:lang w:eastAsia="he-IL"/>
        </w:rPr>
        <w:t xml:space="preserve"> משנת 2006 (להלן </w:t>
      </w:r>
      <w:r>
        <w:rPr>
          <w:rFonts w:cs="FrankRuehl" w:hint="cs"/>
          <w:sz w:val="20"/>
          <w:szCs w:val="22"/>
          <w:rtl/>
          <w:lang w:eastAsia="he-IL"/>
        </w:rPr>
        <w:t>-</w:t>
      </w:r>
      <w:r>
        <w:rPr>
          <w:rFonts w:cs="FrankRuehl"/>
          <w:sz w:val="20"/>
          <w:szCs w:val="22"/>
          <w:rtl/>
          <w:lang w:eastAsia="he-IL"/>
        </w:rPr>
        <w:t xml:space="preserve"> </w:t>
      </w:r>
      <w:r>
        <w:rPr>
          <w:rFonts w:cs="FrankRuehl" w:hint="cs"/>
          <w:sz w:val="20"/>
          <w:szCs w:val="22"/>
          <w:rtl/>
          <w:lang w:eastAsia="he-IL"/>
        </w:rPr>
        <w:t>נוהל 2006</w:t>
      </w:r>
      <w:r>
        <w:rPr>
          <w:rFonts w:cs="FrankRuehl"/>
          <w:sz w:val="20"/>
          <w:szCs w:val="22"/>
          <w:rtl/>
          <w:lang w:eastAsia="he-IL"/>
        </w:rPr>
        <w:t>). נוהל זה אומץ גם ב</w:t>
      </w:r>
      <w:r>
        <w:rPr>
          <w:rFonts w:cs="FrankRuehl" w:hint="cs"/>
          <w:sz w:val="20"/>
          <w:szCs w:val="22"/>
          <w:rtl/>
          <w:lang w:eastAsia="he-IL"/>
        </w:rPr>
        <w:t xml:space="preserve">מסגרת </w:t>
      </w:r>
      <w:r>
        <w:rPr>
          <w:rFonts w:cs="FrankRuehl"/>
          <w:sz w:val="20"/>
          <w:szCs w:val="22"/>
          <w:rtl/>
          <w:lang w:eastAsia="he-IL"/>
        </w:rPr>
        <w:t>הסכם העלויות שנחתם בין הממשלה למקורות באוגוסט 2007 וצורף לו כנספח. באפריל 2011 הותקנו כללי המים (חישוב עלויות והכנסות, הכרה בפיתוח מפעלי מים וחובות דיווח החלים על מקורות), התשע"א-2011 (להלן - כללי המים)</w:t>
      </w:r>
      <w:r>
        <w:rPr>
          <w:rFonts w:cs="FrankRuehl" w:hint="cs"/>
          <w:sz w:val="20"/>
          <w:szCs w:val="22"/>
          <w:rtl/>
          <w:lang w:eastAsia="he-IL"/>
        </w:rPr>
        <w:t>,</w:t>
      </w:r>
      <w:r>
        <w:rPr>
          <w:rFonts w:cs="FrankRuehl"/>
          <w:sz w:val="20"/>
          <w:szCs w:val="22"/>
          <w:rtl/>
          <w:lang w:eastAsia="he-IL"/>
        </w:rPr>
        <w:t xml:space="preserve"> הקובעים הוראות מחייבות לעניינים אלה. מועצת רשות המים מאשרת מדי שנה את תכנית הפיתוח של מקורות לחמש השנים הבאות ואת התקציב לביצועה. </w:t>
      </w:r>
    </w:p>
    <w:p w:rsidR="004951E6">
      <w:pPr>
        <w:spacing w:after="120" w:line="230" w:lineRule="exact"/>
        <w:jc w:val="both"/>
        <w:rPr>
          <w:rFonts w:cs="FrankRuehl"/>
          <w:sz w:val="20"/>
          <w:szCs w:val="22"/>
          <w:rtl/>
          <w:lang w:eastAsia="he-IL"/>
        </w:rPr>
      </w:pPr>
      <w:r>
        <w:rPr>
          <w:rFonts w:cs="FrankRuehl" w:hint="eastAsia"/>
          <w:sz w:val="20"/>
          <w:szCs w:val="22"/>
          <w:rtl/>
          <w:lang w:eastAsia="he-IL"/>
        </w:rPr>
        <w:t>מספטמבר</w:t>
      </w:r>
      <w:r>
        <w:rPr>
          <w:rFonts w:cs="FrankRuehl"/>
          <w:sz w:val="20"/>
          <w:szCs w:val="22"/>
          <w:rtl/>
          <w:lang w:eastAsia="he-IL"/>
        </w:rPr>
        <w:t xml:space="preserve"> 2011 מנהל רשות המים ויו"ר מועצת רשות המים הוא מר אלכסנדר קושניר. </w:t>
      </w:r>
      <w:r>
        <w:rPr>
          <w:rFonts w:cs="FrankRuehl" w:hint="eastAsia"/>
          <w:sz w:val="20"/>
          <w:szCs w:val="22"/>
          <w:rtl/>
          <w:lang w:eastAsia="he-IL"/>
        </w:rPr>
        <w:t>בשנים</w:t>
      </w:r>
      <w:r>
        <w:rPr>
          <w:rFonts w:cs="FrankRuehl"/>
          <w:sz w:val="20"/>
          <w:szCs w:val="22"/>
          <w:rtl/>
          <w:lang w:eastAsia="he-IL"/>
        </w:rPr>
        <w:t xml:space="preserve"> 2011-2008 כיהן בתפקיד מנכ"ל מקורות מר עידו רוזוליו, ובחודשים מאי-אוגוסט 2011 כיהן </w:t>
      </w:r>
      <w:r>
        <w:rPr>
          <w:rFonts w:cs="FrankRuehl" w:hint="eastAsia"/>
          <w:sz w:val="20"/>
          <w:szCs w:val="22"/>
          <w:rtl/>
          <w:lang w:eastAsia="he-IL"/>
        </w:rPr>
        <w:t>כממלא</w:t>
      </w:r>
      <w:r>
        <w:rPr>
          <w:rFonts w:cs="FrankRuehl"/>
          <w:sz w:val="20"/>
          <w:szCs w:val="22"/>
          <w:rtl/>
          <w:lang w:eastAsia="he-IL"/>
        </w:rPr>
        <w:t xml:space="preserve"> </w:t>
      </w:r>
      <w:r>
        <w:rPr>
          <w:rFonts w:cs="FrankRuehl" w:hint="eastAsia"/>
          <w:sz w:val="20"/>
          <w:szCs w:val="22"/>
          <w:rtl/>
          <w:lang w:eastAsia="he-IL"/>
        </w:rPr>
        <w:t>מקומו</w:t>
      </w:r>
      <w:r>
        <w:rPr>
          <w:rFonts w:cs="FrankRuehl"/>
          <w:sz w:val="20"/>
          <w:szCs w:val="22"/>
          <w:rtl/>
          <w:lang w:eastAsia="he-IL"/>
        </w:rPr>
        <w:t xml:space="preserve"> </w:t>
      </w:r>
      <w:r>
        <w:rPr>
          <w:rFonts w:cs="FrankRuehl" w:hint="eastAsia"/>
          <w:sz w:val="20"/>
          <w:szCs w:val="22"/>
          <w:rtl/>
          <w:lang w:eastAsia="he-IL"/>
        </w:rPr>
        <w:t>של</w:t>
      </w:r>
      <w:r>
        <w:rPr>
          <w:rFonts w:cs="FrankRuehl"/>
          <w:sz w:val="20"/>
          <w:szCs w:val="22"/>
          <w:rtl/>
          <w:lang w:eastAsia="he-IL"/>
        </w:rPr>
        <w:t xml:space="preserve"> </w:t>
      </w:r>
      <w:r>
        <w:rPr>
          <w:rFonts w:cs="FrankRuehl" w:hint="eastAsia"/>
          <w:sz w:val="20"/>
          <w:szCs w:val="22"/>
          <w:rtl/>
          <w:lang w:eastAsia="he-IL"/>
        </w:rPr>
        <w:t>המנכ</w:t>
      </w:r>
      <w:r>
        <w:rPr>
          <w:rFonts w:cs="FrankRuehl"/>
          <w:sz w:val="20"/>
          <w:szCs w:val="22"/>
          <w:rtl/>
          <w:lang w:eastAsia="he-IL"/>
        </w:rPr>
        <w:t xml:space="preserve">"ל מר רפי </w:t>
      </w:r>
      <w:r>
        <w:rPr>
          <w:rFonts w:cs="FrankRuehl" w:hint="eastAsia"/>
          <w:sz w:val="20"/>
          <w:szCs w:val="22"/>
          <w:rtl/>
          <w:lang w:eastAsia="he-IL"/>
        </w:rPr>
        <w:t>איפרגן</w:t>
      </w:r>
      <w:r>
        <w:rPr>
          <w:rFonts w:cs="FrankRuehl"/>
          <w:sz w:val="20"/>
          <w:szCs w:val="22"/>
          <w:rtl/>
          <w:lang w:eastAsia="he-IL"/>
        </w:rPr>
        <w:t xml:space="preserve">. מאוגוסט 2011 עד מועד סיום הביקורת </w:t>
      </w:r>
      <w:r>
        <w:rPr>
          <w:rFonts w:cs="FrankRuehl" w:hint="eastAsia"/>
          <w:sz w:val="20"/>
          <w:szCs w:val="22"/>
          <w:rtl/>
          <w:lang w:eastAsia="he-IL"/>
        </w:rPr>
        <w:t>מכהן</w:t>
      </w:r>
      <w:r>
        <w:rPr>
          <w:rFonts w:cs="FrankRuehl"/>
          <w:sz w:val="20"/>
          <w:szCs w:val="22"/>
          <w:rtl/>
          <w:lang w:eastAsia="he-IL"/>
        </w:rPr>
        <w:t xml:space="preserve"> מר שמעון בן חמו בתפקיד מנכ"ל מקורות. </w:t>
      </w:r>
    </w:p>
    <w:p w:rsidR="004951E6" w:rsidP="00BA138D">
      <w:pPr>
        <w:spacing w:after="120" w:line="230" w:lineRule="exact"/>
        <w:jc w:val="both"/>
        <w:rPr>
          <w:rFonts w:cs="FrankRuehl"/>
          <w:sz w:val="20"/>
          <w:szCs w:val="22"/>
          <w:rtl/>
          <w:lang w:eastAsia="he-IL"/>
        </w:rPr>
      </w:pPr>
      <w:r>
        <w:rPr>
          <w:rFonts w:cs="FrankRuehl" w:hint="cs"/>
          <w:sz w:val="20"/>
          <w:szCs w:val="22"/>
          <w:rtl/>
          <w:lang w:eastAsia="he-IL"/>
        </w:rPr>
        <w:t xml:space="preserve">משרד מבקר המדינה בדק בחודשים </w:t>
      </w:r>
      <w:r>
        <w:rPr>
          <w:rFonts w:cs="FrankRuehl"/>
          <w:sz w:val="20"/>
          <w:szCs w:val="22"/>
          <w:rtl/>
          <w:lang w:eastAsia="he-IL"/>
        </w:rPr>
        <w:t>מאי-דצמבר 2013</w:t>
      </w:r>
      <w:r>
        <w:rPr>
          <w:rFonts w:cs="FrankRuehl" w:hint="cs"/>
          <w:sz w:val="20"/>
          <w:szCs w:val="22"/>
          <w:rtl/>
          <w:lang w:eastAsia="he-IL"/>
        </w:rPr>
        <w:t xml:space="preserve"> את </w:t>
      </w:r>
      <w:r>
        <w:rPr>
          <w:rFonts w:cs="FrankRuehl"/>
          <w:sz w:val="20"/>
          <w:szCs w:val="22"/>
          <w:rtl/>
          <w:lang w:eastAsia="he-IL"/>
        </w:rPr>
        <w:t>הליך תכנונ</w:t>
      </w:r>
      <w:r>
        <w:rPr>
          <w:rFonts w:cs="FrankRuehl" w:hint="cs"/>
          <w:sz w:val="20"/>
          <w:szCs w:val="22"/>
          <w:rtl/>
          <w:lang w:eastAsia="he-IL"/>
        </w:rPr>
        <w:t>ו,</w:t>
      </w:r>
      <w:r>
        <w:rPr>
          <w:rFonts w:cs="FrankRuehl"/>
          <w:sz w:val="20"/>
          <w:szCs w:val="22"/>
          <w:rtl/>
          <w:lang w:eastAsia="he-IL"/>
        </w:rPr>
        <w:t xml:space="preserve"> אישורו </w:t>
      </w:r>
      <w:r>
        <w:rPr>
          <w:rFonts w:cs="FrankRuehl" w:hint="cs"/>
          <w:sz w:val="20"/>
          <w:szCs w:val="22"/>
          <w:rtl/>
          <w:lang w:eastAsia="he-IL"/>
        </w:rPr>
        <w:t xml:space="preserve">ואופן ביצועו </w:t>
      </w:r>
      <w:r>
        <w:rPr>
          <w:rFonts w:cs="FrankRuehl"/>
          <w:sz w:val="20"/>
          <w:szCs w:val="22"/>
          <w:rtl/>
          <w:lang w:eastAsia="he-IL"/>
        </w:rPr>
        <w:t>של פרויקט מערכת המים החמישית בקטע המערבי של הפרויקט</w:t>
      </w:r>
      <w:r>
        <w:rPr>
          <w:rFonts w:cs="FrankRuehl" w:hint="cs"/>
          <w:sz w:val="20"/>
          <w:szCs w:val="22"/>
          <w:rtl/>
          <w:lang w:eastAsia="he-IL"/>
        </w:rPr>
        <w:t xml:space="preserve">, ואת הליך תכנונם, אישורם ואופן ביצועם של הפרויקטים לחיבור רשת המים הארצית למתקני ההתפלה בחפץ חיים, באשדוד ובשורק. הביקורת נעשתה ברשות המים </w:t>
      </w:r>
      <w:r w:rsidR="00BA138D">
        <w:rPr>
          <w:rFonts w:cs="FrankRuehl" w:hint="cs"/>
          <w:sz w:val="20"/>
          <w:szCs w:val="22"/>
          <w:rtl/>
          <w:lang w:eastAsia="he-IL"/>
        </w:rPr>
        <w:t>ו</w:t>
      </w:r>
      <w:r>
        <w:rPr>
          <w:rFonts w:cs="FrankRuehl" w:hint="cs"/>
          <w:sz w:val="20"/>
          <w:szCs w:val="22"/>
          <w:rtl/>
          <w:lang w:eastAsia="he-IL"/>
        </w:rPr>
        <w:t>במקורות. בדיקות השלמה נעשו ב</w:t>
      </w:r>
      <w:r w:rsidR="00BA138D">
        <w:rPr>
          <w:rFonts w:cs="FrankRuehl" w:hint="cs"/>
          <w:sz w:val="20"/>
          <w:szCs w:val="22"/>
          <w:rtl/>
          <w:lang w:eastAsia="he-IL"/>
        </w:rPr>
        <w:t>משרד המשפטים ו</w:t>
      </w:r>
      <w:r>
        <w:rPr>
          <w:rFonts w:cs="FrankRuehl" w:hint="cs"/>
          <w:sz w:val="20"/>
          <w:szCs w:val="22"/>
          <w:rtl/>
          <w:lang w:eastAsia="he-IL"/>
        </w:rPr>
        <w:t>רשות העתיקות.</w:t>
      </w:r>
    </w:p>
    <w:p w:rsidR="004951E6">
      <w:pPr>
        <w:spacing w:after="120" w:line="230" w:lineRule="exact"/>
        <w:jc w:val="both"/>
        <w:rPr>
          <w:rFonts w:cs="FrankRuehl"/>
          <w:sz w:val="20"/>
          <w:szCs w:val="22"/>
          <w:rtl/>
        </w:rPr>
      </w:pPr>
    </w:p>
    <w:p w:rsidR="004951E6">
      <w:pPr>
        <w:spacing w:after="120" w:line="230" w:lineRule="exact"/>
        <w:jc w:val="both"/>
        <w:rPr>
          <w:rFonts w:cs="FrankRuehl"/>
          <w:sz w:val="20"/>
          <w:szCs w:val="22"/>
          <w:rtl/>
        </w:rPr>
      </w:pPr>
    </w:p>
    <w:p w:rsidR="004951E6">
      <w:pPr>
        <w:pStyle w:val="KOT4"/>
        <w:rPr>
          <w:rtl/>
        </w:rPr>
      </w:pPr>
      <w:r>
        <w:rPr>
          <w:rFonts w:hint="cs"/>
          <w:rtl/>
        </w:rPr>
        <w:t xml:space="preserve">ארגון הפרויקטים אישורם ותקצובם </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בשל היקפם הגדול של הפרויקטים ׁׁלחיבור מתקני ההתפלה בחפץ חיים, בשורק ובאשדוד לרשת המים הארצית ושל פרויקט מערכת המים החמישית, ושלא כפרויקטים אחרים שמקורות מבצעת, לצורך ביצועם של כל אחד מפרויקטים אלה הוקמה </w:t>
      </w:r>
      <w:r>
        <w:rPr>
          <w:rFonts w:cs="FrankRuehl" w:hint="cs"/>
          <w:sz w:val="20"/>
          <w:szCs w:val="22"/>
          <w:rtl/>
          <w:lang w:eastAsia="he-IL"/>
        </w:rPr>
        <w:t>מִינהלת</w:t>
      </w:r>
      <w:r>
        <w:rPr>
          <w:rFonts w:cs="FrankRuehl" w:hint="cs"/>
          <w:sz w:val="20"/>
          <w:szCs w:val="22"/>
          <w:rtl/>
          <w:lang w:eastAsia="he-IL"/>
        </w:rPr>
        <w:t xml:space="preserve"> פרויקט, ובה משתתפים נציגים ממקורות ומרשות המים. לכל פרויקט ממונה מנהל פרויקט הפועל בכפיפות ליו"ר </w:t>
      </w:r>
      <w:r>
        <w:rPr>
          <w:rFonts w:cs="FrankRuehl" w:hint="cs"/>
          <w:sz w:val="20"/>
          <w:szCs w:val="22"/>
          <w:rtl/>
          <w:lang w:eastAsia="he-IL"/>
        </w:rPr>
        <w:t>מינהלת</w:t>
      </w:r>
      <w:r>
        <w:rPr>
          <w:rFonts w:cs="FrankRuehl" w:hint="cs"/>
          <w:sz w:val="20"/>
          <w:szCs w:val="22"/>
          <w:rtl/>
          <w:lang w:eastAsia="he-IL"/>
        </w:rPr>
        <w:t xml:space="preserve"> הפרויקט. </w:t>
      </w:r>
    </w:p>
    <w:p w:rsidR="004951E6">
      <w:pPr>
        <w:spacing w:after="120" w:line="230" w:lineRule="exact"/>
        <w:jc w:val="both"/>
        <w:rPr>
          <w:rFonts w:cs="FrankRuehl"/>
          <w:sz w:val="20"/>
          <w:szCs w:val="22"/>
          <w:rtl/>
          <w:lang w:eastAsia="he-IL"/>
        </w:rPr>
      </w:pPr>
      <w:r>
        <w:rPr>
          <w:rFonts w:cs="FrankRuehl" w:hint="cs"/>
          <w:sz w:val="20"/>
          <w:szCs w:val="22"/>
          <w:rtl/>
          <w:lang w:eastAsia="he-IL"/>
        </w:rPr>
        <w:t>ברשות המים פועלת ועדת שיפוט שממנה מנהל רשות המים, ותפקידה לבחון את התכנון הכללי של הפרויקטים ואת החלופה ההנדסית המועדפת לביצועם ולקבוע אם לאשרם. להלן יפורטו הפרויקטים, לוחות הזמנים להקמתם והמסגרת התקציבית שלהם, שאותם קבעה ועדת השיפוט של רשות המים, וכן מועד סיומם בפועל:</w:t>
      </w:r>
    </w:p>
    <w:p w:rsidR="004951E6">
      <w:pPr>
        <w:spacing w:after="120" w:line="230" w:lineRule="exact"/>
        <w:jc w:val="both"/>
        <w:rPr>
          <w:rFonts w:cs="FrankRuehl"/>
          <w:sz w:val="20"/>
          <w:szCs w:val="22"/>
          <w:rtl/>
          <w:lang w:eastAsia="he-IL"/>
        </w:rPr>
      </w:pPr>
    </w:p>
    <w:p w:rsidR="004951E6" w:rsidP="00E61ED3">
      <w:pPr>
        <w:pStyle w:val="tab-name"/>
        <w:rPr>
          <w:lang w:eastAsia="he-IL"/>
        </w:rPr>
      </w:pPr>
      <w:r w:rsidRPr="00E61ED3">
        <w:rPr>
          <w:rFonts w:hint="cs"/>
          <w:b w:val="0"/>
          <w:bCs w:val="0"/>
          <w:sz w:val="20"/>
          <w:szCs w:val="20"/>
          <w:rtl/>
          <w:lang w:eastAsia="he-IL"/>
        </w:rPr>
        <w:t>לוח 1</w:t>
      </w:r>
      <w:r>
        <w:rPr>
          <w:rtl/>
          <w:lang w:eastAsia="he-IL"/>
        </w:rPr>
        <w:br/>
      </w:r>
      <w:r w:rsidR="00F70BCA">
        <w:rPr>
          <w:rFonts w:hint="cs"/>
          <w:rtl/>
          <w:lang w:eastAsia="he-IL"/>
        </w:rPr>
        <w:t>לוח הזמנים והמסגרת התקציבית של הפרויקטים לחיבור מתקני ההתפלה לרשת המים הארצית, על פי קביעת רשות המים</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1E0"/>
      </w:tblPr>
      <w:tblGrid>
        <w:gridCol w:w="818"/>
        <w:gridCol w:w="1157"/>
        <w:gridCol w:w="1263"/>
        <w:gridCol w:w="2293"/>
        <w:gridCol w:w="1160"/>
      </w:tblGrid>
      <w:tr w:rsidTr="00E61ED3">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1E0"/>
        </w:tblPrEx>
        <w:trPr>
          <w:jc w:val="center"/>
        </w:trPr>
        <w:tc>
          <w:tcPr>
            <w:tcW w:w="0" w:type="auto"/>
            <w:tcBorders>
              <w:top w:val="single" w:sz="12" w:space="0" w:color="auto"/>
              <w:bottom w:val="single" w:sz="12" w:space="0" w:color="auto"/>
            </w:tcBorders>
            <w:shd w:val="pct10" w:color="auto" w:fill="auto"/>
            <w:vAlign w:val="bottom"/>
          </w:tcPr>
          <w:p w:rsidR="000F4ABA" w:rsidRPr="00E61ED3" w:rsidP="00B50029">
            <w:pPr>
              <w:widowControl w:val="0"/>
              <w:spacing w:before="40" w:after="40" w:line="220" w:lineRule="exact"/>
              <w:jc w:val="center"/>
              <w:rPr>
                <w:rFonts w:cs="FrankRuehl"/>
                <w:b/>
                <w:bCs/>
                <w:sz w:val="18"/>
                <w:szCs w:val="20"/>
                <w:rtl/>
                <w:lang w:eastAsia="he-IL"/>
              </w:rPr>
            </w:pPr>
            <w:r w:rsidRPr="00E61ED3">
              <w:rPr>
                <w:rFonts w:cs="FrankRuehl"/>
                <w:b/>
                <w:bCs/>
                <w:sz w:val="18"/>
                <w:szCs w:val="20"/>
                <w:rtl/>
                <w:lang w:eastAsia="he-IL"/>
              </w:rPr>
              <w:t xml:space="preserve">שם </w:t>
            </w:r>
            <w:r w:rsidRPr="00E61ED3" w:rsidR="00E61ED3">
              <w:rPr>
                <w:rFonts w:cs="FrankRuehl" w:hint="cs"/>
                <w:b/>
                <w:bCs/>
                <w:sz w:val="18"/>
                <w:szCs w:val="20"/>
                <w:rtl/>
                <w:lang w:eastAsia="he-IL"/>
              </w:rPr>
              <w:br/>
            </w:r>
            <w:r w:rsidRPr="00E61ED3">
              <w:rPr>
                <w:rFonts w:cs="FrankRuehl"/>
                <w:b/>
                <w:bCs/>
                <w:sz w:val="18"/>
                <w:szCs w:val="20"/>
                <w:rtl/>
                <w:lang w:eastAsia="he-IL"/>
              </w:rPr>
              <w:t>הפרויקט</w:t>
            </w:r>
          </w:p>
        </w:tc>
        <w:tc>
          <w:tcPr>
            <w:tcW w:w="0" w:type="auto"/>
            <w:tcBorders>
              <w:top w:val="single" w:sz="12" w:space="0" w:color="auto"/>
              <w:bottom w:val="single" w:sz="12" w:space="0" w:color="auto"/>
            </w:tcBorders>
            <w:shd w:val="pct10" w:color="auto" w:fill="auto"/>
            <w:vAlign w:val="bottom"/>
          </w:tcPr>
          <w:p w:rsidR="000F4ABA" w:rsidRPr="00E61ED3" w:rsidP="00B50029">
            <w:pPr>
              <w:spacing w:before="40" w:after="40" w:line="220" w:lineRule="exact"/>
              <w:jc w:val="center"/>
              <w:rPr>
                <w:rFonts w:cs="FrankRuehl"/>
                <w:b/>
                <w:bCs/>
                <w:sz w:val="18"/>
                <w:szCs w:val="20"/>
                <w:rtl/>
                <w:lang w:eastAsia="he-IL"/>
              </w:rPr>
            </w:pPr>
            <w:r w:rsidRPr="00E61ED3">
              <w:rPr>
                <w:rFonts w:cs="FrankRuehl"/>
                <w:b/>
                <w:bCs/>
                <w:sz w:val="18"/>
                <w:szCs w:val="20"/>
                <w:rtl/>
                <w:lang w:eastAsia="he-IL"/>
              </w:rPr>
              <w:t xml:space="preserve">תאריך החלטת </w:t>
            </w:r>
            <w:r w:rsidRPr="00E61ED3" w:rsidR="00E61ED3">
              <w:rPr>
                <w:rFonts w:cs="FrankRuehl" w:hint="cs"/>
                <w:b/>
                <w:bCs/>
                <w:sz w:val="18"/>
                <w:szCs w:val="20"/>
                <w:rtl/>
                <w:lang w:eastAsia="he-IL"/>
              </w:rPr>
              <w:br/>
            </w:r>
            <w:r w:rsidRPr="00E61ED3">
              <w:rPr>
                <w:rFonts w:cs="FrankRuehl"/>
                <w:b/>
                <w:bCs/>
                <w:sz w:val="18"/>
                <w:szCs w:val="20"/>
                <w:rtl/>
                <w:lang w:eastAsia="he-IL"/>
              </w:rPr>
              <w:t xml:space="preserve">ועדת </w:t>
            </w:r>
            <w:r w:rsidRPr="00E61ED3" w:rsidR="00E61ED3">
              <w:rPr>
                <w:rFonts w:cs="FrankRuehl" w:hint="cs"/>
                <w:b/>
                <w:bCs/>
                <w:sz w:val="18"/>
                <w:szCs w:val="20"/>
                <w:rtl/>
                <w:lang w:eastAsia="he-IL"/>
              </w:rPr>
              <w:br/>
            </w:r>
            <w:r w:rsidRPr="00E61ED3">
              <w:rPr>
                <w:rFonts w:cs="FrankRuehl"/>
                <w:b/>
                <w:bCs/>
                <w:sz w:val="18"/>
                <w:szCs w:val="20"/>
                <w:rtl/>
                <w:lang w:eastAsia="he-IL"/>
              </w:rPr>
              <w:t>שיפוט</w:t>
            </w:r>
            <w:r w:rsidR="00E61ED3">
              <w:rPr>
                <w:rFonts w:cs="FrankRuehl" w:hint="cs"/>
                <w:b/>
                <w:bCs/>
                <w:sz w:val="18"/>
                <w:szCs w:val="20"/>
                <w:rtl/>
                <w:lang w:eastAsia="he-IL"/>
              </w:rPr>
              <w:t>*</w:t>
            </w:r>
          </w:p>
        </w:tc>
        <w:tc>
          <w:tcPr>
            <w:tcW w:w="0" w:type="auto"/>
            <w:tcBorders>
              <w:top w:val="single" w:sz="12" w:space="0" w:color="auto"/>
              <w:bottom w:val="single" w:sz="12" w:space="0" w:color="auto"/>
            </w:tcBorders>
            <w:shd w:val="pct10" w:color="auto" w:fill="auto"/>
            <w:vAlign w:val="bottom"/>
          </w:tcPr>
          <w:p w:rsidR="000F4ABA" w:rsidRPr="00E61ED3" w:rsidP="00B50029">
            <w:pPr>
              <w:widowControl w:val="0"/>
              <w:spacing w:before="40" w:after="40" w:line="220" w:lineRule="exact"/>
              <w:jc w:val="center"/>
              <w:rPr>
                <w:rFonts w:cs="FrankRuehl"/>
                <w:b/>
                <w:bCs/>
                <w:sz w:val="18"/>
                <w:szCs w:val="20"/>
                <w:rtl/>
                <w:lang w:eastAsia="he-IL"/>
              </w:rPr>
            </w:pPr>
            <w:r w:rsidRPr="00E61ED3">
              <w:rPr>
                <w:rFonts w:cs="FrankRuehl"/>
                <w:b/>
                <w:bCs/>
                <w:sz w:val="18"/>
                <w:szCs w:val="20"/>
                <w:rtl/>
                <w:lang w:eastAsia="he-IL"/>
              </w:rPr>
              <w:t xml:space="preserve">המסגרת </w:t>
            </w:r>
            <w:r w:rsidRPr="00E61ED3" w:rsidR="00E61ED3">
              <w:rPr>
                <w:rFonts w:cs="FrankRuehl" w:hint="cs"/>
                <w:b/>
                <w:bCs/>
                <w:sz w:val="18"/>
                <w:szCs w:val="20"/>
                <w:rtl/>
                <w:lang w:eastAsia="he-IL"/>
              </w:rPr>
              <w:br/>
            </w:r>
            <w:r w:rsidRPr="00E61ED3">
              <w:rPr>
                <w:rFonts w:cs="FrankRuehl"/>
                <w:b/>
                <w:bCs/>
                <w:sz w:val="18"/>
                <w:szCs w:val="20"/>
                <w:rtl/>
                <w:lang w:eastAsia="he-IL"/>
              </w:rPr>
              <w:t xml:space="preserve">התקציבית </w:t>
            </w:r>
            <w:r w:rsidRPr="00E61ED3" w:rsidR="00E61ED3">
              <w:rPr>
                <w:rFonts w:cs="FrankRuehl" w:hint="cs"/>
                <w:b/>
                <w:bCs/>
                <w:sz w:val="18"/>
                <w:szCs w:val="20"/>
                <w:rtl/>
                <w:lang w:eastAsia="he-IL"/>
              </w:rPr>
              <w:br/>
            </w:r>
            <w:r w:rsidRPr="00E61ED3">
              <w:rPr>
                <w:rFonts w:cs="FrankRuehl"/>
                <w:b/>
                <w:bCs/>
                <w:sz w:val="18"/>
                <w:szCs w:val="20"/>
                <w:rtl/>
                <w:lang w:eastAsia="he-IL"/>
              </w:rPr>
              <w:t xml:space="preserve">הכוללת </w:t>
            </w:r>
            <w:r w:rsidRPr="00E61ED3" w:rsidR="00E61ED3">
              <w:rPr>
                <w:rFonts w:cs="FrankRuehl" w:hint="cs"/>
                <w:b/>
                <w:bCs/>
                <w:sz w:val="18"/>
                <w:szCs w:val="20"/>
                <w:rtl/>
                <w:lang w:eastAsia="he-IL"/>
              </w:rPr>
              <w:br/>
            </w:r>
            <w:r w:rsidRPr="00E61ED3">
              <w:rPr>
                <w:rFonts w:cs="FrankRuehl"/>
                <w:b/>
                <w:bCs/>
                <w:sz w:val="18"/>
                <w:szCs w:val="20"/>
                <w:rtl/>
                <w:lang w:eastAsia="he-IL"/>
              </w:rPr>
              <w:t xml:space="preserve">של הפרויקט </w:t>
            </w:r>
            <w:r w:rsidRPr="00E61ED3" w:rsidR="00E61ED3">
              <w:rPr>
                <w:rFonts w:cs="FrankRuehl" w:hint="cs"/>
                <w:b/>
                <w:bCs/>
                <w:sz w:val="18"/>
                <w:szCs w:val="20"/>
                <w:rtl/>
                <w:lang w:eastAsia="he-IL"/>
              </w:rPr>
              <w:br/>
            </w:r>
            <w:r w:rsidRPr="00E61ED3">
              <w:rPr>
                <w:rFonts w:cs="FrankRuehl"/>
                <w:b/>
                <w:bCs/>
                <w:sz w:val="18"/>
                <w:szCs w:val="20"/>
                <w:rtl/>
                <w:lang w:eastAsia="he-IL"/>
              </w:rPr>
              <w:t>(במיליוני ש"ח)</w:t>
            </w:r>
          </w:p>
        </w:tc>
        <w:tc>
          <w:tcPr>
            <w:tcW w:w="0" w:type="auto"/>
            <w:tcBorders>
              <w:top w:val="single" w:sz="12" w:space="0" w:color="auto"/>
              <w:bottom w:val="single" w:sz="12" w:space="0" w:color="auto"/>
            </w:tcBorders>
            <w:shd w:val="pct10" w:color="auto" w:fill="auto"/>
            <w:vAlign w:val="bottom"/>
          </w:tcPr>
          <w:p w:rsidR="000F4ABA" w:rsidRPr="00E61ED3" w:rsidP="00B50029">
            <w:pPr>
              <w:widowControl w:val="0"/>
              <w:spacing w:before="40" w:after="40" w:line="220" w:lineRule="exact"/>
              <w:jc w:val="center"/>
              <w:rPr>
                <w:rFonts w:cs="FrankRuehl"/>
                <w:b/>
                <w:bCs/>
                <w:sz w:val="18"/>
                <w:szCs w:val="20"/>
                <w:rtl/>
                <w:lang w:eastAsia="he-IL"/>
              </w:rPr>
            </w:pPr>
            <w:r w:rsidRPr="00E61ED3">
              <w:rPr>
                <w:rFonts w:cs="FrankRuehl"/>
                <w:b/>
                <w:bCs/>
                <w:sz w:val="18"/>
                <w:szCs w:val="20"/>
                <w:rtl/>
                <w:lang w:eastAsia="he-IL"/>
              </w:rPr>
              <w:t xml:space="preserve">מועד סיום </w:t>
            </w:r>
            <w:r w:rsidRPr="00E61ED3" w:rsidR="00E61ED3">
              <w:rPr>
                <w:rFonts w:cs="FrankRuehl" w:hint="cs"/>
                <w:b/>
                <w:bCs/>
                <w:sz w:val="18"/>
                <w:szCs w:val="20"/>
                <w:rtl/>
                <w:lang w:eastAsia="he-IL"/>
              </w:rPr>
              <w:br/>
            </w:r>
            <w:r w:rsidRPr="00E61ED3">
              <w:rPr>
                <w:rFonts w:cs="FrankRuehl"/>
                <w:b/>
                <w:bCs/>
                <w:sz w:val="18"/>
                <w:szCs w:val="20"/>
                <w:rtl/>
                <w:lang w:eastAsia="he-IL"/>
              </w:rPr>
              <w:t>הביצוע שנקבע</w:t>
            </w:r>
          </w:p>
        </w:tc>
        <w:tc>
          <w:tcPr>
            <w:tcW w:w="0" w:type="auto"/>
            <w:tcBorders>
              <w:top w:val="single" w:sz="12" w:space="0" w:color="auto"/>
              <w:bottom w:val="single" w:sz="12" w:space="0" w:color="auto"/>
            </w:tcBorders>
            <w:shd w:val="pct10" w:color="auto" w:fill="auto"/>
            <w:vAlign w:val="bottom"/>
          </w:tcPr>
          <w:p w:rsidR="000F4ABA" w:rsidRPr="00E61ED3" w:rsidP="00B50029">
            <w:pPr>
              <w:widowControl w:val="0"/>
              <w:spacing w:before="40" w:after="40" w:line="220" w:lineRule="exact"/>
              <w:jc w:val="center"/>
              <w:rPr>
                <w:rFonts w:cs="FrankRuehl"/>
                <w:b/>
                <w:bCs/>
                <w:sz w:val="18"/>
                <w:szCs w:val="20"/>
                <w:rtl/>
                <w:lang w:eastAsia="he-IL"/>
              </w:rPr>
            </w:pPr>
            <w:r w:rsidRPr="00E61ED3">
              <w:rPr>
                <w:rFonts w:cs="FrankRuehl"/>
                <w:b/>
                <w:bCs/>
                <w:sz w:val="18"/>
                <w:szCs w:val="20"/>
                <w:rtl/>
                <w:lang w:eastAsia="he-IL"/>
              </w:rPr>
              <w:t xml:space="preserve">מועד הסיום </w:t>
            </w:r>
            <w:r w:rsidRPr="00E61ED3" w:rsidR="00E61ED3">
              <w:rPr>
                <w:rFonts w:cs="FrankRuehl" w:hint="cs"/>
                <w:b/>
                <w:bCs/>
                <w:sz w:val="18"/>
                <w:szCs w:val="20"/>
                <w:rtl/>
                <w:lang w:eastAsia="he-IL"/>
              </w:rPr>
              <w:br/>
            </w:r>
            <w:r w:rsidRPr="00E61ED3">
              <w:rPr>
                <w:rFonts w:cs="FrankRuehl"/>
                <w:b/>
                <w:bCs/>
                <w:sz w:val="18"/>
                <w:szCs w:val="20"/>
                <w:rtl/>
                <w:lang w:eastAsia="he-IL"/>
              </w:rPr>
              <w:t>בפועל</w:t>
            </w:r>
          </w:p>
        </w:tc>
      </w:tr>
      <w:tr w:rsidTr="00B50029">
        <w:tblPrEx>
          <w:tblW w:w="6691" w:type="dxa"/>
          <w:jc w:val="center"/>
          <w:tblCellMar>
            <w:left w:w="57" w:type="dxa"/>
            <w:right w:w="57" w:type="dxa"/>
          </w:tblCellMar>
          <w:tblLook w:val="01E0"/>
        </w:tblPrEx>
        <w:trPr>
          <w:jc w:val="center"/>
        </w:trPr>
        <w:tc>
          <w:tcPr>
            <w:tcW w:w="0" w:type="auto"/>
            <w:tcBorders>
              <w:top w:val="single" w:sz="12" w:space="0" w:color="auto"/>
            </w:tcBorders>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חפץ חיים</w:t>
            </w:r>
          </w:p>
        </w:tc>
        <w:tc>
          <w:tcPr>
            <w:tcW w:w="0" w:type="auto"/>
            <w:tcBorders>
              <w:top w:val="single" w:sz="12" w:space="0" w:color="auto"/>
            </w:tcBorders>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6.3.11</w:t>
            </w:r>
          </w:p>
        </w:tc>
        <w:tc>
          <w:tcPr>
            <w:tcW w:w="0" w:type="auto"/>
            <w:tcBorders>
              <w:top w:val="single" w:sz="12" w:space="0" w:color="auto"/>
            </w:tcBorders>
          </w:tcPr>
          <w:p w:rsidR="000F4ABA" w:rsidRPr="00E61ED3" w:rsidP="00B50029">
            <w:pPr>
              <w:widowControl w:val="0"/>
              <w:spacing w:before="40" w:after="40" w:line="220" w:lineRule="exact"/>
              <w:jc w:val="center"/>
              <w:rPr>
                <w:rFonts w:cs="FrankRuehl"/>
                <w:sz w:val="18"/>
                <w:szCs w:val="20"/>
                <w:rtl/>
                <w:lang w:eastAsia="he-IL"/>
              </w:rPr>
            </w:pPr>
            <w:r w:rsidRPr="00E61ED3">
              <w:rPr>
                <w:rFonts w:cs="FrankRuehl"/>
                <w:sz w:val="18"/>
                <w:szCs w:val="20"/>
                <w:rtl/>
                <w:lang w:eastAsia="he-IL"/>
              </w:rPr>
              <w:t>560</w:t>
            </w:r>
          </w:p>
        </w:tc>
        <w:tc>
          <w:tcPr>
            <w:tcW w:w="0" w:type="auto"/>
            <w:tcBorders>
              <w:top w:val="single" w:sz="12" w:space="0" w:color="auto"/>
            </w:tcBorders>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2014</w:t>
            </w:r>
          </w:p>
        </w:tc>
        <w:tc>
          <w:tcPr>
            <w:tcW w:w="0" w:type="auto"/>
            <w:tcBorders>
              <w:top w:val="single" w:sz="12" w:space="0" w:color="auto"/>
            </w:tcBorders>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טרם הסתיים</w:t>
            </w:r>
          </w:p>
        </w:tc>
      </w:tr>
      <w:tr w:rsidTr="00B50029">
        <w:tblPrEx>
          <w:tblW w:w="6691" w:type="dxa"/>
          <w:jc w:val="center"/>
          <w:tblCellMar>
            <w:left w:w="57" w:type="dxa"/>
            <w:right w:w="57" w:type="dxa"/>
          </w:tblCellMar>
          <w:tblLook w:val="01E0"/>
        </w:tblPrEx>
        <w:trPr>
          <w:jc w:val="center"/>
        </w:trPr>
        <w:tc>
          <w:tcPr>
            <w:tcW w:w="0" w:type="auto"/>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שורק</w:t>
            </w:r>
          </w:p>
        </w:tc>
        <w:tc>
          <w:tcPr>
            <w:tcW w:w="0" w:type="auto"/>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4.3.10</w:t>
            </w:r>
          </w:p>
        </w:tc>
        <w:tc>
          <w:tcPr>
            <w:tcW w:w="0" w:type="auto"/>
          </w:tcPr>
          <w:p w:rsidR="000F4ABA" w:rsidRPr="00E61ED3" w:rsidP="00B50029">
            <w:pPr>
              <w:widowControl w:val="0"/>
              <w:spacing w:before="40" w:after="40" w:line="220" w:lineRule="exact"/>
              <w:jc w:val="center"/>
              <w:rPr>
                <w:rFonts w:cs="FrankRuehl"/>
                <w:sz w:val="18"/>
                <w:szCs w:val="20"/>
                <w:rtl/>
                <w:lang w:eastAsia="he-IL"/>
              </w:rPr>
            </w:pPr>
            <w:r w:rsidRPr="00E61ED3">
              <w:rPr>
                <w:rFonts w:cs="FrankRuehl"/>
                <w:sz w:val="18"/>
                <w:szCs w:val="20"/>
                <w:rtl/>
                <w:lang w:eastAsia="he-IL"/>
              </w:rPr>
              <w:t>492</w:t>
            </w:r>
          </w:p>
        </w:tc>
        <w:tc>
          <w:tcPr>
            <w:tcW w:w="0" w:type="auto"/>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דצמבר 2013</w:t>
            </w:r>
          </w:p>
        </w:tc>
        <w:tc>
          <w:tcPr>
            <w:tcW w:w="0" w:type="auto"/>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ספטמבר 2013</w:t>
            </w:r>
          </w:p>
        </w:tc>
      </w:tr>
      <w:tr w:rsidTr="00B50029">
        <w:tblPrEx>
          <w:tblW w:w="6691" w:type="dxa"/>
          <w:jc w:val="center"/>
          <w:tblCellMar>
            <w:left w:w="57" w:type="dxa"/>
            <w:right w:w="57" w:type="dxa"/>
          </w:tblCellMar>
          <w:tblLook w:val="01E0"/>
        </w:tblPrEx>
        <w:trPr>
          <w:jc w:val="center"/>
        </w:trPr>
        <w:tc>
          <w:tcPr>
            <w:tcW w:w="0" w:type="auto"/>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אשדוד</w:t>
            </w:r>
          </w:p>
        </w:tc>
        <w:tc>
          <w:tcPr>
            <w:tcW w:w="0" w:type="auto"/>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14.3.10</w:t>
            </w:r>
          </w:p>
        </w:tc>
        <w:tc>
          <w:tcPr>
            <w:tcW w:w="0" w:type="auto"/>
          </w:tcPr>
          <w:p w:rsidR="000F4ABA" w:rsidRPr="00E61ED3" w:rsidP="00B50029">
            <w:pPr>
              <w:widowControl w:val="0"/>
              <w:spacing w:before="40" w:after="40" w:line="220" w:lineRule="exact"/>
              <w:jc w:val="center"/>
              <w:rPr>
                <w:rFonts w:cs="FrankRuehl"/>
                <w:sz w:val="18"/>
                <w:szCs w:val="20"/>
                <w:rtl/>
                <w:lang w:eastAsia="he-IL"/>
              </w:rPr>
            </w:pPr>
            <w:r w:rsidRPr="00E61ED3">
              <w:rPr>
                <w:rFonts w:cs="FrankRuehl"/>
                <w:sz w:val="18"/>
                <w:szCs w:val="20"/>
                <w:rtl/>
                <w:lang w:eastAsia="he-IL"/>
              </w:rPr>
              <w:t>272</w:t>
            </w:r>
          </w:p>
        </w:tc>
        <w:tc>
          <w:tcPr>
            <w:tcW w:w="0" w:type="auto"/>
          </w:tcPr>
          <w:p w:rsidR="000F4ABA" w:rsidRPr="00E61ED3" w:rsidP="00B50029">
            <w:pPr>
              <w:spacing w:before="40" w:after="40" w:line="220" w:lineRule="exact"/>
              <w:jc w:val="both"/>
              <w:rPr>
                <w:rFonts w:cs="FrankRuehl"/>
                <w:sz w:val="18"/>
                <w:szCs w:val="20"/>
                <w:rtl/>
                <w:lang w:eastAsia="he-IL"/>
              </w:rPr>
            </w:pPr>
            <w:r w:rsidRPr="00E61ED3">
              <w:rPr>
                <w:rFonts w:cs="FrankRuehl"/>
                <w:sz w:val="18"/>
                <w:szCs w:val="20"/>
                <w:rtl/>
                <w:lang w:eastAsia="he-IL"/>
              </w:rPr>
              <w:t xml:space="preserve">בהתאם </w:t>
            </w:r>
            <w:r w:rsidRPr="00E61ED3">
              <w:rPr>
                <w:rFonts w:cs="FrankRuehl"/>
                <w:sz w:val="18"/>
                <w:szCs w:val="20"/>
                <w:rtl/>
                <w:lang w:eastAsia="he-IL"/>
              </w:rPr>
              <w:t>ללו"ז</w:t>
            </w:r>
            <w:r w:rsidRPr="00E61ED3">
              <w:rPr>
                <w:rFonts w:cs="FrankRuehl"/>
                <w:sz w:val="18"/>
                <w:szCs w:val="20"/>
                <w:rtl/>
                <w:lang w:eastAsia="he-IL"/>
              </w:rPr>
              <w:t xml:space="preserve"> מתקן התפלה</w:t>
            </w:r>
            <w:r w:rsidR="00E61ED3">
              <w:rPr>
                <w:rFonts w:cs="FrankRuehl" w:hint="cs"/>
                <w:sz w:val="18"/>
                <w:szCs w:val="20"/>
                <w:rtl/>
                <w:lang w:eastAsia="he-IL"/>
              </w:rPr>
              <w:t>**</w:t>
            </w:r>
          </w:p>
        </w:tc>
        <w:tc>
          <w:tcPr>
            <w:tcW w:w="0" w:type="auto"/>
          </w:tcPr>
          <w:p w:rsidR="000F4ABA" w:rsidRPr="00E61ED3" w:rsidP="00B50029">
            <w:pPr>
              <w:widowControl w:val="0"/>
              <w:spacing w:before="40" w:after="40" w:line="220" w:lineRule="exact"/>
              <w:rPr>
                <w:rFonts w:cs="FrankRuehl"/>
                <w:sz w:val="18"/>
                <w:szCs w:val="20"/>
                <w:rtl/>
                <w:lang w:eastAsia="he-IL"/>
              </w:rPr>
            </w:pPr>
            <w:r w:rsidRPr="00E61ED3">
              <w:rPr>
                <w:rFonts w:cs="FrankRuehl"/>
                <w:sz w:val="18"/>
                <w:szCs w:val="20"/>
                <w:rtl/>
                <w:lang w:eastAsia="he-IL"/>
              </w:rPr>
              <w:t>טרם הסתיים</w:t>
            </w:r>
          </w:p>
        </w:tc>
      </w:tr>
    </w:tbl>
    <w:p w:rsidR="004951E6" w:rsidRPr="00E61ED3" w:rsidP="00E61ED3">
      <w:pPr>
        <w:spacing w:before="120" w:after="120" w:line="200" w:lineRule="exact"/>
        <w:ind w:left="397" w:hanging="397"/>
        <w:jc w:val="both"/>
        <w:rPr>
          <w:rFonts w:cs="FrankRuehl"/>
          <w:sz w:val="20"/>
          <w:szCs w:val="20"/>
          <w:rtl/>
        </w:rPr>
      </w:pPr>
      <w:r w:rsidRPr="00E61ED3">
        <w:rPr>
          <w:rFonts w:cs="FrankRuehl" w:hint="cs"/>
          <w:sz w:val="20"/>
          <w:szCs w:val="20"/>
          <w:rtl/>
        </w:rPr>
        <w:t>*</w:t>
      </w:r>
      <w:r w:rsidRPr="00E61ED3">
        <w:rPr>
          <w:rFonts w:cs="FrankRuehl" w:hint="cs"/>
          <w:sz w:val="20"/>
          <w:szCs w:val="20"/>
          <w:rtl/>
        </w:rPr>
        <w:tab/>
        <w:t>לעתים ועדות השיפוט כונסו כמה פעמים. כאן מובאים הנתונים מהוועדות שבהן ניתן האישור האחרון לפרויקט.</w:t>
      </w:r>
    </w:p>
    <w:p w:rsidR="00E61ED3" w:rsidRPr="00E61ED3" w:rsidP="00E61ED3">
      <w:pPr>
        <w:spacing w:after="240" w:line="200" w:lineRule="exact"/>
        <w:ind w:left="397" w:hanging="397"/>
        <w:jc w:val="both"/>
        <w:rPr>
          <w:rFonts w:cs="FrankRuehl"/>
          <w:sz w:val="20"/>
          <w:szCs w:val="20"/>
          <w:rtl/>
        </w:rPr>
      </w:pPr>
      <w:r w:rsidRPr="00E61ED3">
        <w:rPr>
          <w:rFonts w:cs="FrankRuehl" w:hint="cs"/>
          <w:sz w:val="20"/>
          <w:szCs w:val="20"/>
          <w:rtl/>
        </w:rPr>
        <w:t>**</w:t>
      </w:r>
      <w:r w:rsidRPr="00E61ED3">
        <w:rPr>
          <w:rFonts w:cs="FrankRuehl" w:hint="cs"/>
          <w:sz w:val="20"/>
          <w:szCs w:val="20"/>
          <w:rtl/>
        </w:rPr>
        <w:tab/>
        <w:t>ועדת השיפוט לא נקבה בתאריך כלל.</w:t>
      </w:r>
    </w:p>
    <w:p w:rsidR="004951E6">
      <w:pPr>
        <w:pStyle w:val="KOT5"/>
        <w:rPr>
          <w:rtl/>
        </w:rPr>
      </w:pPr>
      <w:r>
        <w:rPr>
          <w:rFonts w:hint="cs"/>
          <w:rtl/>
        </w:rPr>
        <w:t xml:space="preserve">בחינת הרשות את אומדני ההשקעות בפרויקטים של מקורות </w:t>
      </w:r>
    </w:p>
    <w:p w:rsidR="004951E6">
      <w:pPr>
        <w:spacing w:after="120" w:line="230" w:lineRule="exact"/>
        <w:jc w:val="both"/>
        <w:rPr>
          <w:rFonts w:cs="FrankRuehl"/>
          <w:sz w:val="20"/>
          <w:szCs w:val="22"/>
          <w:rtl/>
          <w:lang w:eastAsia="he-IL"/>
        </w:rPr>
      </w:pPr>
      <w:r>
        <w:rPr>
          <w:rFonts w:cs="FrankRuehl" w:hint="cs"/>
          <w:sz w:val="20"/>
          <w:szCs w:val="22"/>
          <w:rtl/>
          <w:lang w:eastAsia="he-IL"/>
        </w:rPr>
        <w:t>ועדת השיפוט בוחנת במסגרת בדיקת התכנון הכללי, בין היתר, את אומדן ההשקעות המפורט בכל פרויקט</w:t>
      </w:r>
      <w:r>
        <w:rPr>
          <w:rFonts w:ascii="FrankRuehl" w:hAnsi="FrankRuehl" w:cs="FrankRuehl"/>
          <w:sz w:val="22"/>
          <w:szCs w:val="22"/>
          <w:vertAlign w:val="superscript"/>
          <w:rtl/>
          <w:lang w:eastAsia="he-IL"/>
        </w:rPr>
        <w:footnoteReference w:id="10"/>
      </w:r>
      <w:r>
        <w:rPr>
          <w:rFonts w:cs="FrankRuehl" w:hint="cs"/>
          <w:sz w:val="20"/>
          <w:szCs w:val="22"/>
          <w:rtl/>
          <w:lang w:eastAsia="he-IL"/>
        </w:rPr>
        <w:t xml:space="preserve"> וקובעת מסגרת תקציב לביצועו (להלן - תקציב כללי). בסיום תהליך הבחינה רשות המים קובעת אם לתת למקורות אישור לביצוע תכנון מפורט. אם מקורות מקבלת אישור זה היא מבצעת תכנון מפורט של הפרויקט, ובכלל זה קובעת תקציב מפורט שלו, ומגישה זאת לאישור הרשות. אם התקציב המפורט אינו חורג מהתקציב הכללי שקבעה ועדת השיפוט, תיתן הרשות אישור לביצוע הפרויקט. עם סיומו של הפרויקט תוכר ההוצאה של מקורות בגין הפרויקט לפי עלותו בפועל, או לפי </w:t>
      </w:r>
      <w:r>
        <w:rPr>
          <w:rFonts w:cs="FrankRuehl" w:hint="eastAsia"/>
          <w:sz w:val="20"/>
          <w:szCs w:val="22"/>
          <w:rtl/>
          <w:lang w:eastAsia="he-IL"/>
        </w:rPr>
        <w:t>התקציב</w:t>
      </w:r>
      <w:r>
        <w:rPr>
          <w:rFonts w:cs="FrankRuehl"/>
          <w:sz w:val="20"/>
          <w:szCs w:val="22"/>
          <w:rtl/>
          <w:lang w:eastAsia="he-IL"/>
        </w:rPr>
        <w:t xml:space="preserve"> </w:t>
      </w:r>
      <w:r>
        <w:rPr>
          <w:rFonts w:cs="FrankRuehl" w:hint="eastAsia"/>
          <w:sz w:val="20"/>
          <w:szCs w:val="22"/>
          <w:rtl/>
          <w:lang w:eastAsia="he-IL"/>
        </w:rPr>
        <w:t>שאושר</w:t>
      </w:r>
      <w:r>
        <w:rPr>
          <w:rFonts w:cs="FrankRuehl"/>
          <w:sz w:val="20"/>
          <w:szCs w:val="22"/>
          <w:rtl/>
          <w:lang w:eastAsia="he-IL"/>
        </w:rPr>
        <w:t xml:space="preserve"> </w:t>
      </w:r>
      <w:r>
        <w:rPr>
          <w:rFonts w:cs="FrankRuehl" w:hint="eastAsia"/>
          <w:sz w:val="20"/>
          <w:szCs w:val="22"/>
          <w:rtl/>
          <w:lang w:eastAsia="he-IL"/>
        </w:rPr>
        <w:t>במסגרת</w:t>
      </w:r>
      <w:r>
        <w:rPr>
          <w:rFonts w:cs="FrankRuehl"/>
          <w:sz w:val="20"/>
          <w:szCs w:val="22"/>
          <w:rtl/>
          <w:lang w:eastAsia="he-IL"/>
        </w:rPr>
        <w:t xml:space="preserve"> </w:t>
      </w:r>
      <w:r>
        <w:rPr>
          <w:rFonts w:cs="FrankRuehl" w:hint="eastAsia"/>
          <w:sz w:val="20"/>
          <w:szCs w:val="22"/>
          <w:rtl/>
          <w:lang w:eastAsia="he-IL"/>
        </w:rPr>
        <w:t>אישור</w:t>
      </w:r>
      <w:r>
        <w:rPr>
          <w:rFonts w:cs="FrankRuehl"/>
          <w:sz w:val="20"/>
          <w:szCs w:val="22"/>
          <w:rtl/>
          <w:lang w:eastAsia="he-IL"/>
        </w:rPr>
        <w:t xml:space="preserve"> </w:t>
      </w:r>
      <w:r>
        <w:rPr>
          <w:rFonts w:cs="FrankRuehl" w:hint="eastAsia"/>
          <w:sz w:val="20"/>
          <w:szCs w:val="22"/>
          <w:rtl/>
          <w:lang w:eastAsia="he-IL"/>
        </w:rPr>
        <w:t>הביצוע</w:t>
      </w:r>
      <w:r>
        <w:rPr>
          <w:rFonts w:cs="FrankRuehl" w:hint="cs"/>
          <w:sz w:val="20"/>
          <w:szCs w:val="22"/>
          <w:rtl/>
          <w:lang w:eastAsia="he-IL"/>
        </w:rPr>
        <w:t xml:space="preserve"> - הסכום הקטן שבהם, ותמומן באמצעות עדכון תעריף המים</w:t>
      </w:r>
      <w:r>
        <w:rPr>
          <w:rFonts w:ascii="FrankRuehl" w:hAnsi="FrankRuehl" w:cs="FrankRuehl"/>
          <w:sz w:val="22"/>
          <w:szCs w:val="22"/>
          <w:vertAlign w:val="superscript"/>
          <w:rtl/>
          <w:lang w:eastAsia="he-IL"/>
        </w:rPr>
        <w:footnoteReference w:id="11"/>
      </w:r>
      <w:r>
        <w:rPr>
          <w:rFonts w:cs="FrankRuehl" w:hint="cs"/>
          <w:sz w:val="20"/>
          <w:szCs w:val="22"/>
          <w:rtl/>
          <w:lang w:eastAsia="he-IL"/>
        </w:rPr>
        <w:t>. אגף הפיתוח ברשות המים מופקד בין היתר על אישור ביצוע הפרויקטים בתכנית הפיתוח של מקורות ועל הכרה בעלויות הפיתוח שלה</w:t>
      </w:r>
      <w:r>
        <w:rPr>
          <w:rStyle w:val="FootnoteReference"/>
          <w:rFonts w:ascii="FrankRuehl" w:hAnsi="FrankRuehl" w:cs="FrankRuehl"/>
          <w:sz w:val="22"/>
          <w:szCs w:val="22"/>
          <w:rtl/>
          <w:lang w:eastAsia="he-IL"/>
        </w:rPr>
        <w:footnoteReference w:id="12"/>
      </w:r>
      <w:r>
        <w:rPr>
          <w:rFonts w:cs="FrankRuehl" w:hint="cs"/>
          <w:sz w:val="20"/>
          <w:szCs w:val="22"/>
          <w:rtl/>
          <w:lang w:eastAsia="he-IL"/>
        </w:rPr>
        <w:t xml:space="preserve">. </w:t>
      </w:r>
    </w:p>
    <w:p w:rsidR="004951E6">
      <w:pPr>
        <w:spacing w:after="120" w:line="230" w:lineRule="exact"/>
        <w:ind w:left="12"/>
        <w:jc w:val="both"/>
        <w:rPr>
          <w:rFonts w:cs="FrankRuehl"/>
          <w:sz w:val="20"/>
          <w:szCs w:val="22"/>
          <w:rtl/>
          <w:lang w:eastAsia="he-IL"/>
        </w:rPr>
      </w:pPr>
      <w:r>
        <w:rPr>
          <w:rFonts w:cs="FrankRuehl" w:hint="cs"/>
          <w:sz w:val="20"/>
          <w:szCs w:val="22"/>
          <w:rtl/>
          <w:lang w:eastAsia="he-IL"/>
        </w:rPr>
        <w:t>בחינת אומדן ההשקעות, שאותו מבצעים ועדת השיפוט ואגף הפיתוח ברשות, וההחלטה אם לתת את אישור הביצוע לפרויקט, שאותה מקבלת הרשות, הם אמצעי בקרה חשובים של הרשות על היקף המימון של פרויקטים שמבצעת מקורות, שבו יישאו הצרכנים.</w:t>
      </w:r>
    </w:p>
    <w:p w:rsidR="004951E6">
      <w:pPr>
        <w:spacing w:after="120" w:line="230" w:lineRule="exact"/>
        <w:ind w:left="12"/>
        <w:jc w:val="both"/>
        <w:rPr>
          <w:rFonts w:cs="FrankRuehl"/>
          <w:sz w:val="20"/>
          <w:szCs w:val="22"/>
          <w:rtl/>
          <w:lang w:eastAsia="he-IL"/>
        </w:rPr>
      </w:pPr>
      <w:r>
        <w:rPr>
          <w:rFonts w:cs="FrankRuehl" w:hint="cs"/>
          <w:sz w:val="20"/>
          <w:szCs w:val="22"/>
          <w:rtl/>
          <w:lang w:eastAsia="he-IL"/>
        </w:rPr>
        <w:t xml:space="preserve">על מנת להבטיח שהעלויות שמציגה מקורות, הן במסגרת האומדנים והן לאחר שביצעה את העבודות בפועל, אכן משקפות את העלות האופטימלית למשק המים, על הרשות לבחון, בין היתר, את סעיפי התקציב השונים, תוך הסתמכות על בסיס נתונים בלתי תלוי, דהיינו מחירון. </w:t>
      </w:r>
    </w:p>
    <w:p w:rsidR="004951E6">
      <w:pPr>
        <w:spacing w:after="120" w:line="230" w:lineRule="exact"/>
        <w:ind w:left="12"/>
        <w:jc w:val="both"/>
        <w:rPr>
          <w:rFonts w:cs="FrankRuehl"/>
          <w:sz w:val="20"/>
          <w:szCs w:val="22"/>
          <w:rtl/>
          <w:lang w:eastAsia="he-IL"/>
        </w:rPr>
      </w:pPr>
      <w:r>
        <w:rPr>
          <w:rFonts w:cs="FrankRuehl" w:hint="cs"/>
          <w:sz w:val="20"/>
          <w:szCs w:val="22"/>
          <w:rtl/>
          <w:lang w:eastAsia="he-IL"/>
        </w:rPr>
        <w:t xml:space="preserve">נמצא כי אף שהרשות ומקורות סיכמו כבר בנובמבר 2011 כי יכינו יחד מחירון מעודכן לביצוע עבודות על ידי מקורות, ובו ייקבעו גם תקני הביצוע של מתקני מקורות, במועד סיום הביקורת (דצמבר 2013) טרם הוכן מחירון כזה. </w:t>
      </w:r>
    </w:p>
    <w:p w:rsidR="004951E6" w:rsidP="00E61ED3">
      <w:pPr>
        <w:spacing w:after="240" w:line="230" w:lineRule="exact"/>
        <w:jc w:val="both"/>
        <w:rPr>
          <w:rFonts w:cs="FrankRuehl"/>
          <w:sz w:val="20"/>
          <w:szCs w:val="22"/>
          <w:rtl/>
          <w:lang w:eastAsia="he-IL"/>
        </w:rPr>
      </w:pPr>
      <w:r>
        <w:rPr>
          <w:rFonts w:cs="FrankRuehl" w:hint="cs"/>
          <w:sz w:val="20"/>
          <w:szCs w:val="22"/>
          <w:rtl/>
          <w:lang w:eastAsia="he-IL"/>
        </w:rPr>
        <w:t xml:space="preserve">בתשובת רשות המים מפברואר 2014, היא ציינה, כי המחירון על פיו היא בודקת את עלויות מקורות, הוא מחירון שהוכן ע"י מקורות יחד עם נציבות המים בשנת 1996, וכי עשתה כמה ניסיונות להכין מחירון מעודכן, אך היא לא הגיעה לכלל סיכום עם מקורות. עוד </w:t>
      </w:r>
      <w:r>
        <w:rPr>
          <w:rFonts w:cs="FrankRuehl" w:hint="eastAsia"/>
          <w:sz w:val="20"/>
          <w:szCs w:val="22"/>
          <w:rtl/>
          <w:lang w:eastAsia="he-IL"/>
        </w:rPr>
        <w:t>השיבה</w:t>
      </w:r>
      <w:r>
        <w:rPr>
          <w:rFonts w:cs="FrankRuehl" w:hint="cs"/>
          <w:sz w:val="20"/>
          <w:szCs w:val="22"/>
          <w:rtl/>
          <w:lang w:eastAsia="he-IL"/>
        </w:rPr>
        <w:t xml:space="preserve"> הרשות, כי הנושא נמצא בדיון בוועדה לרגולציה לטווח ארוך</w:t>
      </w:r>
      <w:r>
        <w:rPr>
          <w:rFonts w:ascii="FrankRuehl" w:hAnsi="FrankRuehl" w:cs="FrankRuehl"/>
          <w:sz w:val="22"/>
          <w:szCs w:val="22"/>
          <w:vertAlign w:val="superscript"/>
          <w:rtl/>
          <w:lang w:eastAsia="he-IL"/>
        </w:rPr>
        <w:footnoteReference w:id="13"/>
      </w:r>
      <w:r>
        <w:rPr>
          <w:rFonts w:cs="FrankRuehl" w:hint="cs"/>
          <w:sz w:val="20"/>
          <w:szCs w:val="22"/>
          <w:rtl/>
          <w:lang w:eastAsia="he-IL"/>
        </w:rPr>
        <w:t xml:space="preserve"> </w:t>
      </w:r>
      <w:r>
        <w:rPr>
          <w:rFonts w:cs="FrankRuehl"/>
          <w:sz w:val="20"/>
          <w:szCs w:val="22"/>
          <w:rtl/>
          <w:lang w:eastAsia="he-IL"/>
        </w:rPr>
        <w:t>"</w:t>
      </w:r>
      <w:r>
        <w:rPr>
          <w:rFonts w:cs="FrankRuehl" w:hint="cs"/>
          <w:sz w:val="20"/>
          <w:szCs w:val="22"/>
          <w:rtl/>
          <w:lang w:eastAsia="he-IL"/>
        </w:rPr>
        <w:t>כאחת מחלופות הרגולציה האפשריות</w:t>
      </w:r>
      <w:r>
        <w:rPr>
          <w:rFonts w:cs="FrankRuehl"/>
          <w:sz w:val="20"/>
          <w:szCs w:val="22"/>
          <w:rtl/>
          <w:lang w:eastAsia="he-IL"/>
        </w:rPr>
        <w:t>"</w:t>
      </w:r>
      <w:r>
        <w:rPr>
          <w:rFonts w:cs="FrankRuehl" w:hint="cs"/>
          <w:sz w:val="20"/>
          <w:szCs w:val="22"/>
          <w:rtl/>
          <w:lang w:eastAsia="he-IL"/>
        </w:rPr>
        <w:t>,</w:t>
      </w:r>
      <w:r>
        <w:rPr>
          <w:rFonts w:cs="FrankRuehl"/>
          <w:sz w:val="20"/>
          <w:szCs w:val="22"/>
          <w:rtl/>
          <w:lang w:eastAsia="he-IL"/>
        </w:rPr>
        <w:t xml:space="preserve"> </w:t>
      </w:r>
      <w:r>
        <w:rPr>
          <w:rFonts w:cs="FrankRuehl" w:hint="cs"/>
          <w:sz w:val="20"/>
          <w:szCs w:val="22"/>
          <w:rtl/>
          <w:lang w:eastAsia="he-IL"/>
        </w:rPr>
        <w:t>ו</w:t>
      </w:r>
      <w:r>
        <w:rPr>
          <w:rFonts w:cs="FrankRuehl" w:hint="eastAsia"/>
          <w:sz w:val="20"/>
          <w:szCs w:val="22"/>
          <w:rtl/>
          <w:lang w:eastAsia="he-IL"/>
        </w:rPr>
        <w:t>המחירון</w:t>
      </w:r>
      <w:r>
        <w:rPr>
          <w:rFonts w:cs="FrankRuehl"/>
          <w:sz w:val="20"/>
          <w:szCs w:val="22"/>
          <w:rtl/>
          <w:lang w:eastAsia="he-IL"/>
        </w:rPr>
        <w:t xml:space="preserve"> "ייבחן </w:t>
      </w:r>
      <w:r>
        <w:rPr>
          <w:rFonts w:cs="FrankRuehl" w:hint="eastAsia"/>
          <w:sz w:val="20"/>
          <w:szCs w:val="22"/>
          <w:rtl/>
          <w:lang w:eastAsia="he-IL"/>
        </w:rPr>
        <w:t>ויעודכן</w:t>
      </w:r>
      <w:r>
        <w:rPr>
          <w:rFonts w:cs="FrankRuehl"/>
          <w:sz w:val="20"/>
          <w:szCs w:val="22"/>
          <w:rtl/>
          <w:lang w:eastAsia="he-IL"/>
        </w:rPr>
        <w:t xml:space="preserve"> </w:t>
      </w:r>
      <w:r>
        <w:rPr>
          <w:rFonts w:cs="FrankRuehl" w:hint="eastAsia"/>
          <w:sz w:val="20"/>
          <w:szCs w:val="22"/>
          <w:rtl/>
          <w:lang w:eastAsia="he-IL"/>
        </w:rPr>
        <w:t>ככל</w:t>
      </w:r>
      <w:r>
        <w:rPr>
          <w:rFonts w:cs="FrankRuehl"/>
          <w:sz w:val="20"/>
          <w:szCs w:val="22"/>
          <w:rtl/>
          <w:lang w:eastAsia="he-IL"/>
        </w:rPr>
        <w:t xml:space="preserve"> </w:t>
      </w:r>
      <w:r>
        <w:rPr>
          <w:rFonts w:cs="FrankRuehl" w:hint="eastAsia"/>
          <w:sz w:val="20"/>
          <w:szCs w:val="22"/>
          <w:rtl/>
          <w:lang w:eastAsia="he-IL"/>
        </w:rPr>
        <w:t>שיהיה</w:t>
      </w:r>
      <w:r>
        <w:rPr>
          <w:rFonts w:cs="FrankRuehl"/>
          <w:sz w:val="20"/>
          <w:szCs w:val="22"/>
          <w:rtl/>
          <w:lang w:eastAsia="he-IL"/>
        </w:rPr>
        <w:t xml:space="preserve"> </w:t>
      </w:r>
      <w:r>
        <w:rPr>
          <w:rFonts w:cs="FrankRuehl" w:hint="eastAsia"/>
          <w:sz w:val="20"/>
          <w:szCs w:val="22"/>
          <w:rtl/>
          <w:lang w:eastAsia="he-IL"/>
        </w:rPr>
        <w:t>בו</w:t>
      </w:r>
      <w:r>
        <w:rPr>
          <w:rFonts w:cs="FrankRuehl"/>
          <w:sz w:val="20"/>
          <w:szCs w:val="22"/>
          <w:rtl/>
          <w:lang w:eastAsia="he-IL"/>
        </w:rPr>
        <w:t xml:space="preserve"> </w:t>
      </w:r>
      <w:r>
        <w:rPr>
          <w:rFonts w:cs="FrankRuehl" w:hint="eastAsia"/>
          <w:sz w:val="20"/>
          <w:szCs w:val="22"/>
          <w:rtl/>
          <w:lang w:eastAsia="he-IL"/>
        </w:rPr>
        <w:t>צורך</w:t>
      </w:r>
      <w:r>
        <w:rPr>
          <w:rFonts w:cs="FrankRuehl"/>
          <w:sz w:val="20"/>
          <w:szCs w:val="22"/>
          <w:rtl/>
          <w:lang w:eastAsia="he-IL"/>
        </w:rPr>
        <w:t xml:space="preserve"> </w:t>
      </w:r>
      <w:r>
        <w:rPr>
          <w:rFonts w:cs="FrankRuehl" w:hint="eastAsia"/>
          <w:sz w:val="20"/>
          <w:szCs w:val="22"/>
          <w:rtl/>
          <w:lang w:eastAsia="he-IL"/>
        </w:rPr>
        <w:t>לאחר</w:t>
      </w:r>
      <w:r>
        <w:rPr>
          <w:rFonts w:cs="FrankRuehl"/>
          <w:sz w:val="20"/>
          <w:szCs w:val="22"/>
          <w:rtl/>
          <w:lang w:eastAsia="he-IL"/>
        </w:rPr>
        <w:t xml:space="preserve"> </w:t>
      </w:r>
      <w:r>
        <w:rPr>
          <w:rFonts w:cs="FrankRuehl" w:hint="eastAsia"/>
          <w:sz w:val="20"/>
          <w:szCs w:val="22"/>
          <w:rtl/>
          <w:lang w:eastAsia="he-IL"/>
        </w:rPr>
        <w:t>גיבוש</w:t>
      </w:r>
      <w:r>
        <w:rPr>
          <w:rFonts w:cs="FrankRuehl"/>
          <w:sz w:val="20"/>
          <w:szCs w:val="22"/>
          <w:rtl/>
          <w:lang w:eastAsia="he-IL"/>
        </w:rPr>
        <w:t xml:space="preserve"> </w:t>
      </w:r>
      <w:r>
        <w:rPr>
          <w:rFonts w:cs="FrankRuehl" w:hint="eastAsia"/>
          <w:sz w:val="20"/>
          <w:szCs w:val="22"/>
          <w:rtl/>
          <w:lang w:eastAsia="he-IL"/>
        </w:rPr>
        <w:t>המסקנות</w:t>
      </w:r>
      <w:r>
        <w:rPr>
          <w:rFonts w:cs="FrankRuehl"/>
          <w:sz w:val="20"/>
          <w:szCs w:val="22"/>
          <w:rtl/>
          <w:lang w:eastAsia="he-IL"/>
        </w:rPr>
        <w:t xml:space="preserve"> </w:t>
      </w:r>
      <w:r>
        <w:rPr>
          <w:rFonts w:cs="FrankRuehl" w:hint="eastAsia"/>
          <w:sz w:val="20"/>
          <w:szCs w:val="22"/>
          <w:rtl/>
          <w:lang w:eastAsia="he-IL"/>
        </w:rPr>
        <w:t>לעניין</w:t>
      </w:r>
      <w:r>
        <w:rPr>
          <w:rFonts w:cs="FrankRuehl"/>
          <w:sz w:val="20"/>
          <w:szCs w:val="22"/>
          <w:rtl/>
          <w:lang w:eastAsia="he-IL"/>
        </w:rPr>
        <w:t xml:space="preserve"> </w:t>
      </w:r>
      <w:r>
        <w:rPr>
          <w:rFonts w:cs="FrankRuehl" w:hint="eastAsia"/>
          <w:sz w:val="20"/>
          <w:szCs w:val="22"/>
          <w:rtl/>
          <w:lang w:eastAsia="he-IL"/>
        </w:rPr>
        <w:t>הרגולציה</w:t>
      </w:r>
      <w:r>
        <w:rPr>
          <w:rFonts w:cs="FrankRuehl"/>
          <w:sz w:val="20"/>
          <w:szCs w:val="22"/>
          <w:rtl/>
          <w:lang w:eastAsia="he-IL"/>
        </w:rPr>
        <w:t xml:space="preserve"> </w:t>
      </w:r>
      <w:r>
        <w:rPr>
          <w:rFonts w:cs="FrankRuehl" w:hint="eastAsia"/>
          <w:sz w:val="20"/>
          <w:szCs w:val="22"/>
          <w:rtl/>
          <w:lang w:eastAsia="he-IL"/>
        </w:rPr>
        <w:t>לטווח</w:t>
      </w:r>
      <w:r>
        <w:rPr>
          <w:rFonts w:cs="FrankRuehl"/>
          <w:sz w:val="20"/>
          <w:szCs w:val="22"/>
          <w:rtl/>
          <w:lang w:eastAsia="he-IL"/>
        </w:rPr>
        <w:t xml:space="preserve"> </w:t>
      </w:r>
      <w:r>
        <w:rPr>
          <w:rFonts w:cs="FrankRuehl" w:hint="eastAsia"/>
          <w:sz w:val="20"/>
          <w:szCs w:val="22"/>
          <w:rtl/>
          <w:lang w:eastAsia="he-IL"/>
        </w:rPr>
        <w:t>ארוך</w:t>
      </w:r>
      <w:r>
        <w:rPr>
          <w:rFonts w:cs="FrankRuehl"/>
          <w:sz w:val="20"/>
          <w:szCs w:val="22"/>
          <w:rtl/>
          <w:lang w:eastAsia="he-IL"/>
        </w:rPr>
        <w:t>".</w:t>
      </w:r>
      <w:r>
        <w:rPr>
          <w:rFonts w:cs="FrankRuehl" w:hint="cs"/>
          <w:sz w:val="20"/>
          <w:szCs w:val="22"/>
          <w:rtl/>
          <w:lang w:eastAsia="he-IL"/>
        </w:rPr>
        <w:t xml:space="preserve"> הרשות הודיעה למשרד מבקר המדינה במאי 2014 כי הוועדה </w:t>
      </w:r>
      <w:r>
        <w:rPr>
          <w:rFonts w:cs="FrankRuehl" w:hint="cs"/>
          <w:sz w:val="20"/>
          <w:szCs w:val="22"/>
          <w:rtl/>
          <w:lang w:eastAsia="he-IL"/>
        </w:rPr>
        <w:t>צפוייה</w:t>
      </w:r>
      <w:r>
        <w:rPr>
          <w:rFonts w:cs="FrankRuehl" w:hint="cs"/>
          <w:sz w:val="20"/>
          <w:szCs w:val="22"/>
          <w:rtl/>
          <w:lang w:eastAsia="he-IL"/>
        </w:rPr>
        <w:t xml:space="preserve"> לסיים את עבודתה ולהגיש המלצה למועצת הרשות בתקופה הקרובה.</w:t>
      </w:r>
    </w:p>
    <w:p w:rsidR="004951E6" w:rsidP="00E61ED3">
      <w:pPr>
        <w:pStyle w:val="RESHET"/>
        <w:rPr>
          <w:rtl/>
        </w:rPr>
      </w:pPr>
      <w:r>
        <w:rPr>
          <w:rFonts w:hint="cs"/>
          <w:rtl/>
        </w:rPr>
        <w:t xml:space="preserve">משרד מבקר המדינה מעיר לרשות המים כי עליה להשלים בהקדם את הכנתו של בסיס הנתונים שישמש להכנת המחירון שלפיו תחליט הרשות אם לאשר את התקצוב והמימון של הפרויקטים שמבצעת מקורות. הדבר נועד להבטיח בקרה ופיקוח מיטביים על ביצוע העבודות הממומנות מכספי צרכני המים. </w:t>
      </w:r>
    </w:p>
    <w:p w:rsidR="004951E6">
      <w:pPr>
        <w:spacing w:after="120" w:line="230" w:lineRule="exact"/>
        <w:jc w:val="both"/>
        <w:rPr>
          <w:rFonts w:cs="FrankRuehl"/>
          <w:sz w:val="20"/>
          <w:szCs w:val="22"/>
          <w:rtl/>
        </w:rPr>
      </w:pPr>
    </w:p>
    <w:p w:rsidR="004951E6">
      <w:pPr>
        <w:pStyle w:val="KOT5"/>
        <w:rPr>
          <w:rtl/>
        </w:rPr>
      </w:pPr>
      <w:r>
        <w:rPr>
          <w:rFonts w:hint="cs"/>
          <w:rtl/>
        </w:rPr>
        <w:t>בקרת רשות המים על הצעות התקציב המפורטות של מקורות</w:t>
      </w:r>
    </w:p>
    <w:p w:rsidR="004951E6">
      <w:pPr>
        <w:spacing w:after="120" w:line="230" w:lineRule="exact"/>
        <w:jc w:val="both"/>
        <w:rPr>
          <w:rFonts w:cs="FrankRuehl"/>
          <w:sz w:val="20"/>
          <w:szCs w:val="22"/>
          <w:rtl/>
          <w:lang w:eastAsia="he-IL"/>
        </w:rPr>
      </w:pPr>
      <w:r>
        <w:rPr>
          <w:rFonts w:cs="FrankRuehl"/>
          <w:sz w:val="20"/>
          <w:szCs w:val="22"/>
          <w:rtl/>
          <w:lang w:eastAsia="he-IL"/>
        </w:rPr>
        <w:t xml:space="preserve">לבקרה על תכניות הפיתוח של מקורות ועל עלותן </w:t>
      </w:r>
      <w:r>
        <w:rPr>
          <w:rFonts w:cs="FrankRuehl" w:hint="cs"/>
          <w:sz w:val="20"/>
          <w:szCs w:val="22"/>
          <w:rtl/>
          <w:lang w:eastAsia="he-IL"/>
        </w:rPr>
        <w:t>נודעת</w:t>
      </w:r>
      <w:r>
        <w:rPr>
          <w:rFonts w:cs="FrankRuehl"/>
          <w:sz w:val="20"/>
          <w:szCs w:val="22"/>
          <w:rtl/>
          <w:lang w:eastAsia="he-IL"/>
        </w:rPr>
        <w:t xml:space="preserve"> חשיבות מרובה, </w:t>
      </w:r>
      <w:r>
        <w:rPr>
          <w:rFonts w:cs="FrankRuehl" w:hint="cs"/>
          <w:sz w:val="20"/>
          <w:szCs w:val="22"/>
          <w:rtl/>
          <w:lang w:eastAsia="he-IL"/>
        </w:rPr>
        <w:t xml:space="preserve">לנוכח </w:t>
      </w:r>
      <w:r>
        <w:rPr>
          <w:rFonts w:cs="FrankRuehl"/>
          <w:sz w:val="20"/>
          <w:szCs w:val="22"/>
          <w:rtl/>
          <w:lang w:eastAsia="he-IL"/>
        </w:rPr>
        <w:t xml:space="preserve">חיוניותו של משק המים לחברה </w:t>
      </w:r>
      <w:r>
        <w:rPr>
          <w:rFonts w:cs="FrankRuehl" w:hint="cs"/>
          <w:sz w:val="20"/>
          <w:szCs w:val="22"/>
          <w:rtl/>
          <w:lang w:eastAsia="he-IL"/>
        </w:rPr>
        <w:t>ו</w:t>
      </w:r>
      <w:r>
        <w:rPr>
          <w:rFonts w:cs="FrankRuehl"/>
          <w:sz w:val="20"/>
          <w:szCs w:val="22"/>
          <w:rtl/>
          <w:lang w:eastAsia="he-IL"/>
        </w:rPr>
        <w:t xml:space="preserve">מכיוון שעלויות התכניות הללו מגולמות בתעריף המים המושת על צרכני המים. </w:t>
      </w:r>
      <w:r>
        <w:rPr>
          <w:rFonts w:cs="FrankRuehl" w:hint="cs"/>
          <w:sz w:val="20"/>
          <w:szCs w:val="22"/>
          <w:rtl/>
          <w:lang w:eastAsia="he-IL"/>
        </w:rPr>
        <w:t xml:space="preserve">בהתאמה, </w:t>
      </w:r>
      <w:r>
        <w:rPr>
          <w:rFonts w:cs="FrankRuehl"/>
          <w:sz w:val="20"/>
          <w:szCs w:val="22"/>
          <w:rtl/>
          <w:lang w:eastAsia="he-IL"/>
        </w:rPr>
        <w:t>נוהל 2006 וכללי המים</w:t>
      </w:r>
      <w:r>
        <w:rPr>
          <w:rFonts w:cs="FrankRuehl" w:hint="cs"/>
          <w:sz w:val="20"/>
          <w:szCs w:val="22"/>
          <w:rtl/>
          <w:lang w:eastAsia="he-IL"/>
        </w:rPr>
        <w:t xml:space="preserve"> קובעים</w:t>
      </w:r>
      <w:r>
        <w:rPr>
          <w:rFonts w:cs="FrankRuehl"/>
          <w:sz w:val="20"/>
          <w:szCs w:val="22"/>
          <w:rtl/>
          <w:lang w:eastAsia="he-IL"/>
        </w:rPr>
        <w:t xml:space="preserve"> תהליך מובנה ומסודר של תכנון, בקרה ואישור. </w:t>
      </w:r>
    </w:p>
    <w:p w:rsidR="004951E6" w:rsidP="00BA138D">
      <w:pPr>
        <w:spacing w:after="120" w:line="230" w:lineRule="exact"/>
        <w:jc w:val="both"/>
        <w:rPr>
          <w:rFonts w:cs="FrankRuehl"/>
          <w:sz w:val="20"/>
          <w:szCs w:val="22"/>
          <w:rtl/>
          <w:lang w:eastAsia="he-IL"/>
        </w:rPr>
      </w:pPr>
      <w:r>
        <w:rPr>
          <w:rFonts w:cs="FrankRuehl" w:hint="cs"/>
          <w:sz w:val="20"/>
          <w:szCs w:val="22"/>
          <w:rtl/>
          <w:lang w:eastAsia="he-IL"/>
        </w:rPr>
        <w:t>על פי נוהל 2006, כאשר מתוכננת מערכת חדשה נדרשת מקורות להגיש לאגף הפיתוח ברשות המים</w:t>
      </w:r>
      <w:r>
        <w:rPr>
          <w:rStyle w:val="FootnoteReference"/>
          <w:rFonts w:ascii="FrankRuehl" w:hAnsi="FrankRuehl" w:cs="FrankRuehl"/>
          <w:sz w:val="22"/>
          <w:szCs w:val="22"/>
          <w:rtl/>
          <w:lang w:eastAsia="he-IL"/>
        </w:rPr>
        <w:footnoteReference w:id="14"/>
      </w:r>
      <w:r>
        <w:rPr>
          <w:rFonts w:cs="FrankRuehl" w:hint="cs"/>
          <w:sz w:val="20"/>
          <w:szCs w:val="22"/>
          <w:rtl/>
          <w:lang w:eastAsia="he-IL"/>
        </w:rPr>
        <w:t xml:space="preserve"> תזכיר כללי שיכלול תכנון הנדסי עקרוני של המערכת, חלופות למערכת וממצאי בדיקה כלכלית. לאחר קבלת אישור "נציג </w:t>
      </w:r>
      <w:r>
        <w:rPr>
          <w:rFonts w:cs="FrankRuehl" w:hint="cs"/>
          <w:sz w:val="20"/>
          <w:szCs w:val="22"/>
          <w:rtl/>
          <w:lang w:eastAsia="he-IL"/>
        </w:rPr>
        <w:t>חשבות</w:t>
      </w:r>
      <w:r>
        <w:rPr>
          <w:rFonts w:cs="FrankRuehl" w:hint="cs"/>
          <w:sz w:val="20"/>
          <w:szCs w:val="22"/>
          <w:rtl/>
          <w:lang w:eastAsia="he-IL"/>
        </w:rPr>
        <w:t xml:space="preserve"> משק המים ונציג אגף הפיתוח" בנציבות המים ואם עלות הפרויקט המתוכנן גדולה מ-20 מיליון ש"ח, נדרש גם אגף התקציבים במשרד האוצר לאשרו - מקורות רשאית לקדם את התכנון המפורט של הפרויקט, ועליה להעביר את "תוצרי התכנון המפורט הכוללים סיכומי מחירים וכתבי כמויות" לאישור אגף הפיתוח ברשות המים, שנדרש לבדוק אותם בהשוואה לתכנית שאושרה, ורק אז יישלח למקורות אישור ולפיו סיכום המחירים שהוכן אכן עולה בקנה אחד עם התכנית שאושרה מלכתחילה. בנוהל 2006 נקבע כי "אגף הפיתוח יעקוב אחרי </w:t>
      </w:r>
      <w:r>
        <w:rPr>
          <w:rFonts w:cs="FrankRuehl" w:hint="cs"/>
          <w:sz w:val="20"/>
          <w:szCs w:val="22"/>
          <w:rtl/>
          <w:lang w:eastAsia="he-IL"/>
        </w:rPr>
        <w:t>סכימת</w:t>
      </w:r>
      <w:r>
        <w:rPr>
          <w:rFonts w:cs="FrankRuehl" w:hint="cs"/>
          <w:sz w:val="20"/>
          <w:szCs w:val="22"/>
          <w:rtl/>
          <w:lang w:eastAsia="he-IL"/>
        </w:rPr>
        <w:t xml:space="preserve"> סכומי המחירים של תתי הפרויקטים" כדי לוודא שהם אינם גדולים מהסכומים שנקבעו בסיכומי האישור לתכנית שאושרה. לפי הנוהל, אם יתברר כי "עלולה להיווצר חריגה" מהסכומים שפורטו בתכנית שאושרה, מקורות נדרשת להגיש לאגף הפיתוח "בקשה מנומקת לאישור החריגה", ובלבד שהחריגה אינה עולה על 15%. רק אם הבקשה תימצא מוצדקת "יוּצא מכתב אישור נוסף חתום ע"י נציג אגף הפיתוח </w:t>
      </w:r>
      <w:r>
        <w:rPr>
          <w:rFonts w:cs="FrankRuehl" w:hint="cs"/>
          <w:sz w:val="20"/>
          <w:szCs w:val="22"/>
          <w:rtl/>
          <w:lang w:eastAsia="he-IL"/>
        </w:rPr>
        <w:t>וחשבות</w:t>
      </w:r>
      <w:r>
        <w:rPr>
          <w:rFonts w:cs="FrankRuehl" w:hint="cs"/>
          <w:sz w:val="20"/>
          <w:szCs w:val="22"/>
          <w:rtl/>
          <w:lang w:eastAsia="he-IL"/>
        </w:rPr>
        <w:t xml:space="preserve"> משק המים". לבסוף תגיש מקורות לאגף הפיתוח בקשה לאישור הכרה בהשקעות הון כחלק מתעריף המים לצרכן, ואגף הפיתוח יוציא אישור לכך "בכפיפות לכך שלא </w:t>
      </w:r>
      <w:r>
        <w:rPr>
          <w:rFonts w:cs="FrankRuehl" w:hint="cs"/>
          <w:sz w:val="20"/>
          <w:szCs w:val="22"/>
          <w:rtl/>
          <w:lang w:eastAsia="he-IL"/>
        </w:rPr>
        <w:t>היתה</w:t>
      </w:r>
      <w:r>
        <w:rPr>
          <w:rFonts w:cs="FrankRuehl" w:hint="cs"/>
          <w:sz w:val="20"/>
          <w:szCs w:val="22"/>
          <w:rtl/>
          <w:lang w:eastAsia="he-IL"/>
        </w:rPr>
        <w:t xml:space="preserve"> חריגה מהאישורים".</w:t>
      </w:r>
    </w:p>
    <w:p w:rsidR="004951E6" w:rsidP="00BA138D">
      <w:pPr>
        <w:spacing w:after="120" w:line="230" w:lineRule="exact"/>
        <w:jc w:val="both"/>
        <w:rPr>
          <w:rFonts w:cs="FrankRuehl"/>
          <w:sz w:val="20"/>
          <w:szCs w:val="22"/>
          <w:rtl/>
          <w:lang w:eastAsia="he-IL"/>
        </w:rPr>
      </w:pPr>
      <w:r>
        <w:rPr>
          <w:rFonts w:cs="FrankRuehl" w:hint="cs"/>
          <w:sz w:val="20"/>
          <w:szCs w:val="22"/>
          <w:rtl/>
          <w:lang w:eastAsia="he-IL"/>
        </w:rPr>
        <w:t xml:space="preserve">בנוהל 2006 נקבע הליך מובנה שאינו מאפשר להטיל על צרכני המים לממן באמצעות תעריף המים הוצאה של מקורות בגין פרויקט אם ההוצאה לא </w:t>
      </w:r>
      <w:r>
        <w:rPr>
          <w:rFonts w:cs="FrankRuehl" w:hint="eastAsia"/>
          <w:sz w:val="20"/>
          <w:szCs w:val="22"/>
          <w:rtl/>
          <w:lang w:eastAsia="he-IL"/>
        </w:rPr>
        <w:t>אושרה</w:t>
      </w:r>
      <w:r>
        <w:rPr>
          <w:rFonts w:cs="FrankRuehl"/>
          <w:b/>
          <w:bCs/>
          <w:sz w:val="20"/>
          <w:szCs w:val="22"/>
          <w:rtl/>
          <w:lang w:eastAsia="he-IL"/>
        </w:rPr>
        <w:t xml:space="preserve"> </w:t>
      </w:r>
      <w:r>
        <w:rPr>
          <w:rFonts w:cs="FrankRuehl" w:hint="cs"/>
          <w:sz w:val="20"/>
          <w:szCs w:val="22"/>
          <w:rtl/>
          <w:lang w:eastAsia="he-IL"/>
        </w:rPr>
        <w:t>- בין במסגרת התכנית המקורית שאושרה ובין בעקבות בקשה מנומקת שהגישה מקורות לאישור חריגה. כללי המים אף הם כוללים הוראות שנועדו למנוע חריגות תקציביות בביצוע פרויקטים</w:t>
      </w:r>
      <w:r w:rsidR="00BA138D">
        <w:rPr>
          <w:rFonts w:cs="FrankRuehl" w:hint="cs"/>
          <w:sz w:val="20"/>
          <w:szCs w:val="22"/>
          <w:rtl/>
          <w:lang w:eastAsia="he-IL"/>
        </w:rPr>
        <w:t>.</w:t>
      </w:r>
    </w:p>
    <w:p w:rsidR="004951E6" w:rsidP="00BA138D">
      <w:pPr>
        <w:spacing w:after="120" w:line="230" w:lineRule="exact"/>
        <w:jc w:val="both"/>
        <w:rPr>
          <w:rFonts w:cs="FrankRuehl"/>
          <w:sz w:val="20"/>
          <w:szCs w:val="22"/>
          <w:rtl/>
          <w:lang w:eastAsia="he-IL"/>
        </w:rPr>
      </w:pPr>
      <w:r>
        <w:rPr>
          <w:rFonts w:cs="FrankRuehl" w:hint="cs"/>
          <w:sz w:val="20"/>
          <w:szCs w:val="22"/>
          <w:rtl/>
          <w:lang w:eastAsia="he-IL"/>
        </w:rPr>
        <w:t xml:space="preserve">על פי כללי המים, לאחר שניתן למקורות אישור לביצוע תכנון מפורט של פרויקט, עליה לבצעו לפי החלופה ההנדסית שפורטה באישור ולהגיש לרשות תקציב מפורט של הפרויקט. אם לא חרג </w:t>
      </w:r>
      <w:r>
        <w:rPr>
          <w:rFonts w:cs="FrankRuehl" w:hint="cs"/>
          <w:sz w:val="20"/>
          <w:szCs w:val="22"/>
          <w:rtl/>
          <w:lang w:eastAsia="he-IL"/>
        </w:rPr>
        <w:t xml:space="preserve">התקציב המפורט מהאישור שניתן לו - תיתן הרשות אישור ביצוע לפרויקט. האישור יכלול את התקציב בתוספת 10% בגין הוצאות בלתי צפויות (להלן - </w:t>
      </w:r>
      <w:r>
        <w:rPr>
          <w:rFonts w:cs="FrankRuehl" w:hint="cs"/>
          <w:sz w:val="20"/>
          <w:szCs w:val="22"/>
          <w:rtl/>
          <w:lang w:eastAsia="he-IL"/>
        </w:rPr>
        <w:t>בצ"מ</w:t>
      </w:r>
      <w:r>
        <w:rPr>
          <w:rFonts w:cs="FrankRuehl" w:hint="cs"/>
          <w:sz w:val="20"/>
          <w:szCs w:val="22"/>
          <w:rtl/>
          <w:lang w:eastAsia="he-IL"/>
        </w:rPr>
        <w:t>) ולוח זמנים מתוכנן לביצוע הפרויקט.</w:t>
      </w:r>
    </w:p>
    <w:p w:rsidR="004951E6" w:rsidP="00E61ED3">
      <w:pPr>
        <w:spacing w:after="240" w:line="230" w:lineRule="exact"/>
        <w:jc w:val="both"/>
        <w:rPr>
          <w:rFonts w:cs="FrankRuehl"/>
          <w:sz w:val="20"/>
          <w:szCs w:val="22"/>
          <w:rtl/>
          <w:lang w:eastAsia="he-IL"/>
        </w:rPr>
      </w:pPr>
      <w:r>
        <w:rPr>
          <w:rFonts w:cs="FrankRuehl" w:hint="cs"/>
          <w:sz w:val="20"/>
          <w:szCs w:val="22"/>
          <w:rtl/>
          <w:lang w:eastAsia="he-IL"/>
        </w:rPr>
        <w:t xml:space="preserve">נמצא כי חלק מההחלטות שקיבלה רשות המים בעניין הצעות התקציב המפורט של מקורות אינן מנומקות. לא הוצגו לביקורת מסמכים המתעדים בדיקה יסודית של רשות המים לגבי הצעות אלה, ובפרט בהתייחס לכתבי הכמויות והחומרים שנכללו בהצעות. כמו כן לא הוצגו לביקורת מסמכים המתעדים תחשיבים, דיונים או השגות שהועלו. הרשות קיבלה כפי שהן (למעט במקרה אחד) את כל הצעות התקציב המפורט להקמת מתקני החיבור בשורק, בחפץ חיים ובאשדוד, שעלות הקמתם הייתה כ-1.3 מיליארד ש"ח, ולא עשתה בהן כל שינוי, והן שימשו כתקציב בפועל לביצוע כל אחד מהפרויקטים. </w:t>
      </w:r>
    </w:p>
    <w:p w:rsidR="004951E6" w:rsidP="00E61ED3">
      <w:pPr>
        <w:pStyle w:val="RESHET"/>
        <w:rPr>
          <w:rtl/>
        </w:rPr>
      </w:pPr>
      <w:r>
        <w:rPr>
          <w:rFonts w:hint="cs"/>
          <w:rtl/>
        </w:rPr>
        <w:t xml:space="preserve">לדעת משרד מבקר המדינה אישור הצעות התקציב המפורט של מקורות בפרויקטים של מתקני החיבור, שהיקפם הכספי גדול מאד, בלא שהרשות ביצעה בהן תיקונים, ומבלי שיהיה בידי הרשות תיעוד על עריכת בדיקות, תחשיבים וכיו"ב, מעורר חשש שתהליכי הבדיקה של סעיפי הצעת התקציב על ידי רשות המים אינם מספקים. </w:t>
      </w:r>
    </w:p>
    <w:p w:rsidR="004951E6" w:rsidP="00E61ED3">
      <w:pPr>
        <w:spacing w:before="180" w:after="240" w:line="230" w:lineRule="exact"/>
        <w:jc w:val="both"/>
        <w:rPr>
          <w:rFonts w:cs="FrankRuehl"/>
          <w:sz w:val="20"/>
          <w:szCs w:val="22"/>
          <w:rtl/>
          <w:lang w:eastAsia="he-IL"/>
        </w:rPr>
      </w:pPr>
      <w:r>
        <w:rPr>
          <w:rFonts w:cs="FrankRuehl" w:hint="cs"/>
          <w:sz w:val="20"/>
          <w:szCs w:val="22"/>
          <w:rtl/>
          <w:lang w:eastAsia="he-IL"/>
        </w:rPr>
        <w:t>בתשובת רשות המים ל</w:t>
      </w:r>
      <w:r w:rsidR="00BA138D">
        <w:rPr>
          <w:rFonts w:cs="FrankRuehl" w:hint="cs"/>
          <w:sz w:val="20"/>
          <w:szCs w:val="22"/>
          <w:rtl/>
          <w:lang w:eastAsia="he-IL"/>
        </w:rPr>
        <w:t xml:space="preserve">משרד </w:t>
      </w:r>
      <w:r>
        <w:rPr>
          <w:rFonts w:cs="FrankRuehl" w:hint="cs"/>
          <w:sz w:val="20"/>
          <w:szCs w:val="22"/>
          <w:rtl/>
          <w:lang w:eastAsia="he-IL"/>
        </w:rPr>
        <w:t xml:space="preserve">מבקר המדינה מפברואר 2014 וממארס 2014, היא ציינה, כי הליך בדיקת הצעות התקציב - סיכומי המחירים - הוא חלק מהעבודה השוטפת באגף הפיתוח, המתבצעת מדי יום, וכולל דיונים, הסברים וסיורים רבים ואכן לא נהוג לרשום פרוטוקולים לבדיקות הללו. עוד ציינה כי בפרויקטים הנדונים בדוח זה, הבקרה והמעקב נעשו דרך </w:t>
      </w:r>
      <w:r>
        <w:rPr>
          <w:rFonts w:cs="FrankRuehl" w:hint="cs"/>
          <w:sz w:val="20"/>
          <w:szCs w:val="22"/>
          <w:rtl/>
          <w:lang w:eastAsia="he-IL"/>
        </w:rPr>
        <w:t>מינהלות</w:t>
      </w:r>
      <w:r>
        <w:rPr>
          <w:rFonts w:cs="FrankRuehl" w:hint="cs"/>
          <w:sz w:val="20"/>
          <w:szCs w:val="22"/>
          <w:rtl/>
          <w:lang w:eastAsia="he-IL"/>
        </w:rPr>
        <w:t xml:space="preserve"> הפרויקטים, ובהן הוצגו התכנון המפורט של המתקנים, השינויים והעלויות הצפויות. דיונים אלה מתועדים בפרוטוקולים של מנהלות </w:t>
      </w:r>
      <w:r>
        <w:rPr>
          <w:rFonts w:cs="FrankRuehl" w:hint="cs"/>
          <w:sz w:val="20"/>
          <w:szCs w:val="22"/>
          <w:rtl/>
          <w:lang w:eastAsia="he-IL"/>
        </w:rPr>
        <w:t>הפרוייקטים</w:t>
      </w:r>
      <w:r>
        <w:rPr>
          <w:rFonts w:cs="FrankRuehl" w:hint="cs"/>
          <w:sz w:val="20"/>
          <w:szCs w:val="22"/>
          <w:rtl/>
          <w:lang w:eastAsia="he-IL"/>
        </w:rPr>
        <w:t>. כמו כן, אגף הפיתוח מקיים דיונים שוטפים עם מקורות, בין היתר בעניין סיכומי המחירים</w:t>
      </w:r>
      <w:r>
        <w:rPr>
          <w:rFonts w:cs="FrankRuehl" w:hint="cs"/>
          <w:b/>
          <w:bCs/>
          <w:sz w:val="20"/>
          <w:szCs w:val="22"/>
          <w:rtl/>
          <w:lang w:eastAsia="he-IL"/>
        </w:rPr>
        <w:t xml:space="preserve">, </w:t>
      </w:r>
      <w:r>
        <w:rPr>
          <w:rFonts w:cs="FrankRuehl" w:hint="eastAsia"/>
          <w:sz w:val="20"/>
          <w:szCs w:val="22"/>
          <w:rtl/>
          <w:lang w:eastAsia="he-IL"/>
        </w:rPr>
        <w:t>ו</w:t>
      </w:r>
      <w:r>
        <w:rPr>
          <w:rFonts w:cs="FrankRuehl" w:hint="cs"/>
          <w:sz w:val="20"/>
          <w:szCs w:val="22"/>
          <w:rtl/>
          <w:lang w:eastAsia="he-IL"/>
        </w:rPr>
        <w:t>מתנהלת אתה</w:t>
      </w:r>
      <w:r>
        <w:rPr>
          <w:rFonts w:cs="FrankRuehl"/>
          <w:sz w:val="20"/>
          <w:szCs w:val="22"/>
          <w:rtl/>
          <w:lang w:eastAsia="he-IL"/>
        </w:rPr>
        <w:t xml:space="preserve"> </w:t>
      </w:r>
      <w:r>
        <w:rPr>
          <w:rFonts w:cs="FrankRuehl" w:hint="eastAsia"/>
          <w:sz w:val="20"/>
          <w:szCs w:val="22"/>
          <w:rtl/>
          <w:lang w:eastAsia="he-IL"/>
        </w:rPr>
        <w:t>התכתבות</w:t>
      </w:r>
      <w:r>
        <w:rPr>
          <w:rFonts w:cs="FrankRuehl"/>
          <w:sz w:val="20"/>
          <w:szCs w:val="22"/>
          <w:rtl/>
          <w:lang w:eastAsia="he-IL"/>
        </w:rPr>
        <w:t xml:space="preserve"> </w:t>
      </w:r>
      <w:r>
        <w:rPr>
          <w:rFonts w:cs="FrankRuehl" w:hint="eastAsia"/>
          <w:sz w:val="20"/>
          <w:szCs w:val="22"/>
          <w:rtl/>
          <w:lang w:eastAsia="he-IL"/>
        </w:rPr>
        <w:t>שוטפת</w:t>
      </w:r>
      <w:r>
        <w:rPr>
          <w:rFonts w:cs="FrankRuehl"/>
          <w:sz w:val="20"/>
          <w:szCs w:val="22"/>
          <w:rtl/>
          <w:lang w:eastAsia="he-IL"/>
        </w:rPr>
        <w:t xml:space="preserve"> </w:t>
      </w:r>
      <w:r>
        <w:rPr>
          <w:rFonts w:cs="FrankRuehl" w:hint="cs"/>
          <w:sz w:val="20"/>
          <w:szCs w:val="22"/>
          <w:rtl/>
          <w:lang w:eastAsia="he-IL"/>
        </w:rPr>
        <w:t>בנושא</w:t>
      </w:r>
      <w:r>
        <w:rPr>
          <w:rFonts w:cs="FrankRuehl"/>
          <w:sz w:val="20"/>
          <w:szCs w:val="22"/>
          <w:rtl/>
          <w:lang w:eastAsia="he-IL"/>
        </w:rPr>
        <w:t>.</w:t>
      </w:r>
      <w:r>
        <w:rPr>
          <w:rFonts w:cs="FrankRuehl" w:hint="cs"/>
          <w:sz w:val="20"/>
          <w:szCs w:val="22"/>
          <w:rtl/>
          <w:lang w:eastAsia="he-IL"/>
        </w:rPr>
        <w:t xml:space="preserve"> בתשובתה ממאי 2014 הוסיפה רשות המים כי תיעוד השיחות, הפגישות, הסיורים והשיחות השוטפות אינו מעשי ויכול "לגרום לבירוקרטיה מיותרת". גם מקורות השיבה במארס 2014 כי לגישתה הבקרה והפיקוח נעשו באמצעות ישיבות </w:t>
      </w:r>
      <w:r>
        <w:rPr>
          <w:rFonts w:cs="FrankRuehl" w:hint="cs"/>
          <w:sz w:val="20"/>
          <w:szCs w:val="22"/>
          <w:rtl/>
          <w:lang w:eastAsia="he-IL"/>
        </w:rPr>
        <w:t>המינהלות</w:t>
      </w:r>
      <w:r>
        <w:rPr>
          <w:rFonts w:cs="FrankRuehl" w:hint="cs"/>
          <w:sz w:val="20"/>
          <w:szCs w:val="22"/>
          <w:rtl/>
          <w:lang w:eastAsia="he-IL"/>
        </w:rPr>
        <w:t xml:space="preserve"> וסיורים.</w:t>
      </w:r>
    </w:p>
    <w:p w:rsidR="004951E6" w:rsidP="00E61ED3">
      <w:pPr>
        <w:pStyle w:val="RESHET"/>
        <w:rPr>
          <w:rtl/>
        </w:rPr>
      </w:pPr>
      <w:r>
        <w:rPr>
          <w:rFonts w:hint="cs"/>
          <w:rtl/>
        </w:rPr>
        <w:t xml:space="preserve">משרד מבקר המדינה מעיר לרשות המים כי ליווי הפרויקט באמצעות נציגיה </w:t>
      </w:r>
      <w:r>
        <w:rPr>
          <w:rFonts w:hint="cs"/>
          <w:rtl/>
        </w:rPr>
        <w:t>במינהלות</w:t>
      </w:r>
      <w:r>
        <w:rPr>
          <w:rFonts w:hint="cs"/>
          <w:rtl/>
        </w:rPr>
        <w:t xml:space="preserve"> הפרויקטים</w:t>
      </w:r>
      <w:r>
        <w:rPr>
          <w:rtl/>
        </w:rPr>
        <w:t xml:space="preserve">, </w:t>
      </w:r>
      <w:r>
        <w:rPr>
          <w:rFonts w:hint="eastAsia"/>
          <w:rtl/>
        </w:rPr>
        <w:t>התכתבויות</w:t>
      </w:r>
      <w:r>
        <w:rPr>
          <w:rFonts w:hint="cs"/>
          <w:rtl/>
        </w:rPr>
        <w:t>, סיורים</w:t>
      </w:r>
      <w:r>
        <w:rPr>
          <w:rtl/>
        </w:rPr>
        <w:t xml:space="preserve"> </w:t>
      </w:r>
      <w:r>
        <w:rPr>
          <w:rFonts w:hint="eastAsia"/>
          <w:rtl/>
        </w:rPr>
        <w:t>ודיונים</w:t>
      </w:r>
      <w:r>
        <w:rPr>
          <w:rtl/>
        </w:rPr>
        <w:t xml:space="preserve"> </w:t>
      </w:r>
      <w:r>
        <w:rPr>
          <w:rFonts w:hint="eastAsia"/>
          <w:rtl/>
        </w:rPr>
        <w:t>שוטפים</w:t>
      </w:r>
      <w:r>
        <w:rPr>
          <w:rtl/>
        </w:rPr>
        <w:t xml:space="preserve"> </w:t>
      </w:r>
      <w:r>
        <w:rPr>
          <w:rFonts w:hint="cs"/>
          <w:rtl/>
        </w:rPr>
        <w:t>בינה</w:t>
      </w:r>
      <w:r>
        <w:rPr>
          <w:rtl/>
        </w:rPr>
        <w:t xml:space="preserve"> </w:t>
      </w:r>
      <w:r>
        <w:rPr>
          <w:rFonts w:hint="cs"/>
          <w:rtl/>
        </w:rPr>
        <w:t xml:space="preserve">ובין </w:t>
      </w:r>
      <w:r>
        <w:rPr>
          <w:rFonts w:hint="eastAsia"/>
          <w:rtl/>
        </w:rPr>
        <w:t>מקורות</w:t>
      </w:r>
      <w:r>
        <w:rPr>
          <w:rFonts w:hint="cs"/>
          <w:rtl/>
        </w:rPr>
        <w:t>, אינ</w:t>
      </w:r>
      <w:r>
        <w:rPr>
          <w:rFonts w:hint="eastAsia"/>
          <w:rtl/>
        </w:rPr>
        <w:t>ם</w:t>
      </w:r>
      <w:r>
        <w:rPr>
          <w:rFonts w:hint="cs"/>
          <w:rtl/>
        </w:rPr>
        <w:t xml:space="preserve"> יכולים לשמש תחליף </w:t>
      </w:r>
      <w:r>
        <w:rPr>
          <w:rFonts w:hint="eastAsia"/>
          <w:rtl/>
        </w:rPr>
        <w:t>לפיקוח</w:t>
      </w:r>
      <w:r>
        <w:rPr>
          <w:rtl/>
        </w:rPr>
        <w:t xml:space="preserve"> </w:t>
      </w:r>
      <w:r>
        <w:rPr>
          <w:rFonts w:hint="eastAsia"/>
          <w:rtl/>
        </w:rPr>
        <w:t>ולבקרה</w:t>
      </w:r>
      <w:r>
        <w:rPr>
          <w:rFonts w:hint="cs"/>
          <w:rtl/>
        </w:rPr>
        <w:t xml:space="preserve"> הנדרשים על פי </w:t>
      </w:r>
      <w:r>
        <w:rPr>
          <w:rFonts w:hint="eastAsia"/>
          <w:rtl/>
        </w:rPr>
        <w:t>נוהל</w:t>
      </w:r>
      <w:r>
        <w:rPr>
          <w:rFonts w:hint="cs"/>
          <w:rtl/>
        </w:rPr>
        <w:t xml:space="preserve"> 2006 וכללי המים. על </w:t>
      </w:r>
      <w:r>
        <w:rPr>
          <w:rFonts w:hint="eastAsia"/>
          <w:rtl/>
        </w:rPr>
        <w:t>רשות</w:t>
      </w:r>
      <w:r>
        <w:rPr>
          <w:rtl/>
        </w:rPr>
        <w:t xml:space="preserve"> </w:t>
      </w:r>
      <w:r>
        <w:rPr>
          <w:rFonts w:hint="eastAsia"/>
          <w:rtl/>
        </w:rPr>
        <w:t>המים</w:t>
      </w:r>
      <w:r>
        <w:rPr>
          <w:rFonts w:hint="cs"/>
          <w:rtl/>
        </w:rPr>
        <w:t xml:space="preserve"> להקפיד על ביצוע בדיקה מעמיקה של הצע</w:t>
      </w:r>
      <w:r w:rsidR="00BA138D">
        <w:rPr>
          <w:rFonts w:hint="cs"/>
          <w:rtl/>
        </w:rPr>
        <w:t>ו</w:t>
      </w:r>
      <w:r>
        <w:rPr>
          <w:rFonts w:hint="cs"/>
          <w:rtl/>
        </w:rPr>
        <w:t>ת התקציב לפני מתן אישור הביצוע ועל תיעוד הבדיקה.</w:t>
      </w:r>
    </w:p>
    <w:p w:rsidR="004951E6" w:rsidP="00E61ED3">
      <w:pPr>
        <w:pStyle w:val="RESHET"/>
        <w:rPr>
          <w:rtl/>
        </w:rPr>
      </w:pPr>
      <w:r>
        <w:rPr>
          <w:rFonts w:hint="cs"/>
          <w:rtl/>
        </w:rPr>
        <w:t xml:space="preserve">על רשות המים לתעד את הבדיקות שהיא עושה ואת הדיונים שבהם היא מנמקת את החלטותיה בעניין הצעות התקציב המפורטות שמקורות מגישה. נוסף על כך, עליה להקפיד לנמק בכתב את החלטותיה ולתעד את חישוביה, כדי שסדרי </w:t>
      </w:r>
      <w:r>
        <w:rPr>
          <w:rFonts w:hint="eastAsia"/>
          <w:rtl/>
        </w:rPr>
        <w:t>הפיקוח</w:t>
      </w:r>
      <w:r>
        <w:rPr>
          <w:rtl/>
        </w:rPr>
        <w:t xml:space="preserve"> </w:t>
      </w:r>
      <w:r>
        <w:rPr>
          <w:rFonts w:hint="eastAsia"/>
          <w:rtl/>
        </w:rPr>
        <w:t>והבקרה</w:t>
      </w:r>
      <w:r>
        <w:rPr>
          <w:rFonts w:hint="cs"/>
          <w:rtl/>
        </w:rPr>
        <w:t xml:space="preserve"> שלה על הוצאות מקורות יהיו נאותים. </w:t>
      </w:r>
    </w:p>
    <w:p w:rsidR="004951E6" w:rsidP="00E61ED3">
      <w:pPr>
        <w:spacing w:before="180" w:after="120" w:line="230" w:lineRule="exact"/>
        <w:jc w:val="both"/>
        <w:rPr>
          <w:rFonts w:cs="FrankRuehl"/>
          <w:sz w:val="20"/>
          <w:szCs w:val="22"/>
          <w:rtl/>
          <w:lang w:eastAsia="he-IL"/>
        </w:rPr>
      </w:pPr>
      <w:r>
        <w:rPr>
          <w:rFonts w:cs="FrankRuehl" w:hint="eastAsia"/>
          <w:sz w:val="20"/>
          <w:szCs w:val="22"/>
          <w:rtl/>
          <w:lang w:eastAsia="he-IL"/>
        </w:rPr>
        <w:t>עוד</w:t>
      </w:r>
      <w:r>
        <w:rPr>
          <w:rFonts w:cs="FrankRuehl" w:hint="cs"/>
          <w:sz w:val="20"/>
          <w:szCs w:val="22"/>
          <w:rtl/>
          <w:lang w:eastAsia="he-IL"/>
        </w:rPr>
        <w:t xml:space="preserve"> </w:t>
      </w:r>
      <w:r>
        <w:rPr>
          <w:rFonts w:cs="FrankRuehl"/>
          <w:sz w:val="20"/>
          <w:szCs w:val="22"/>
          <w:rtl/>
          <w:lang w:eastAsia="he-IL"/>
        </w:rPr>
        <w:t xml:space="preserve">ציינה הרשות </w:t>
      </w:r>
      <w:r>
        <w:rPr>
          <w:rFonts w:cs="FrankRuehl" w:hint="eastAsia"/>
          <w:sz w:val="20"/>
          <w:szCs w:val="22"/>
          <w:rtl/>
          <w:lang w:eastAsia="he-IL"/>
        </w:rPr>
        <w:t>בתשובתה</w:t>
      </w:r>
      <w:r>
        <w:rPr>
          <w:rFonts w:cs="FrankRuehl" w:hint="cs"/>
          <w:sz w:val="20"/>
          <w:szCs w:val="22"/>
          <w:rtl/>
          <w:lang w:eastAsia="he-IL"/>
        </w:rPr>
        <w:t xml:space="preserve"> </w:t>
      </w:r>
      <w:r>
        <w:rPr>
          <w:rFonts w:cs="FrankRuehl"/>
          <w:sz w:val="20"/>
          <w:szCs w:val="22"/>
          <w:rtl/>
          <w:lang w:eastAsia="he-IL"/>
        </w:rPr>
        <w:t>כי היא "</w:t>
      </w:r>
      <w:r>
        <w:rPr>
          <w:rFonts w:cs="FrankRuehl" w:hint="eastAsia"/>
          <w:sz w:val="20"/>
          <w:szCs w:val="22"/>
          <w:rtl/>
          <w:lang w:eastAsia="he-IL"/>
        </w:rPr>
        <w:t>משקיעה</w:t>
      </w:r>
      <w:r>
        <w:rPr>
          <w:rFonts w:cs="FrankRuehl"/>
          <w:sz w:val="20"/>
          <w:szCs w:val="22"/>
          <w:rtl/>
          <w:lang w:eastAsia="he-IL"/>
        </w:rPr>
        <w:t xml:space="preserve"> מאמצים רבים בבדיקת המחירים ועושה </w:t>
      </w:r>
      <w:r>
        <w:rPr>
          <w:rFonts w:cs="FrankRuehl" w:hint="eastAsia"/>
          <w:sz w:val="20"/>
          <w:szCs w:val="22"/>
          <w:rtl/>
          <w:lang w:eastAsia="he-IL"/>
        </w:rPr>
        <w:t>ככל</w:t>
      </w:r>
      <w:r>
        <w:rPr>
          <w:rFonts w:cs="FrankRuehl"/>
          <w:sz w:val="20"/>
          <w:szCs w:val="22"/>
          <w:rtl/>
          <w:lang w:eastAsia="he-IL"/>
        </w:rPr>
        <w:t xml:space="preserve"> יכולתה לבקר את עבודת מקורות </w:t>
      </w:r>
      <w:r>
        <w:rPr>
          <w:rFonts w:cs="FrankRuehl" w:hint="eastAsia"/>
          <w:b/>
          <w:bCs/>
          <w:sz w:val="20"/>
          <w:szCs w:val="22"/>
          <w:u w:val="single"/>
          <w:rtl/>
          <w:lang w:eastAsia="he-IL"/>
        </w:rPr>
        <w:t>במסגרת</w:t>
      </w:r>
      <w:r>
        <w:rPr>
          <w:rFonts w:cs="FrankRuehl"/>
          <w:b/>
          <w:bCs/>
          <w:sz w:val="20"/>
          <w:szCs w:val="22"/>
          <w:u w:val="single"/>
          <w:rtl/>
          <w:lang w:eastAsia="he-IL"/>
        </w:rPr>
        <w:t xml:space="preserve"> </w:t>
      </w:r>
      <w:r>
        <w:rPr>
          <w:rFonts w:cs="FrankRuehl" w:hint="eastAsia"/>
          <w:b/>
          <w:bCs/>
          <w:sz w:val="20"/>
          <w:szCs w:val="22"/>
          <w:u w:val="single"/>
          <w:rtl/>
          <w:lang w:eastAsia="he-IL"/>
        </w:rPr>
        <w:t>הכלים</w:t>
      </w:r>
      <w:r>
        <w:rPr>
          <w:rFonts w:cs="FrankRuehl"/>
          <w:b/>
          <w:bCs/>
          <w:sz w:val="20"/>
          <w:szCs w:val="22"/>
          <w:u w:val="single"/>
          <w:rtl/>
          <w:lang w:eastAsia="he-IL"/>
        </w:rPr>
        <w:t xml:space="preserve"> </w:t>
      </w:r>
      <w:r>
        <w:rPr>
          <w:rFonts w:cs="FrankRuehl" w:hint="eastAsia"/>
          <w:b/>
          <w:bCs/>
          <w:sz w:val="20"/>
          <w:szCs w:val="22"/>
          <w:u w:val="single"/>
          <w:rtl/>
          <w:lang w:eastAsia="he-IL"/>
        </w:rPr>
        <w:t>שיש</w:t>
      </w:r>
      <w:r>
        <w:rPr>
          <w:rFonts w:cs="FrankRuehl"/>
          <w:b/>
          <w:bCs/>
          <w:sz w:val="20"/>
          <w:szCs w:val="22"/>
          <w:u w:val="single"/>
          <w:rtl/>
          <w:lang w:eastAsia="he-IL"/>
        </w:rPr>
        <w:t xml:space="preserve"> </w:t>
      </w:r>
      <w:r>
        <w:rPr>
          <w:rFonts w:cs="FrankRuehl" w:hint="eastAsia"/>
          <w:b/>
          <w:bCs/>
          <w:sz w:val="20"/>
          <w:szCs w:val="22"/>
          <w:u w:val="single"/>
          <w:rtl/>
          <w:lang w:eastAsia="he-IL"/>
        </w:rPr>
        <w:t>לה</w:t>
      </w:r>
      <w:r>
        <w:rPr>
          <w:rFonts w:cs="FrankRuehl" w:hint="cs"/>
          <w:sz w:val="20"/>
          <w:szCs w:val="22"/>
          <w:rtl/>
          <w:lang w:eastAsia="he-IL"/>
        </w:rPr>
        <w:t xml:space="preserve">" (ההדגשה במקור), </w:t>
      </w:r>
      <w:r>
        <w:rPr>
          <w:rFonts w:cs="FrankRuehl" w:hint="eastAsia"/>
          <w:sz w:val="20"/>
          <w:szCs w:val="22"/>
          <w:rtl/>
          <w:lang w:eastAsia="he-IL"/>
        </w:rPr>
        <w:t>וכי</w:t>
      </w:r>
      <w:r>
        <w:rPr>
          <w:rFonts w:cs="FrankRuehl"/>
          <w:sz w:val="20"/>
          <w:szCs w:val="22"/>
          <w:rtl/>
          <w:lang w:eastAsia="he-IL"/>
        </w:rPr>
        <w:t xml:space="preserve"> "מצב ששלושה מהנדסים מבצעים מעקב ובקרה על </w:t>
      </w:r>
      <w:r>
        <w:rPr>
          <w:rFonts w:cs="FrankRuehl" w:hint="eastAsia"/>
          <w:sz w:val="20"/>
          <w:szCs w:val="22"/>
          <w:rtl/>
          <w:lang w:eastAsia="he-IL"/>
        </w:rPr>
        <w:t>פרויקטי</w:t>
      </w:r>
      <w:r>
        <w:rPr>
          <w:rFonts w:cs="FrankRuehl"/>
          <w:sz w:val="20"/>
          <w:szCs w:val="22"/>
          <w:rtl/>
          <w:lang w:eastAsia="he-IL"/>
        </w:rPr>
        <w:t xml:space="preserve"> מקורות בהיקף כמפורט לעיל, אינו סביר לכ</w:t>
      </w:r>
      <w:r>
        <w:rPr>
          <w:rFonts w:cs="FrankRuehl" w:hint="eastAsia"/>
          <w:sz w:val="20"/>
          <w:szCs w:val="22"/>
          <w:rtl/>
          <w:lang w:eastAsia="he-IL"/>
        </w:rPr>
        <w:t>ל</w:t>
      </w:r>
      <w:r>
        <w:rPr>
          <w:rFonts w:cs="FrankRuehl"/>
          <w:sz w:val="20"/>
          <w:szCs w:val="22"/>
          <w:rtl/>
          <w:lang w:eastAsia="he-IL"/>
        </w:rPr>
        <w:t xml:space="preserve"> </w:t>
      </w:r>
      <w:r>
        <w:rPr>
          <w:rFonts w:cs="FrankRuehl" w:hint="eastAsia"/>
          <w:sz w:val="20"/>
          <w:szCs w:val="22"/>
          <w:rtl/>
          <w:lang w:eastAsia="he-IL"/>
        </w:rPr>
        <w:t>הדעות</w:t>
      </w:r>
      <w:r>
        <w:rPr>
          <w:rFonts w:cs="FrankRuehl"/>
          <w:sz w:val="20"/>
          <w:szCs w:val="22"/>
          <w:rtl/>
          <w:lang w:eastAsia="he-IL"/>
        </w:rPr>
        <w:t>"</w:t>
      </w:r>
      <w:r>
        <w:rPr>
          <w:rFonts w:cs="FrankRuehl" w:hint="cs"/>
          <w:sz w:val="20"/>
          <w:szCs w:val="22"/>
          <w:rtl/>
          <w:lang w:eastAsia="he-IL"/>
        </w:rPr>
        <w:t xml:space="preserve"> . </w:t>
      </w:r>
      <w:r>
        <w:rPr>
          <w:rFonts w:cs="FrankRuehl" w:hint="eastAsia"/>
          <w:sz w:val="20"/>
          <w:szCs w:val="22"/>
          <w:rtl/>
          <w:lang w:eastAsia="he-IL"/>
        </w:rPr>
        <w:t>כמו</w:t>
      </w:r>
      <w:r>
        <w:rPr>
          <w:rFonts w:cs="FrankRuehl"/>
          <w:sz w:val="20"/>
          <w:szCs w:val="22"/>
          <w:rtl/>
          <w:lang w:eastAsia="he-IL"/>
        </w:rPr>
        <w:t xml:space="preserve"> </w:t>
      </w:r>
      <w:r>
        <w:rPr>
          <w:rFonts w:cs="FrankRuehl" w:hint="eastAsia"/>
          <w:sz w:val="20"/>
          <w:szCs w:val="22"/>
          <w:rtl/>
          <w:lang w:eastAsia="he-IL"/>
        </w:rPr>
        <w:t>כן</w:t>
      </w:r>
      <w:r>
        <w:rPr>
          <w:rFonts w:cs="FrankRuehl"/>
          <w:sz w:val="20"/>
          <w:szCs w:val="22"/>
          <w:rtl/>
          <w:lang w:eastAsia="he-IL"/>
        </w:rPr>
        <w:t xml:space="preserve"> </w:t>
      </w:r>
      <w:r>
        <w:rPr>
          <w:rFonts w:cs="FrankRuehl" w:hint="eastAsia"/>
          <w:sz w:val="20"/>
          <w:szCs w:val="22"/>
          <w:rtl/>
          <w:lang w:eastAsia="he-IL"/>
        </w:rPr>
        <w:t>ציינה</w:t>
      </w:r>
      <w:r>
        <w:rPr>
          <w:rFonts w:cs="FrankRuehl"/>
          <w:sz w:val="20"/>
          <w:szCs w:val="22"/>
          <w:rtl/>
          <w:lang w:eastAsia="he-IL"/>
        </w:rPr>
        <w:t xml:space="preserve"> הרשות </w:t>
      </w:r>
      <w:r>
        <w:rPr>
          <w:rFonts w:cs="FrankRuehl" w:hint="eastAsia"/>
          <w:sz w:val="20"/>
          <w:szCs w:val="22"/>
          <w:rtl/>
          <w:lang w:eastAsia="he-IL"/>
        </w:rPr>
        <w:t>כי</w:t>
      </w:r>
      <w:r>
        <w:rPr>
          <w:rFonts w:cs="FrankRuehl"/>
          <w:sz w:val="20"/>
          <w:szCs w:val="22"/>
          <w:rtl/>
          <w:lang w:eastAsia="he-IL"/>
        </w:rPr>
        <w:t xml:space="preserve"> </w:t>
      </w:r>
      <w:r>
        <w:rPr>
          <w:rFonts w:cs="FrankRuehl" w:hint="eastAsia"/>
          <w:sz w:val="20"/>
          <w:szCs w:val="22"/>
          <w:rtl/>
          <w:lang w:eastAsia="he-IL"/>
        </w:rPr>
        <w:t>יש</w:t>
      </w:r>
      <w:r>
        <w:rPr>
          <w:rFonts w:cs="FrankRuehl"/>
          <w:sz w:val="20"/>
          <w:szCs w:val="22"/>
          <w:rtl/>
          <w:lang w:eastAsia="he-IL"/>
        </w:rPr>
        <w:t xml:space="preserve"> </w:t>
      </w:r>
      <w:r>
        <w:rPr>
          <w:rFonts w:cs="FrankRuehl" w:hint="eastAsia"/>
          <w:sz w:val="20"/>
          <w:szCs w:val="22"/>
          <w:rtl/>
          <w:lang w:eastAsia="he-IL"/>
        </w:rPr>
        <w:t>לטפל</w:t>
      </w:r>
      <w:r>
        <w:rPr>
          <w:rFonts w:cs="FrankRuehl"/>
          <w:sz w:val="20"/>
          <w:szCs w:val="22"/>
          <w:rtl/>
          <w:lang w:eastAsia="he-IL"/>
        </w:rPr>
        <w:t xml:space="preserve"> </w:t>
      </w:r>
      <w:r>
        <w:rPr>
          <w:rFonts w:cs="FrankRuehl" w:hint="eastAsia"/>
          <w:sz w:val="20"/>
          <w:szCs w:val="22"/>
          <w:rtl/>
          <w:lang w:eastAsia="he-IL"/>
        </w:rPr>
        <w:t>במצוקת</w:t>
      </w:r>
      <w:r>
        <w:rPr>
          <w:rFonts w:cs="FrankRuehl"/>
          <w:sz w:val="20"/>
          <w:szCs w:val="22"/>
          <w:rtl/>
          <w:lang w:eastAsia="he-IL"/>
        </w:rPr>
        <w:t xml:space="preserve"> </w:t>
      </w:r>
      <w:r>
        <w:rPr>
          <w:rFonts w:cs="FrankRuehl" w:hint="eastAsia"/>
          <w:sz w:val="20"/>
          <w:szCs w:val="22"/>
          <w:rtl/>
          <w:lang w:eastAsia="he-IL"/>
        </w:rPr>
        <w:t>כוח</w:t>
      </w:r>
      <w:r>
        <w:rPr>
          <w:rFonts w:cs="FrankRuehl"/>
          <w:sz w:val="20"/>
          <w:szCs w:val="22"/>
          <w:rtl/>
          <w:lang w:eastAsia="he-IL"/>
        </w:rPr>
        <w:t xml:space="preserve"> </w:t>
      </w:r>
      <w:r>
        <w:rPr>
          <w:rFonts w:cs="FrankRuehl" w:hint="eastAsia"/>
          <w:sz w:val="20"/>
          <w:szCs w:val="22"/>
          <w:rtl/>
          <w:lang w:eastAsia="he-IL"/>
        </w:rPr>
        <w:t>האדם</w:t>
      </w:r>
      <w:r>
        <w:rPr>
          <w:rFonts w:cs="FrankRuehl"/>
          <w:sz w:val="20"/>
          <w:szCs w:val="22"/>
          <w:rtl/>
          <w:lang w:eastAsia="he-IL"/>
        </w:rPr>
        <w:t xml:space="preserve"> </w:t>
      </w:r>
      <w:r>
        <w:rPr>
          <w:rFonts w:cs="FrankRuehl" w:hint="eastAsia"/>
          <w:sz w:val="20"/>
          <w:szCs w:val="22"/>
          <w:rtl/>
          <w:lang w:eastAsia="he-IL"/>
        </w:rPr>
        <w:t>בתחום</w:t>
      </w:r>
      <w:r>
        <w:rPr>
          <w:rFonts w:cs="FrankRuehl"/>
          <w:sz w:val="20"/>
          <w:szCs w:val="22"/>
          <w:rtl/>
          <w:lang w:eastAsia="he-IL"/>
        </w:rPr>
        <w:t xml:space="preserve"> </w:t>
      </w:r>
      <w:r>
        <w:rPr>
          <w:rFonts w:cs="FrankRuehl" w:hint="eastAsia"/>
          <w:sz w:val="20"/>
          <w:szCs w:val="22"/>
          <w:rtl/>
          <w:lang w:eastAsia="he-IL"/>
        </w:rPr>
        <w:t>זה</w:t>
      </w:r>
      <w:r>
        <w:rPr>
          <w:rFonts w:cs="FrankRuehl" w:hint="cs"/>
          <w:sz w:val="20"/>
          <w:szCs w:val="22"/>
          <w:rtl/>
          <w:lang w:eastAsia="he-IL"/>
        </w:rPr>
        <w:t>. הרשות הוסיפה כי היא שוקדת על בחינת מערכת רגולטורית חלופית ש</w:t>
      </w:r>
      <w:r>
        <w:rPr>
          <w:rFonts w:cs="FrankRuehl" w:hint="eastAsia"/>
          <w:sz w:val="20"/>
          <w:szCs w:val="22"/>
          <w:rtl/>
          <w:lang w:eastAsia="he-IL"/>
        </w:rPr>
        <w:t>ת</w:t>
      </w:r>
      <w:r>
        <w:rPr>
          <w:rFonts w:cs="FrankRuehl" w:hint="cs"/>
          <w:sz w:val="20"/>
          <w:szCs w:val="22"/>
          <w:rtl/>
          <w:lang w:eastAsia="he-IL"/>
        </w:rPr>
        <w:t>שפר את הבקרה על מקורות, ו</w:t>
      </w:r>
      <w:r>
        <w:rPr>
          <w:rFonts w:cs="FrankRuehl"/>
          <w:sz w:val="20"/>
          <w:szCs w:val="22"/>
          <w:rtl/>
          <w:lang w:eastAsia="he-IL"/>
        </w:rPr>
        <w:t>כי הוקמה ועדה בין-משרדית אשר מכינה המלצות בנוגע לכללי רגולציה לטווח ארוך על</w:t>
      </w:r>
      <w:r>
        <w:rPr>
          <w:rFonts w:cs="FrankRuehl" w:hint="cs"/>
          <w:sz w:val="20"/>
          <w:szCs w:val="22"/>
          <w:rtl/>
          <w:lang w:eastAsia="he-IL"/>
        </w:rPr>
        <w:t xml:space="preserve"> פעילותה של</w:t>
      </w:r>
      <w:r>
        <w:rPr>
          <w:rFonts w:cs="FrankRuehl"/>
          <w:sz w:val="20"/>
          <w:szCs w:val="22"/>
          <w:rtl/>
          <w:lang w:eastAsia="he-IL"/>
        </w:rPr>
        <w:t xml:space="preserve"> חברת מקורות, לרבות בנוגע לשיטת התקצוב ולמודל ההכרה בהשקעות של מקורות. עוד השיבה הרשות כי היא "בוחנת </w:t>
      </w:r>
      <w:r>
        <w:rPr>
          <w:rFonts w:cs="FrankRuehl"/>
          <w:sz w:val="20"/>
          <w:szCs w:val="22"/>
          <w:rtl/>
          <w:lang w:eastAsia="he-IL"/>
        </w:rPr>
        <w:t>את מערך הרגולציה הכללי החל על חב' מקורות, בכדי למצוא מודלים טובים יותר להכוונת התנהגות גורמי הביצוע בשטח".</w:t>
      </w:r>
    </w:p>
    <w:p w:rsidR="004951E6" w:rsidP="00E61ED3">
      <w:pPr>
        <w:spacing w:after="240" w:line="230" w:lineRule="exact"/>
        <w:jc w:val="both"/>
        <w:rPr>
          <w:rFonts w:cs="FrankRuehl"/>
          <w:sz w:val="20"/>
          <w:szCs w:val="22"/>
          <w:rtl/>
          <w:lang w:eastAsia="he-IL"/>
        </w:rPr>
      </w:pPr>
      <w:r>
        <w:rPr>
          <w:rFonts w:cs="FrankRuehl" w:hint="cs"/>
          <w:sz w:val="20"/>
          <w:szCs w:val="22"/>
          <w:rtl/>
          <w:lang w:eastAsia="he-IL"/>
        </w:rPr>
        <w:t>במועד ביצוע הביקורת</w:t>
      </w:r>
      <w:r>
        <w:rPr>
          <w:rFonts w:cs="FrankRuehl"/>
          <w:sz w:val="20"/>
          <w:szCs w:val="22"/>
          <w:rtl/>
          <w:lang w:eastAsia="he-IL"/>
        </w:rPr>
        <w:t xml:space="preserve"> הוועדה לרגולציה לטווח ארוך </w:t>
      </w:r>
      <w:r>
        <w:rPr>
          <w:rFonts w:cs="FrankRuehl" w:hint="cs"/>
          <w:sz w:val="20"/>
          <w:szCs w:val="22"/>
          <w:rtl/>
          <w:lang w:eastAsia="he-IL"/>
        </w:rPr>
        <w:t xml:space="preserve">שמינתה רשות המים עדיין </w:t>
      </w:r>
      <w:r>
        <w:rPr>
          <w:rFonts w:cs="FrankRuehl"/>
          <w:sz w:val="20"/>
          <w:szCs w:val="22"/>
          <w:rtl/>
          <w:lang w:eastAsia="he-IL"/>
        </w:rPr>
        <w:t>לא סיימה את תפקידה, ו</w:t>
      </w:r>
      <w:r>
        <w:rPr>
          <w:rFonts w:cs="FrankRuehl" w:hint="cs"/>
          <w:sz w:val="20"/>
          <w:szCs w:val="22"/>
          <w:rtl/>
          <w:lang w:eastAsia="he-IL"/>
        </w:rPr>
        <w:t xml:space="preserve">עדיין </w:t>
      </w:r>
      <w:r>
        <w:rPr>
          <w:rFonts w:cs="FrankRuehl"/>
          <w:sz w:val="20"/>
          <w:szCs w:val="22"/>
          <w:rtl/>
          <w:lang w:eastAsia="he-IL"/>
        </w:rPr>
        <w:t>לא אומצה מערכת רגולטורית חל</w:t>
      </w:r>
      <w:r>
        <w:rPr>
          <w:rFonts w:cs="FrankRuehl" w:hint="cs"/>
          <w:sz w:val="20"/>
          <w:szCs w:val="22"/>
          <w:rtl/>
          <w:lang w:eastAsia="he-IL"/>
        </w:rPr>
        <w:t>ו</w:t>
      </w:r>
      <w:r>
        <w:rPr>
          <w:rFonts w:cs="FrankRuehl"/>
          <w:sz w:val="20"/>
          <w:szCs w:val="22"/>
          <w:rtl/>
          <w:lang w:eastAsia="he-IL"/>
        </w:rPr>
        <w:t xml:space="preserve">פית שעשויה לשנות את האופן שבו בוחנת הרשות את </w:t>
      </w:r>
      <w:r>
        <w:rPr>
          <w:rFonts w:cs="FrankRuehl" w:hint="cs"/>
          <w:sz w:val="20"/>
          <w:szCs w:val="22"/>
          <w:rtl/>
          <w:lang w:eastAsia="he-IL"/>
        </w:rPr>
        <w:t>פעילות</w:t>
      </w:r>
      <w:r>
        <w:rPr>
          <w:rFonts w:cs="FrankRuehl"/>
          <w:sz w:val="20"/>
          <w:szCs w:val="22"/>
          <w:rtl/>
          <w:lang w:eastAsia="he-IL"/>
        </w:rPr>
        <w:t xml:space="preserve"> מקורות</w:t>
      </w:r>
      <w:r>
        <w:rPr>
          <w:rFonts w:cs="FrankRuehl" w:hint="cs"/>
          <w:sz w:val="20"/>
          <w:szCs w:val="22"/>
          <w:rtl/>
          <w:lang w:eastAsia="he-IL"/>
        </w:rPr>
        <w:t>.</w:t>
      </w:r>
      <w:r>
        <w:rPr>
          <w:rFonts w:cs="FrankRuehl"/>
          <w:sz w:val="20"/>
          <w:szCs w:val="22"/>
          <w:rtl/>
          <w:lang w:eastAsia="he-IL"/>
        </w:rPr>
        <w:t xml:space="preserve"> </w:t>
      </w:r>
    </w:p>
    <w:p w:rsidR="004951E6" w:rsidP="00E61ED3">
      <w:pPr>
        <w:pStyle w:val="RESHET"/>
        <w:rPr>
          <w:rtl/>
        </w:rPr>
      </w:pPr>
      <w:r>
        <w:rPr>
          <w:rFonts w:hint="cs"/>
          <w:rtl/>
        </w:rPr>
        <w:t xml:space="preserve">לדעת </w:t>
      </w:r>
      <w:r>
        <w:rPr>
          <w:rFonts w:hint="eastAsia"/>
          <w:rtl/>
        </w:rPr>
        <w:t>משרד</w:t>
      </w:r>
      <w:r>
        <w:rPr>
          <w:rtl/>
        </w:rPr>
        <w:t xml:space="preserve"> </w:t>
      </w:r>
      <w:r>
        <w:rPr>
          <w:rFonts w:hint="eastAsia"/>
          <w:rtl/>
        </w:rPr>
        <w:t>מבקר</w:t>
      </w:r>
      <w:r>
        <w:rPr>
          <w:rtl/>
        </w:rPr>
        <w:t xml:space="preserve"> </w:t>
      </w:r>
      <w:r>
        <w:rPr>
          <w:rFonts w:hint="eastAsia"/>
          <w:rtl/>
        </w:rPr>
        <w:t>המדינה</w:t>
      </w:r>
      <w:r>
        <w:rPr>
          <w:rFonts w:hint="cs"/>
          <w:rtl/>
        </w:rPr>
        <w:t>,</w:t>
      </w:r>
      <w:r>
        <w:rPr>
          <w:rtl/>
        </w:rPr>
        <w:t xml:space="preserve"> </w:t>
      </w:r>
      <w:r>
        <w:rPr>
          <w:rFonts w:hint="cs"/>
          <w:rtl/>
        </w:rPr>
        <w:t>על יו"ר הרשות</w:t>
      </w:r>
      <w:r>
        <w:rPr>
          <w:rtl/>
        </w:rPr>
        <w:t xml:space="preserve"> </w:t>
      </w:r>
      <w:r>
        <w:rPr>
          <w:rFonts w:hint="cs"/>
          <w:rtl/>
        </w:rPr>
        <w:t>לבחון אם המשאבים שהרשות מקצה לאגף הפיתוח מאפשרים לו לעמוד במשימה החשובה של ה</w:t>
      </w:r>
      <w:r>
        <w:rPr>
          <w:rFonts w:hint="eastAsia"/>
          <w:rtl/>
        </w:rPr>
        <w:t>פיקוח</w:t>
      </w:r>
      <w:r>
        <w:rPr>
          <w:rtl/>
        </w:rPr>
        <w:t xml:space="preserve"> </w:t>
      </w:r>
      <w:r>
        <w:rPr>
          <w:rFonts w:hint="eastAsia"/>
          <w:rtl/>
        </w:rPr>
        <w:t>על</w:t>
      </w:r>
      <w:r>
        <w:rPr>
          <w:rtl/>
        </w:rPr>
        <w:t xml:space="preserve"> </w:t>
      </w:r>
      <w:r>
        <w:rPr>
          <w:rFonts w:hint="eastAsia"/>
          <w:rtl/>
        </w:rPr>
        <w:t>הפרויקטים</w:t>
      </w:r>
      <w:r>
        <w:rPr>
          <w:rtl/>
        </w:rPr>
        <w:t xml:space="preserve"> </w:t>
      </w:r>
      <w:r>
        <w:rPr>
          <w:rFonts w:hint="eastAsia"/>
          <w:rtl/>
        </w:rPr>
        <w:t>שמבצעת</w:t>
      </w:r>
      <w:r>
        <w:rPr>
          <w:rtl/>
        </w:rPr>
        <w:t xml:space="preserve"> </w:t>
      </w:r>
      <w:r>
        <w:rPr>
          <w:rFonts w:hint="eastAsia"/>
          <w:rtl/>
        </w:rPr>
        <w:t>מקורות</w:t>
      </w:r>
      <w:r>
        <w:rPr>
          <w:rtl/>
        </w:rPr>
        <w:t>.</w:t>
      </w:r>
    </w:p>
    <w:p w:rsidR="004951E6">
      <w:pPr>
        <w:spacing w:after="120" w:line="230" w:lineRule="exact"/>
        <w:jc w:val="both"/>
        <w:rPr>
          <w:rFonts w:cs="FrankRuehl"/>
          <w:sz w:val="20"/>
          <w:szCs w:val="22"/>
          <w:rtl/>
        </w:rPr>
      </w:pPr>
    </w:p>
    <w:p w:rsidR="004951E6">
      <w:pPr>
        <w:pStyle w:val="KOT5"/>
        <w:rPr>
          <w:rtl/>
        </w:rPr>
      </w:pPr>
      <w:r>
        <w:rPr>
          <w:rFonts w:hint="eastAsia"/>
          <w:rtl/>
        </w:rPr>
        <w:t>ביצוע</w:t>
      </w:r>
      <w:r>
        <w:rPr>
          <w:rtl/>
        </w:rPr>
        <w:t xml:space="preserve"> </w:t>
      </w:r>
      <w:r>
        <w:rPr>
          <w:rFonts w:hint="eastAsia"/>
          <w:rtl/>
        </w:rPr>
        <w:t>עבודות</w:t>
      </w:r>
      <w:r>
        <w:rPr>
          <w:rtl/>
        </w:rPr>
        <w:t xml:space="preserve"> </w:t>
      </w:r>
      <w:r>
        <w:rPr>
          <w:rFonts w:hint="eastAsia"/>
          <w:rtl/>
        </w:rPr>
        <w:t>במסגרת</w:t>
      </w:r>
      <w:r>
        <w:rPr>
          <w:rtl/>
        </w:rPr>
        <w:t xml:space="preserve"> </w:t>
      </w:r>
      <w:r>
        <w:rPr>
          <w:rFonts w:hint="eastAsia"/>
          <w:rtl/>
        </w:rPr>
        <w:t>פרויקטים</w:t>
      </w:r>
      <w:r>
        <w:rPr>
          <w:rtl/>
        </w:rPr>
        <w:t xml:space="preserve"> לפני </w:t>
      </w:r>
      <w:r>
        <w:rPr>
          <w:rFonts w:hint="eastAsia"/>
          <w:rtl/>
        </w:rPr>
        <w:t>מתן</w:t>
      </w:r>
      <w:r>
        <w:rPr>
          <w:rtl/>
        </w:rPr>
        <w:t xml:space="preserve"> </w:t>
      </w:r>
      <w:r>
        <w:rPr>
          <w:rFonts w:hint="eastAsia"/>
          <w:rtl/>
        </w:rPr>
        <w:t>אישורים</w:t>
      </w:r>
      <w:r>
        <w:rPr>
          <w:rtl/>
        </w:rPr>
        <w:t xml:space="preserve"> </w:t>
      </w:r>
      <w:r>
        <w:rPr>
          <w:rFonts w:hint="eastAsia"/>
          <w:rtl/>
        </w:rPr>
        <w:t>וחלוקה</w:t>
      </w:r>
      <w:r>
        <w:rPr>
          <w:rtl/>
        </w:rPr>
        <w:t xml:space="preserve"> </w:t>
      </w:r>
      <w:r>
        <w:rPr>
          <w:rFonts w:hint="eastAsia"/>
          <w:rtl/>
        </w:rPr>
        <w:t>למבנים</w:t>
      </w:r>
    </w:p>
    <w:p w:rsidR="004951E6">
      <w:pPr>
        <w:spacing w:after="120" w:line="230" w:lineRule="exact"/>
        <w:jc w:val="both"/>
        <w:rPr>
          <w:rFonts w:cs="FrankRuehl"/>
          <w:sz w:val="20"/>
          <w:szCs w:val="22"/>
          <w:rtl/>
          <w:lang w:eastAsia="he-IL"/>
        </w:rPr>
      </w:pPr>
      <w:r>
        <w:rPr>
          <w:rFonts w:cs="FrankRuehl"/>
          <w:sz w:val="20"/>
          <w:szCs w:val="22"/>
          <w:rtl/>
          <w:lang w:eastAsia="he-IL"/>
        </w:rPr>
        <w:t xml:space="preserve">על פי נוהל 2006 כאמור, נדרשה מקורות לקבל מהרשות אישור לתכנית המקורית, </w:t>
      </w:r>
      <w:r>
        <w:rPr>
          <w:rFonts w:cs="FrankRuehl" w:hint="cs"/>
          <w:sz w:val="20"/>
          <w:szCs w:val="22"/>
          <w:rtl/>
          <w:lang w:eastAsia="he-IL"/>
        </w:rPr>
        <w:t xml:space="preserve">וכן אישור בנוגע </w:t>
      </w:r>
      <w:r>
        <w:rPr>
          <w:rFonts w:cs="FrankRuehl"/>
          <w:sz w:val="20"/>
          <w:szCs w:val="22"/>
          <w:rtl/>
          <w:lang w:eastAsia="he-IL"/>
        </w:rPr>
        <w:t xml:space="preserve">ל"סכומי המחירים של תתי הפרויקטים" ואישור נוסף בגין כל חריגה שמתגלה. </w:t>
      </w:r>
      <w:r>
        <w:rPr>
          <w:rFonts w:cs="FrankRuehl" w:hint="cs"/>
          <w:sz w:val="20"/>
          <w:szCs w:val="22"/>
          <w:rtl/>
          <w:lang w:eastAsia="he-IL"/>
        </w:rPr>
        <w:t xml:space="preserve">כמו </w:t>
      </w:r>
      <w:r>
        <w:rPr>
          <w:rFonts w:cs="FrankRuehl"/>
          <w:sz w:val="20"/>
          <w:szCs w:val="22"/>
          <w:rtl/>
          <w:lang w:eastAsia="he-IL"/>
        </w:rPr>
        <w:t xml:space="preserve">כן נקבע </w:t>
      </w:r>
      <w:r>
        <w:rPr>
          <w:rFonts w:cs="FrankRuehl" w:hint="cs"/>
          <w:sz w:val="20"/>
          <w:szCs w:val="22"/>
          <w:rtl/>
          <w:lang w:eastAsia="he-IL"/>
        </w:rPr>
        <w:t xml:space="preserve">בנוהל </w:t>
      </w:r>
      <w:r>
        <w:rPr>
          <w:rFonts w:cs="FrankRuehl"/>
          <w:sz w:val="20"/>
          <w:szCs w:val="22"/>
          <w:rtl/>
          <w:lang w:eastAsia="he-IL"/>
        </w:rPr>
        <w:t xml:space="preserve">כי אגף הפיתוח יוציא אישור לצורך הכרה בעלות ביצוע העבודות בפרויקט רק "בכפיפות לכך שלא </w:t>
      </w:r>
      <w:r>
        <w:rPr>
          <w:rFonts w:cs="FrankRuehl"/>
          <w:sz w:val="20"/>
          <w:szCs w:val="22"/>
          <w:rtl/>
          <w:lang w:eastAsia="he-IL"/>
        </w:rPr>
        <w:t>היתה</w:t>
      </w:r>
      <w:r>
        <w:rPr>
          <w:rFonts w:cs="FrankRuehl"/>
          <w:sz w:val="20"/>
          <w:szCs w:val="22"/>
          <w:rtl/>
          <w:lang w:eastAsia="he-IL"/>
        </w:rPr>
        <w:t xml:space="preserve"> חריגה מהאישורים".</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על פי כללי המים, מתן האישור של מנהל הרשות לפרויקט הוא תנאי מוקדם להתחלת ביצוע הפרויקט ולתקצובו על ידי מקורות. על פי הנהלים שהסתמכו עליהם לפני כניסתם של הכללים לתוקף - לאחר שוועדת השיפוט אישרה את הפרויקט היה צורך במכתב לאישור הפרויקט בחתימתם של נציג </w:t>
      </w:r>
      <w:r>
        <w:rPr>
          <w:rFonts w:cs="FrankRuehl" w:hint="cs"/>
          <w:sz w:val="20"/>
          <w:szCs w:val="22"/>
          <w:rtl/>
          <w:lang w:eastAsia="he-IL"/>
        </w:rPr>
        <w:t>חשבות</w:t>
      </w:r>
      <w:r>
        <w:rPr>
          <w:rFonts w:cs="FrankRuehl" w:hint="cs"/>
          <w:sz w:val="20"/>
          <w:szCs w:val="22"/>
          <w:rtl/>
          <w:lang w:eastAsia="he-IL"/>
        </w:rPr>
        <w:t xml:space="preserve"> משק המים ונציג אגף הפיתוח. עוד נקבע בנוהל 2006 כי "מקורות תתקדם בהתאם לתכנון מפורט של הפרויקט המאושר, תוצרי התכנון המפורט הכוללים סיכומי מחירים וכתבי כמויות, יועברו לאישור אגף הפיתוח. אגף הפיתוח יבדוק את סיכומי המחירים בכפיפות לתכניות שאושרו ... ובתום בדיקת סיכומי המחירים יאשר אגף הפיתוח את סיכום המחירים, וישלח למקורות את האישור". במכתב של אגף הפיתוח למקורות מיולי 2006 שנלווה לנוהל אף הודגש כי לא יוכרו עלויות ההון של פרויקט שמקורות תבצע בלא שיהיה בידה מכתב אישור בהתאם לנוהל. יצוין כי בסיכום ועדת השיפוט שאישרה את הפרויקט בשורק נכתב במפורש כי "על מקורות להעביר לאגף פיתוח ברשות המים אומדן עלויות מפורט לבדיקה ואישור", ובסיכום של הוועדה שאישרה את פרויקט חפץ חיים נכתב כי "יש להעביר לאגף פיתוח לבדיקה את התכנון המפורט של המאגר והתחנה כולל כתבי הכמויות. רק לאחר בדיקת התכנון והאומדנים יינתן אישור לעריכת תכנון מפורט ואישור ביצוע ע"פ הנוהל שבכללי המים".</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ממסמכי הרשות עולה כי בשנים 2007-2000 כמה ועדות שיפוט דנו בפרויקט מערכת המים החמישית ואישרו אותו, וכי הפרויקט אושר בישיבתה של מועצת רשות המים ביולי 2008 וקיבל אישור מאגף תקציבים במשרד האוצר באוגוסט 2008. </w:t>
      </w:r>
      <w:r>
        <w:rPr>
          <w:rFonts w:cs="FrankRuehl" w:hint="eastAsia"/>
          <w:sz w:val="20"/>
          <w:szCs w:val="22"/>
          <w:rtl/>
          <w:lang w:eastAsia="he-IL"/>
        </w:rPr>
        <w:t>לאחר</w:t>
      </w:r>
      <w:r>
        <w:rPr>
          <w:rFonts w:cs="FrankRuehl"/>
          <w:sz w:val="20"/>
          <w:szCs w:val="22"/>
          <w:rtl/>
          <w:lang w:eastAsia="he-IL"/>
        </w:rPr>
        <w:t xml:space="preserve"> מכן הגישה מקורות הצעות תקציב מפורט נפרדות לכל אחד מהמבנים בפרויקט ורשות המים בדקה את הצעות התקציב המפורט </w:t>
      </w:r>
      <w:r>
        <w:rPr>
          <w:rFonts w:cs="FrankRuehl" w:hint="eastAsia"/>
          <w:sz w:val="20"/>
          <w:szCs w:val="22"/>
          <w:rtl/>
          <w:lang w:eastAsia="he-IL"/>
        </w:rPr>
        <w:t>והחליטה</w:t>
      </w:r>
      <w:r>
        <w:rPr>
          <w:rFonts w:cs="FrankRuehl"/>
          <w:sz w:val="20"/>
          <w:szCs w:val="22"/>
          <w:rtl/>
          <w:lang w:eastAsia="he-IL"/>
        </w:rPr>
        <w:t xml:space="preserve"> אם </w:t>
      </w:r>
      <w:r>
        <w:rPr>
          <w:rFonts w:cs="FrankRuehl" w:hint="eastAsia"/>
          <w:sz w:val="20"/>
          <w:szCs w:val="22"/>
          <w:rtl/>
          <w:lang w:eastAsia="he-IL"/>
        </w:rPr>
        <w:t>לאשרן</w:t>
      </w:r>
      <w:r>
        <w:rPr>
          <w:rFonts w:cs="FrankRuehl"/>
          <w:sz w:val="20"/>
          <w:szCs w:val="22"/>
          <w:rtl/>
          <w:lang w:eastAsia="he-IL"/>
        </w:rPr>
        <w:t>.</w:t>
      </w:r>
      <w:r>
        <w:rPr>
          <w:rFonts w:cs="FrankRuehl" w:hint="cs"/>
          <w:sz w:val="20"/>
          <w:szCs w:val="22"/>
          <w:rtl/>
          <w:lang w:eastAsia="he-IL"/>
        </w:rPr>
        <w:t xml:space="preserve"> אולם בביקורת נמצאו ליקויים שונים הנוגעים לאופן מתן האישור, כמפורט להלן: </w:t>
      </w:r>
    </w:p>
    <w:p w:rsidR="004951E6">
      <w:pPr>
        <w:widowControl w:val="0"/>
        <w:spacing w:line="269" w:lineRule="auto"/>
        <w:outlineLvl w:val="4"/>
        <w:rPr>
          <w:rFonts w:eastAsia="Calibri"/>
          <w:szCs w:val="20"/>
          <w:rtl/>
          <w:lang w:eastAsia="he-IL"/>
        </w:rPr>
      </w:pPr>
    </w:p>
    <w:p w:rsidR="004951E6">
      <w:pPr>
        <w:pStyle w:val="KOT6"/>
        <w:rPr>
          <w:rtl/>
        </w:rPr>
      </w:pPr>
      <w:r>
        <w:rPr>
          <w:rFonts w:hint="cs"/>
          <w:rtl/>
        </w:rPr>
        <w:t>התחלת עבודות לפני מתן אישורי ביצוע</w:t>
      </w:r>
    </w:p>
    <w:p w:rsidR="004951E6">
      <w:pPr>
        <w:spacing w:after="120" w:line="230" w:lineRule="exact"/>
        <w:ind w:left="12"/>
        <w:jc w:val="both"/>
        <w:rPr>
          <w:rFonts w:cs="FrankRuehl"/>
          <w:sz w:val="20"/>
          <w:szCs w:val="22"/>
          <w:rtl/>
          <w:lang w:eastAsia="he-IL"/>
        </w:rPr>
      </w:pPr>
      <w:r>
        <w:rPr>
          <w:rFonts w:cs="FrankRuehl" w:hint="cs"/>
          <w:sz w:val="20"/>
          <w:szCs w:val="22"/>
          <w:rtl/>
          <w:lang w:eastAsia="he-IL"/>
        </w:rPr>
        <w:t xml:space="preserve">בביקורת נמצא כי בחלק ניכר מהמבנים ניתנו אישורי הביצוע לאחר התחלת העבודות, ובחלק מהמבנים אף לאחר סיומן של העבודות. למשל, העבודות </w:t>
      </w:r>
      <w:r w:rsidR="0050079E">
        <w:rPr>
          <w:rFonts w:cs="FrankRuehl" w:hint="cs"/>
          <w:sz w:val="20"/>
          <w:szCs w:val="22"/>
          <w:rtl/>
          <w:lang w:eastAsia="he-IL"/>
        </w:rPr>
        <w:t xml:space="preserve">במערכת המים החמישית </w:t>
      </w:r>
      <w:r>
        <w:rPr>
          <w:rFonts w:cs="FrankRuehl" w:hint="cs"/>
          <w:sz w:val="20"/>
          <w:szCs w:val="22"/>
          <w:rtl/>
          <w:lang w:eastAsia="he-IL"/>
        </w:rPr>
        <w:t xml:space="preserve">להקמת תחנת חולדה החדשה החלו באוגוסט 2008, ואישור הביצוע ניתן רק במאי 2009. העבודות להקמת תחנת כפר אוריה החלו </w:t>
      </w:r>
      <w:r>
        <w:rPr>
          <w:rFonts w:cs="FrankRuehl" w:hint="eastAsia"/>
          <w:sz w:val="20"/>
          <w:szCs w:val="22"/>
          <w:rtl/>
          <w:lang w:eastAsia="he-IL"/>
        </w:rPr>
        <w:t>ב</w:t>
      </w:r>
      <w:r>
        <w:rPr>
          <w:rFonts w:cs="FrankRuehl" w:hint="cs"/>
          <w:sz w:val="20"/>
          <w:szCs w:val="22"/>
          <w:rtl/>
          <w:lang w:eastAsia="he-IL"/>
        </w:rPr>
        <w:t xml:space="preserve">אוגוסט 2010, ובמועד סיום הביקורת טרם ניתן להן אישור ביצוע. העבודות </w:t>
      </w:r>
      <w:r>
        <w:rPr>
          <w:rFonts w:cs="FrankRuehl" w:hint="cs"/>
          <w:sz w:val="20"/>
          <w:szCs w:val="22"/>
          <w:rtl/>
          <w:lang w:eastAsia="he-IL"/>
        </w:rPr>
        <w:t xml:space="preserve">להקמת תחנת משנה כפר אוריה החלו בנובמבר 2012 ובמועד סיום הביקורת טרם ניתן להן אישור ביצוע. בפרויקט </w:t>
      </w:r>
      <w:r w:rsidR="0050079E">
        <w:rPr>
          <w:rFonts w:cs="FrankRuehl" w:hint="cs"/>
          <w:sz w:val="20"/>
          <w:szCs w:val="22"/>
          <w:rtl/>
          <w:lang w:eastAsia="he-IL"/>
        </w:rPr>
        <w:t xml:space="preserve">מתקן החיבור </w:t>
      </w:r>
      <w:r>
        <w:rPr>
          <w:rFonts w:cs="FrankRuehl" w:hint="cs"/>
          <w:sz w:val="20"/>
          <w:szCs w:val="22"/>
          <w:rtl/>
          <w:lang w:eastAsia="he-IL"/>
        </w:rPr>
        <w:t xml:space="preserve">חפץ חיים הותחל בעבודות במבנה מסוים במאי 2011, ואישור הביצוע ניתן לו רק בדצמבר 2011. במבנה אחר הותחל בעבודות באוגוסט 2011 והאישור לביצועו ניתן בינואר 2012. בפרויקט שורק הותחל בבניית מבנה התחנה בדצמבר 2010 ואישור הביצוע ניתן לו רק ביולי 2012, אף שהתחנה נבנתה תוך חריגה ניכרת מתקציבה כמתואר לעיל. באופן זה פעלה מקורות תוך לקיחת סיכון שהרשות לא תכיר בעלויות של מבנה התחנה, מנעה מרשות המים לבצע בקרה תקציבית וביצועית נאותה על הפרויקט, והעמידה אותה למעשה בפני עובדה מוגמרת בכל הקשור לתקציב הקמת התחנה. עקב כך אישור תקציב הפרויקט, שאמור היה להתבצע לפני התחלת הפרויקט, היה למעשה תקצוב בדיעבד של הוצאות שמרביתן כבר הוצאו. </w:t>
      </w:r>
    </w:p>
    <w:p w:rsidR="004951E6" w:rsidRPr="0050079E">
      <w:pPr>
        <w:spacing w:after="120" w:line="230" w:lineRule="exact"/>
        <w:ind w:left="12"/>
        <w:jc w:val="both"/>
        <w:rPr>
          <w:rFonts w:cs="FrankRuehl"/>
          <w:spacing w:val="-2"/>
          <w:sz w:val="20"/>
          <w:szCs w:val="22"/>
          <w:rtl/>
          <w:lang w:eastAsia="he-IL"/>
        </w:rPr>
      </w:pPr>
      <w:r w:rsidRPr="0050079E">
        <w:rPr>
          <w:rFonts w:cs="FrankRuehl" w:hint="cs"/>
          <w:spacing w:val="-2"/>
          <w:sz w:val="20"/>
          <w:szCs w:val="22"/>
          <w:rtl/>
          <w:lang w:eastAsia="he-IL"/>
        </w:rPr>
        <w:t xml:space="preserve">בתשובתה מפברואר 2014 פירטה מקורות כמה עבודות בפרויקט חפץ חיים שבגין אילוצים שונים היא התחילה לבצען לפני מתן אישורי ביצוע. </w:t>
      </w:r>
      <w:r w:rsidRPr="0050079E">
        <w:rPr>
          <w:rFonts w:cs="FrankRuehl"/>
          <w:spacing w:val="-2"/>
          <w:sz w:val="20"/>
          <w:szCs w:val="22"/>
          <w:rtl/>
          <w:lang w:eastAsia="he-IL"/>
        </w:rPr>
        <w:t xml:space="preserve">עוד ציינה מקורות כי לדעתה לפני כניסתם של כללי המים לתוקף </w:t>
      </w:r>
      <w:r w:rsidRPr="0050079E">
        <w:rPr>
          <w:rFonts w:cs="FrankRuehl" w:hint="cs"/>
          <w:spacing w:val="-2"/>
          <w:sz w:val="20"/>
          <w:szCs w:val="22"/>
          <w:rtl/>
          <w:lang w:eastAsia="he-IL"/>
        </w:rPr>
        <w:t xml:space="preserve">היא </w:t>
      </w:r>
      <w:r w:rsidRPr="0050079E">
        <w:rPr>
          <w:rFonts w:cs="FrankRuehl"/>
          <w:spacing w:val="-2"/>
          <w:sz w:val="20"/>
          <w:szCs w:val="22"/>
          <w:rtl/>
          <w:lang w:eastAsia="he-IL"/>
        </w:rPr>
        <w:t xml:space="preserve">לא הייתה מחויבת בקבלת אישור ביצוע לכל אחד מהמבנים </w:t>
      </w:r>
      <w:r w:rsidRPr="0050079E">
        <w:rPr>
          <w:rFonts w:cs="FrankRuehl" w:hint="cs"/>
          <w:spacing w:val="-2"/>
          <w:sz w:val="20"/>
          <w:szCs w:val="22"/>
          <w:rtl/>
          <w:lang w:eastAsia="he-IL"/>
        </w:rPr>
        <w:t xml:space="preserve">הנכללים </w:t>
      </w:r>
      <w:r w:rsidRPr="0050079E">
        <w:rPr>
          <w:rFonts w:cs="FrankRuehl"/>
          <w:spacing w:val="-2"/>
          <w:sz w:val="20"/>
          <w:szCs w:val="22"/>
          <w:rtl/>
          <w:lang w:eastAsia="he-IL"/>
        </w:rPr>
        <w:t xml:space="preserve">בפרויקטים השונים, כיוון שעל פי הסכם העלויות אישור הפרויקט </w:t>
      </w:r>
      <w:r w:rsidRPr="0050079E">
        <w:rPr>
          <w:rFonts w:cs="FrankRuehl" w:hint="cs"/>
          <w:spacing w:val="-2"/>
          <w:sz w:val="20"/>
          <w:szCs w:val="22"/>
          <w:rtl/>
          <w:lang w:eastAsia="he-IL"/>
        </w:rPr>
        <w:t xml:space="preserve">על ידי </w:t>
      </w:r>
      <w:r w:rsidRPr="0050079E">
        <w:rPr>
          <w:rFonts w:cs="FrankRuehl"/>
          <w:spacing w:val="-2"/>
          <w:sz w:val="20"/>
          <w:szCs w:val="22"/>
          <w:rtl/>
          <w:lang w:eastAsia="he-IL"/>
        </w:rPr>
        <w:t>ועדת השיפוט כמוהו כמתן אישור לביצוע</w:t>
      </w:r>
      <w:r w:rsidRPr="0050079E">
        <w:rPr>
          <w:rFonts w:cs="FrankRuehl" w:hint="cs"/>
          <w:spacing w:val="-2"/>
          <w:sz w:val="20"/>
          <w:szCs w:val="22"/>
          <w:rtl/>
          <w:lang w:eastAsia="he-IL"/>
        </w:rPr>
        <w:t xml:space="preserve">ו. כמו כן ציינה מקורות כי לנוכח משבר המים והצורך לסיים את חיבור מתקני ההתפלה לרשת המים הארצית בהתאם ללוחות הזמנים של מפעילי מתקני ההתפלה, </w:t>
      </w:r>
      <w:r w:rsidRPr="0050079E">
        <w:rPr>
          <w:rFonts w:cs="FrankRuehl" w:hint="eastAsia"/>
          <w:spacing w:val="-2"/>
          <w:sz w:val="20"/>
          <w:szCs w:val="22"/>
          <w:rtl/>
          <w:lang w:eastAsia="he-IL"/>
        </w:rPr>
        <w:t>גם</w:t>
      </w:r>
      <w:r w:rsidRPr="0050079E">
        <w:rPr>
          <w:rFonts w:cs="FrankRuehl"/>
          <w:spacing w:val="-2"/>
          <w:sz w:val="20"/>
          <w:szCs w:val="22"/>
          <w:rtl/>
          <w:lang w:eastAsia="he-IL"/>
        </w:rPr>
        <w:t xml:space="preserve"> </w:t>
      </w:r>
      <w:r w:rsidRPr="0050079E">
        <w:rPr>
          <w:rFonts w:cs="FrankRuehl" w:hint="eastAsia"/>
          <w:spacing w:val="-2"/>
          <w:sz w:val="20"/>
          <w:szCs w:val="22"/>
          <w:rtl/>
          <w:lang w:eastAsia="he-IL"/>
        </w:rPr>
        <w:t>אילו</w:t>
      </w:r>
      <w:r w:rsidRPr="0050079E">
        <w:rPr>
          <w:rFonts w:cs="FrankRuehl"/>
          <w:spacing w:val="-2"/>
          <w:sz w:val="20"/>
          <w:szCs w:val="22"/>
          <w:rtl/>
          <w:lang w:eastAsia="he-IL"/>
        </w:rPr>
        <w:t xml:space="preserve"> </w:t>
      </w:r>
      <w:r w:rsidRPr="0050079E">
        <w:rPr>
          <w:rFonts w:cs="FrankRuehl" w:hint="eastAsia"/>
          <w:spacing w:val="-2"/>
          <w:sz w:val="20"/>
          <w:szCs w:val="22"/>
          <w:rtl/>
          <w:lang w:eastAsia="he-IL"/>
        </w:rPr>
        <w:t>הייתה</w:t>
      </w:r>
      <w:r w:rsidRPr="0050079E">
        <w:rPr>
          <w:rFonts w:cs="FrankRuehl"/>
          <w:spacing w:val="-2"/>
          <w:sz w:val="20"/>
          <w:szCs w:val="22"/>
          <w:rtl/>
          <w:lang w:eastAsia="he-IL"/>
        </w:rPr>
        <w:t xml:space="preserve"> צריכה לבצע את הפרויקט רק לאחר מתן אישור </w:t>
      </w:r>
      <w:r w:rsidRPr="0050079E">
        <w:rPr>
          <w:rFonts w:cs="FrankRuehl" w:hint="eastAsia"/>
          <w:spacing w:val="-2"/>
          <w:sz w:val="20"/>
          <w:szCs w:val="22"/>
          <w:rtl/>
          <w:lang w:eastAsia="he-IL"/>
        </w:rPr>
        <w:t>לביצועו</w:t>
      </w:r>
      <w:r w:rsidRPr="0050079E">
        <w:rPr>
          <w:rFonts w:cs="FrankRuehl"/>
          <w:spacing w:val="-2"/>
          <w:sz w:val="20"/>
          <w:szCs w:val="22"/>
          <w:rtl/>
          <w:lang w:eastAsia="he-IL"/>
        </w:rPr>
        <w:t xml:space="preserve">, החלטתה שלא לעשות כן </w:t>
      </w:r>
      <w:r w:rsidRPr="0050079E">
        <w:rPr>
          <w:rFonts w:cs="FrankRuehl" w:hint="eastAsia"/>
          <w:spacing w:val="-2"/>
          <w:sz w:val="20"/>
          <w:szCs w:val="22"/>
          <w:rtl/>
          <w:lang w:eastAsia="he-IL"/>
        </w:rPr>
        <w:t>היא</w:t>
      </w:r>
      <w:r w:rsidRPr="0050079E">
        <w:rPr>
          <w:rFonts w:cs="FrankRuehl"/>
          <w:spacing w:val="-2"/>
          <w:sz w:val="20"/>
          <w:szCs w:val="22"/>
          <w:rtl/>
          <w:lang w:eastAsia="he-IL"/>
        </w:rPr>
        <w:t xml:space="preserve"> </w:t>
      </w:r>
      <w:r w:rsidRPr="0050079E">
        <w:rPr>
          <w:rFonts w:cs="FrankRuehl" w:hint="eastAsia"/>
          <w:spacing w:val="-2"/>
          <w:sz w:val="20"/>
          <w:szCs w:val="22"/>
          <w:rtl/>
          <w:lang w:eastAsia="he-IL"/>
        </w:rPr>
        <w:t>בגדר</w:t>
      </w:r>
      <w:r w:rsidRPr="0050079E">
        <w:rPr>
          <w:rFonts w:cs="FrankRuehl"/>
          <w:spacing w:val="-2"/>
          <w:sz w:val="20"/>
          <w:szCs w:val="22"/>
          <w:rtl/>
          <w:lang w:eastAsia="he-IL"/>
        </w:rPr>
        <w:t xml:space="preserve"> </w:t>
      </w:r>
      <w:r w:rsidRPr="0050079E">
        <w:rPr>
          <w:rFonts w:cs="FrankRuehl" w:hint="eastAsia"/>
          <w:spacing w:val="-2"/>
          <w:sz w:val="20"/>
          <w:szCs w:val="22"/>
          <w:rtl/>
          <w:lang w:eastAsia="he-IL"/>
        </w:rPr>
        <w:t>סיכון</w:t>
      </w:r>
      <w:r w:rsidRPr="0050079E">
        <w:rPr>
          <w:rFonts w:cs="FrankRuehl"/>
          <w:spacing w:val="-2"/>
          <w:sz w:val="20"/>
          <w:szCs w:val="22"/>
          <w:rtl/>
          <w:lang w:eastAsia="he-IL"/>
        </w:rPr>
        <w:t xml:space="preserve"> </w:t>
      </w:r>
      <w:r w:rsidRPr="0050079E">
        <w:rPr>
          <w:rFonts w:cs="FrankRuehl" w:hint="eastAsia"/>
          <w:spacing w:val="-2"/>
          <w:sz w:val="20"/>
          <w:szCs w:val="22"/>
          <w:rtl/>
          <w:lang w:eastAsia="he-IL"/>
        </w:rPr>
        <w:t>מחושב</w:t>
      </w:r>
      <w:r w:rsidRPr="0050079E">
        <w:rPr>
          <w:rFonts w:cs="FrankRuehl" w:hint="cs"/>
          <w:spacing w:val="-2"/>
          <w:sz w:val="20"/>
          <w:szCs w:val="22"/>
          <w:rtl/>
          <w:lang w:eastAsia="he-IL"/>
        </w:rPr>
        <w:t>.</w:t>
      </w:r>
    </w:p>
    <w:p w:rsidR="004951E6">
      <w:pPr>
        <w:spacing w:after="120" w:line="230" w:lineRule="exact"/>
        <w:jc w:val="both"/>
        <w:rPr>
          <w:rFonts w:cs="FrankRuehl"/>
          <w:sz w:val="20"/>
          <w:szCs w:val="22"/>
          <w:rtl/>
          <w:lang w:eastAsia="he-IL"/>
        </w:rPr>
      </w:pPr>
      <w:r>
        <w:rPr>
          <w:rFonts w:cs="FrankRuehl"/>
          <w:sz w:val="20"/>
          <w:szCs w:val="22"/>
          <w:rtl/>
          <w:lang w:eastAsia="he-IL"/>
        </w:rPr>
        <w:t xml:space="preserve">בתשובת רשות המים </w:t>
      </w:r>
      <w:r>
        <w:rPr>
          <w:rFonts w:cs="FrankRuehl" w:hint="cs"/>
          <w:sz w:val="20"/>
          <w:szCs w:val="22"/>
          <w:rtl/>
          <w:lang w:eastAsia="he-IL"/>
        </w:rPr>
        <w:t>למשרד</w:t>
      </w:r>
      <w:r>
        <w:rPr>
          <w:rFonts w:cs="FrankRuehl"/>
          <w:sz w:val="20"/>
          <w:szCs w:val="22"/>
          <w:rtl/>
          <w:lang w:eastAsia="he-IL"/>
        </w:rPr>
        <w:t xml:space="preserve"> </w:t>
      </w:r>
      <w:r>
        <w:rPr>
          <w:rFonts w:cs="FrankRuehl" w:hint="cs"/>
          <w:sz w:val="20"/>
          <w:szCs w:val="22"/>
          <w:rtl/>
          <w:lang w:eastAsia="he-IL"/>
        </w:rPr>
        <w:t>מבקר</w:t>
      </w:r>
      <w:r>
        <w:rPr>
          <w:rFonts w:cs="FrankRuehl"/>
          <w:sz w:val="20"/>
          <w:szCs w:val="22"/>
          <w:rtl/>
          <w:lang w:eastAsia="he-IL"/>
        </w:rPr>
        <w:t xml:space="preserve"> </w:t>
      </w:r>
      <w:r>
        <w:rPr>
          <w:rFonts w:cs="FrankRuehl" w:hint="cs"/>
          <w:sz w:val="20"/>
          <w:szCs w:val="22"/>
          <w:rtl/>
          <w:lang w:eastAsia="he-IL"/>
        </w:rPr>
        <w:t xml:space="preserve">המדינה </w:t>
      </w:r>
      <w:r>
        <w:rPr>
          <w:rFonts w:cs="FrankRuehl"/>
          <w:sz w:val="20"/>
          <w:szCs w:val="22"/>
          <w:rtl/>
          <w:lang w:eastAsia="he-IL"/>
        </w:rPr>
        <w:t xml:space="preserve">היא ציינה כי "הצעת התקציב היא אומדן עלויות לאחר תכנון מפורט </w:t>
      </w:r>
      <w:r>
        <w:rPr>
          <w:rFonts w:cs="FrankRuehl"/>
          <w:b/>
          <w:bCs/>
          <w:sz w:val="20"/>
          <w:szCs w:val="22"/>
          <w:rtl/>
          <w:lang w:eastAsia="he-IL"/>
        </w:rPr>
        <w:t>ולפני ביצוע</w:t>
      </w:r>
      <w:r>
        <w:rPr>
          <w:rFonts w:cs="FrankRuehl" w:hint="cs"/>
          <w:sz w:val="20"/>
          <w:szCs w:val="22"/>
          <w:rtl/>
          <w:lang w:eastAsia="he-IL"/>
        </w:rPr>
        <w:t>"</w:t>
      </w:r>
      <w:r>
        <w:rPr>
          <w:rFonts w:cs="FrankRuehl"/>
          <w:sz w:val="20"/>
          <w:szCs w:val="22"/>
          <w:rtl/>
          <w:lang w:eastAsia="he-IL"/>
        </w:rPr>
        <w:t xml:space="preserve"> (ההדגשה במקור). עוד ציינה כי על פי הנהלים שחלו לפני כניסת הכללים לתוקף, אישור ביצוע לפרויקטים ניתן לאחר שיפוטם, וכי אישורי הביצוע ניתנים סמוך להעברת סיכומי המחירים של כל מבנה. הוצאת אישור זה נועדה להבהיר כי גם המבנים הללו אשר נשפטו לפני כניסת הכללים לתוקף, יטופלו בהמשך במסגרת הכללים. עוד ציינה הרשות, כי במקרים בודדים היא אפשרה קידום עבודות לפני השלמת הליכי אישור, "כדי לאפשר ניצול של הזדמנויות סטטוטוריות" לצורכי חיסכון בעלויות.</w:t>
      </w:r>
      <w:r>
        <w:rPr>
          <w:rFonts w:cs="FrankRuehl" w:hint="cs"/>
          <w:sz w:val="20"/>
          <w:szCs w:val="22"/>
          <w:rtl/>
          <w:lang w:eastAsia="he-IL"/>
        </w:rPr>
        <w:t xml:space="preserve"> </w:t>
      </w:r>
    </w:p>
    <w:p w:rsidR="004951E6" w:rsidP="00E61ED3">
      <w:pPr>
        <w:spacing w:after="240" w:line="230" w:lineRule="exact"/>
        <w:jc w:val="both"/>
        <w:rPr>
          <w:rFonts w:cs="FrankRuehl"/>
          <w:sz w:val="20"/>
          <w:szCs w:val="22"/>
          <w:rtl/>
          <w:lang w:eastAsia="he-IL"/>
        </w:rPr>
      </w:pPr>
      <w:r>
        <w:rPr>
          <w:rFonts w:cs="FrankRuehl" w:hint="cs"/>
          <w:sz w:val="20"/>
          <w:szCs w:val="22"/>
          <w:rtl/>
          <w:lang w:eastAsia="he-IL"/>
        </w:rPr>
        <w:t xml:space="preserve">בנוסף, </w:t>
      </w:r>
      <w:r>
        <w:rPr>
          <w:rFonts w:cs="FrankRuehl" w:hint="eastAsia"/>
          <w:sz w:val="20"/>
          <w:szCs w:val="22"/>
          <w:rtl/>
          <w:lang w:eastAsia="he-IL"/>
        </w:rPr>
        <w:t>רשות</w:t>
      </w:r>
      <w:r>
        <w:rPr>
          <w:rFonts w:cs="FrankRuehl"/>
          <w:sz w:val="20"/>
          <w:szCs w:val="22"/>
          <w:rtl/>
          <w:lang w:eastAsia="he-IL"/>
        </w:rPr>
        <w:t xml:space="preserve"> המים השיבה כי היא "מקפידה ודורשת ממקורות שלא תחל בביצוע פרויקט ללא קבלת אישור ביצוע ואין ספק שמקורות לוקחת סיכון כאשר מתחילה ביצוע בהעדר אישור". לפי עמדתה, </w:t>
      </w:r>
      <w:r>
        <w:rPr>
          <w:rFonts w:cs="FrankRuehl" w:hint="eastAsia"/>
          <w:sz w:val="20"/>
          <w:szCs w:val="22"/>
          <w:rtl/>
          <w:lang w:eastAsia="he-IL"/>
        </w:rPr>
        <w:t>לפני</w:t>
      </w:r>
      <w:r>
        <w:rPr>
          <w:rFonts w:cs="FrankRuehl"/>
          <w:sz w:val="20"/>
          <w:szCs w:val="22"/>
          <w:rtl/>
          <w:lang w:eastAsia="he-IL"/>
        </w:rPr>
        <w:t xml:space="preserve"> </w:t>
      </w:r>
      <w:r>
        <w:rPr>
          <w:rFonts w:cs="FrankRuehl" w:hint="eastAsia"/>
          <w:sz w:val="20"/>
          <w:szCs w:val="22"/>
          <w:rtl/>
          <w:lang w:eastAsia="he-IL"/>
        </w:rPr>
        <w:t>שנכנסו</w:t>
      </w:r>
      <w:r>
        <w:rPr>
          <w:rFonts w:cs="FrankRuehl"/>
          <w:sz w:val="20"/>
          <w:szCs w:val="22"/>
          <w:rtl/>
          <w:lang w:eastAsia="he-IL"/>
        </w:rPr>
        <w:t xml:space="preserve"> לתוקף </w:t>
      </w:r>
      <w:r>
        <w:rPr>
          <w:rFonts w:cs="FrankRuehl" w:hint="eastAsia"/>
          <w:sz w:val="20"/>
          <w:szCs w:val="22"/>
          <w:rtl/>
          <w:lang w:eastAsia="he-IL"/>
        </w:rPr>
        <w:t>כללי</w:t>
      </w:r>
      <w:r>
        <w:rPr>
          <w:rFonts w:cs="FrankRuehl"/>
          <w:sz w:val="20"/>
          <w:szCs w:val="22"/>
          <w:rtl/>
          <w:lang w:eastAsia="he-IL"/>
        </w:rPr>
        <w:t xml:space="preserve"> המים, </w:t>
      </w:r>
      <w:r>
        <w:rPr>
          <w:rFonts w:cs="FrankRuehl" w:hint="eastAsia"/>
          <w:sz w:val="20"/>
          <w:szCs w:val="22"/>
          <w:rtl/>
          <w:lang w:eastAsia="he-IL"/>
        </w:rPr>
        <w:t>תחילת</w:t>
      </w:r>
      <w:r>
        <w:rPr>
          <w:rFonts w:cs="FrankRuehl"/>
          <w:sz w:val="20"/>
          <w:szCs w:val="22"/>
          <w:rtl/>
          <w:lang w:eastAsia="he-IL"/>
        </w:rPr>
        <w:t xml:space="preserve"> </w:t>
      </w:r>
      <w:r>
        <w:rPr>
          <w:rFonts w:cs="FrankRuehl" w:hint="eastAsia"/>
          <w:sz w:val="20"/>
          <w:szCs w:val="22"/>
          <w:rtl/>
          <w:lang w:eastAsia="he-IL"/>
        </w:rPr>
        <w:t>ביצוע</w:t>
      </w:r>
      <w:r>
        <w:rPr>
          <w:rFonts w:cs="FrankRuehl"/>
          <w:sz w:val="20"/>
          <w:szCs w:val="22"/>
          <w:rtl/>
          <w:lang w:eastAsia="he-IL"/>
        </w:rPr>
        <w:t xml:space="preserve"> </w:t>
      </w:r>
      <w:r>
        <w:rPr>
          <w:rFonts w:cs="FrankRuehl" w:hint="eastAsia"/>
          <w:sz w:val="20"/>
          <w:szCs w:val="22"/>
          <w:rtl/>
          <w:lang w:eastAsia="he-IL"/>
        </w:rPr>
        <w:t>העבודות</w:t>
      </w:r>
      <w:r>
        <w:rPr>
          <w:rFonts w:cs="FrankRuehl"/>
          <w:sz w:val="20"/>
          <w:szCs w:val="22"/>
          <w:rtl/>
          <w:lang w:eastAsia="he-IL"/>
        </w:rPr>
        <w:t xml:space="preserve"> </w:t>
      </w:r>
      <w:r>
        <w:rPr>
          <w:rFonts w:cs="FrankRuehl" w:hint="eastAsia"/>
          <w:sz w:val="20"/>
          <w:szCs w:val="22"/>
          <w:rtl/>
          <w:lang w:eastAsia="he-IL"/>
        </w:rPr>
        <w:t>לא</w:t>
      </w:r>
      <w:r>
        <w:rPr>
          <w:rFonts w:cs="FrankRuehl"/>
          <w:sz w:val="20"/>
          <w:szCs w:val="22"/>
          <w:rtl/>
          <w:lang w:eastAsia="he-IL"/>
        </w:rPr>
        <w:t xml:space="preserve"> </w:t>
      </w:r>
      <w:r>
        <w:rPr>
          <w:rFonts w:cs="FrankRuehl" w:hint="eastAsia"/>
          <w:sz w:val="20"/>
          <w:szCs w:val="22"/>
          <w:rtl/>
          <w:lang w:eastAsia="he-IL"/>
        </w:rPr>
        <w:t>הייתה</w:t>
      </w:r>
      <w:r>
        <w:rPr>
          <w:rFonts w:cs="FrankRuehl"/>
          <w:sz w:val="20"/>
          <w:szCs w:val="22"/>
          <w:rtl/>
          <w:lang w:eastAsia="he-IL"/>
        </w:rPr>
        <w:t xml:space="preserve"> </w:t>
      </w:r>
      <w:r>
        <w:rPr>
          <w:rFonts w:cs="FrankRuehl" w:hint="eastAsia"/>
          <w:sz w:val="20"/>
          <w:szCs w:val="22"/>
          <w:rtl/>
          <w:lang w:eastAsia="he-IL"/>
        </w:rPr>
        <w:t>מותנית</w:t>
      </w:r>
      <w:r>
        <w:rPr>
          <w:rFonts w:cs="FrankRuehl"/>
          <w:sz w:val="20"/>
          <w:szCs w:val="22"/>
          <w:rtl/>
          <w:lang w:eastAsia="he-IL"/>
        </w:rPr>
        <w:t xml:space="preserve"> </w:t>
      </w:r>
      <w:r>
        <w:rPr>
          <w:rFonts w:cs="FrankRuehl" w:hint="eastAsia"/>
          <w:sz w:val="20"/>
          <w:szCs w:val="22"/>
          <w:rtl/>
          <w:lang w:eastAsia="he-IL"/>
        </w:rPr>
        <w:t>באישור</w:t>
      </w:r>
      <w:r>
        <w:rPr>
          <w:rFonts w:cs="FrankRuehl"/>
          <w:sz w:val="20"/>
          <w:szCs w:val="22"/>
          <w:rtl/>
          <w:lang w:eastAsia="he-IL"/>
        </w:rPr>
        <w:t xml:space="preserve"> </w:t>
      </w:r>
      <w:r>
        <w:rPr>
          <w:rFonts w:cs="FrankRuehl" w:hint="eastAsia"/>
          <w:sz w:val="20"/>
          <w:szCs w:val="22"/>
          <w:rtl/>
          <w:lang w:eastAsia="he-IL"/>
        </w:rPr>
        <w:t>התקציב</w:t>
      </w:r>
      <w:r>
        <w:rPr>
          <w:rFonts w:cs="FrankRuehl"/>
          <w:sz w:val="20"/>
          <w:szCs w:val="22"/>
          <w:rtl/>
          <w:lang w:eastAsia="he-IL"/>
        </w:rPr>
        <w:t xml:space="preserve"> </w:t>
      </w:r>
      <w:r>
        <w:rPr>
          <w:rFonts w:cs="FrankRuehl" w:hint="eastAsia"/>
          <w:sz w:val="20"/>
          <w:szCs w:val="22"/>
          <w:rtl/>
          <w:lang w:eastAsia="he-IL"/>
        </w:rPr>
        <w:t>המחייב</w:t>
      </w:r>
      <w:r>
        <w:rPr>
          <w:rFonts w:cs="FrankRuehl" w:hint="cs"/>
          <w:sz w:val="20"/>
          <w:szCs w:val="22"/>
          <w:rtl/>
          <w:lang w:eastAsia="he-IL"/>
        </w:rPr>
        <w:t xml:space="preserve">. לגבי שני מבנים שאחד מהם הוגדר על ידי רשות המים כ-"'תחנה חשובה' שהעלויות בה, לא מבוטלות" השיבה רשות המים כי "בתקציב המפורט שהוגש ע"י מקורות עבור מבנים אלה התגלתה חריגה גדולה במיוחד". </w:t>
      </w:r>
    </w:p>
    <w:p w:rsidR="004951E6" w:rsidRPr="0050079E" w:rsidP="00E61ED3">
      <w:pPr>
        <w:pStyle w:val="RESHET"/>
        <w:rPr>
          <w:spacing w:val="-2"/>
          <w:rtl/>
        </w:rPr>
      </w:pPr>
      <w:r w:rsidRPr="0050079E">
        <w:rPr>
          <w:rFonts w:hint="cs"/>
          <w:spacing w:val="-2"/>
          <w:rtl/>
        </w:rPr>
        <w:t xml:space="preserve">לדעת משרד מבקר המדינה, תכלית ההוראות המחייבות את מקורות להגיש הצעות תקציב בגין המבנים - בין שמדובר ב"סיכומי המחירים וכתבי הכמויות" לפי נוהל 2006 ובין שמדובר בהצעות התקציב המפורט לפי כללי המים היא למנוע "גילוי" מאוחר, לאחר מעשה, של חריגות, ובעיקר "חריגות גדולות במיוחד", כאלו שבאות לידי ביטוי בתשובתה של רשות המים. אישור תקציב בדיעבד מונע מרשות המים להשתמש בכלי </w:t>
      </w:r>
      <w:r w:rsidRPr="0050079E">
        <w:rPr>
          <w:rFonts w:hint="eastAsia"/>
          <w:spacing w:val="-2"/>
          <w:rtl/>
        </w:rPr>
        <w:t>בקרה</w:t>
      </w:r>
      <w:r w:rsidRPr="0050079E">
        <w:rPr>
          <w:spacing w:val="-2"/>
          <w:rtl/>
        </w:rPr>
        <w:t xml:space="preserve"> </w:t>
      </w:r>
      <w:r w:rsidRPr="0050079E">
        <w:rPr>
          <w:rFonts w:hint="eastAsia"/>
          <w:spacing w:val="-2"/>
          <w:rtl/>
        </w:rPr>
        <w:t>ופיקוח</w:t>
      </w:r>
      <w:r w:rsidRPr="0050079E">
        <w:rPr>
          <w:rFonts w:hint="cs"/>
          <w:spacing w:val="-2"/>
          <w:rtl/>
        </w:rPr>
        <w:t xml:space="preserve">, שמאפשר לבדוק את התקציב המפורט במטרה לאתר ליקויים או בעיות לפני תחילת הביצוע. </w:t>
      </w:r>
    </w:p>
    <w:p w:rsidR="004951E6" w:rsidP="00E61ED3">
      <w:pPr>
        <w:pStyle w:val="RESHET"/>
        <w:rPr>
          <w:rtl/>
        </w:rPr>
      </w:pPr>
      <w:r>
        <w:rPr>
          <w:rFonts w:hint="cs"/>
          <w:rtl/>
        </w:rPr>
        <w:t xml:space="preserve">משרד מבקר המדינה מעיר לרשות המים, כי עליה להבהיר באופן חד משמעי למקורות, כי תנאי להכרה בעלויות ביצוע הפרויקטים, הוא שתתחיל בביצועם רק לאחר שתקבל </w:t>
      </w:r>
      <w:r>
        <w:rPr>
          <w:rFonts w:hint="eastAsia"/>
          <w:rtl/>
        </w:rPr>
        <w:t>אישור</w:t>
      </w:r>
      <w:r>
        <w:rPr>
          <w:rFonts w:hint="cs"/>
          <w:rtl/>
        </w:rPr>
        <w:t xml:space="preserve"> -ביצוע. זאת, בין היתר, על מנת להבטיח </w:t>
      </w:r>
      <w:r>
        <w:rPr>
          <w:rFonts w:hint="eastAsia"/>
          <w:rtl/>
        </w:rPr>
        <w:t>בקרה</w:t>
      </w:r>
      <w:r>
        <w:rPr>
          <w:rtl/>
        </w:rPr>
        <w:t xml:space="preserve"> </w:t>
      </w:r>
      <w:r>
        <w:rPr>
          <w:rFonts w:hint="eastAsia"/>
          <w:rtl/>
        </w:rPr>
        <w:t>ופיקוח</w:t>
      </w:r>
      <w:r>
        <w:rPr>
          <w:rFonts w:hint="cs"/>
          <w:rtl/>
        </w:rPr>
        <w:t xml:space="preserve"> נאותים על ביצוע הפרויקטים בהתאם לחלופה ההנדסית שנבחרה ולמסגרת התקציבית שנקבעה. על מקורות להימנע מהתחלת העבודות בפרויקטים שלה בלי אישור ביצוע, ולא להמשיך לסמוך על כך שהרשות תאשרן בדיעבד. כך תוכל להימנע מהחשש שהרשות לא תכיר בעלויות הביצוע בשל היעדר האישור.</w:t>
      </w:r>
    </w:p>
    <w:p w:rsidR="004951E6">
      <w:pPr>
        <w:pStyle w:val="KOT6"/>
        <w:rPr>
          <w:rtl/>
        </w:rPr>
      </w:pPr>
      <w:r>
        <w:rPr>
          <w:rFonts w:hint="cs"/>
          <w:rtl/>
        </w:rPr>
        <w:t>הגשת הפרויקט בחלוקה למבנים</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בפרויקטים שנבדקו נמצא כי מקורות הגישה לאישור רשות המים את הפרויקטים תוך חלוקתם למבנים באופן מדורג גם לאחר </w:t>
      </w:r>
      <w:r>
        <w:rPr>
          <w:rFonts w:cs="FrankRuehl" w:hint="eastAsia"/>
          <w:sz w:val="20"/>
          <w:szCs w:val="22"/>
          <w:rtl/>
          <w:lang w:eastAsia="he-IL"/>
        </w:rPr>
        <w:t>אפריל</w:t>
      </w:r>
      <w:r>
        <w:rPr>
          <w:rFonts w:cs="FrankRuehl" w:hint="cs"/>
          <w:sz w:val="20"/>
          <w:szCs w:val="22"/>
          <w:rtl/>
          <w:lang w:eastAsia="he-IL"/>
        </w:rPr>
        <w:t xml:space="preserve"> 2011 - מועד כניסת כללי המים לתוקף. בהתאמה קיבלה מקורות מרשות המים אישור ביצוע באופן מדורג לכל אחד מהמבנים שהגישה. </w:t>
      </w:r>
    </w:p>
    <w:p w:rsidR="004951E6" w:rsidP="00E61ED3">
      <w:pPr>
        <w:spacing w:after="240" w:line="230" w:lineRule="exact"/>
        <w:jc w:val="both"/>
        <w:rPr>
          <w:rFonts w:cs="FrankRuehl"/>
          <w:sz w:val="20"/>
          <w:szCs w:val="22"/>
          <w:rtl/>
          <w:lang w:eastAsia="he-IL"/>
        </w:rPr>
      </w:pPr>
      <w:r>
        <w:rPr>
          <w:rFonts w:cs="FrankRuehl" w:hint="cs"/>
          <w:sz w:val="20"/>
          <w:szCs w:val="22"/>
          <w:rtl/>
          <w:lang w:eastAsia="he-IL"/>
        </w:rPr>
        <w:t>בתשובתה למשרד מבקר המדינה מפברואר 2014 הדגישה מקורות כי קבלת אישור ביצוע רק לאחר השלמת מסמכי תקציב הפרויקט כולו, בייחוד נוכח היקפם הגדול של כל אחד מהמבנים בפרויקטים, תביא לידי עיכוב ניכר בלוחות הזמנים להשלמת הפרויקטים. בתשובתה ציינה הרשות כי בשלב התכנון המפורט הכרחי לחלק את האישור למבנים, בשל ההיקף הגדול של הפרויקטים והאילוצים המחייבים התקדמות הדרגתית בתכנון המפורט ובביצוע.</w:t>
      </w:r>
    </w:p>
    <w:p w:rsidR="004951E6" w:rsidP="00E61ED3">
      <w:pPr>
        <w:pStyle w:val="RESHET"/>
        <w:rPr>
          <w:rtl/>
        </w:rPr>
      </w:pPr>
      <w:r>
        <w:rPr>
          <w:rFonts w:hint="cs"/>
          <w:rtl/>
        </w:rPr>
        <w:t>משרד מבקר המדינה העיר לרשות המים כי אם היא סבורה שיש מקרים שבהם עדיף מתן אישור נפרד לחלקים שונים בפרויקט, עליה להביא את הסוגיה לדיון ולהחלטה לפני מועצת רשות המים, המוסמכת על פי חוק המים לתקן את כללי המים.</w:t>
      </w:r>
    </w:p>
    <w:p w:rsidR="004951E6" w:rsidP="00E61ED3">
      <w:pPr>
        <w:spacing w:before="180" w:after="120" w:line="230" w:lineRule="exact"/>
        <w:jc w:val="both"/>
        <w:rPr>
          <w:rFonts w:cs="FrankRuehl"/>
          <w:sz w:val="20"/>
          <w:szCs w:val="22"/>
          <w:rtl/>
          <w:lang w:eastAsia="he-IL"/>
        </w:rPr>
      </w:pPr>
      <w:r>
        <w:rPr>
          <w:rFonts w:cs="FrankRuehl" w:hint="eastAsia"/>
          <w:sz w:val="20"/>
          <w:szCs w:val="22"/>
          <w:rtl/>
          <w:lang w:eastAsia="he-IL"/>
        </w:rPr>
        <w:t>בתשובתה</w:t>
      </w:r>
      <w:r>
        <w:rPr>
          <w:rFonts w:cs="FrankRuehl"/>
          <w:sz w:val="20"/>
          <w:szCs w:val="22"/>
          <w:rtl/>
          <w:lang w:eastAsia="he-IL"/>
        </w:rPr>
        <w:t xml:space="preserve"> </w:t>
      </w:r>
      <w:r>
        <w:rPr>
          <w:rFonts w:cs="FrankRuehl" w:hint="eastAsia"/>
          <w:sz w:val="20"/>
          <w:szCs w:val="22"/>
          <w:rtl/>
          <w:lang w:eastAsia="he-IL"/>
        </w:rPr>
        <w:t>לדוח</w:t>
      </w:r>
      <w:r>
        <w:rPr>
          <w:rFonts w:cs="FrankRuehl"/>
          <w:sz w:val="20"/>
          <w:szCs w:val="22"/>
          <w:rtl/>
          <w:lang w:eastAsia="he-IL"/>
        </w:rPr>
        <w:t xml:space="preserve"> </w:t>
      </w:r>
      <w:r>
        <w:rPr>
          <w:rFonts w:cs="FrankRuehl" w:hint="eastAsia"/>
          <w:sz w:val="20"/>
          <w:szCs w:val="22"/>
          <w:rtl/>
          <w:lang w:eastAsia="he-IL"/>
        </w:rPr>
        <w:t>ציינה</w:t>
      </w:r>
      <w:r>
        <w:rPr>
          <w:rFonts w:cs="FrankRuehl"/>
          <w:sz w:val="20"/>
          <w:szCs w:val="22"/>
          <w:rtl/>
          <w:lang w:eastAsia="he-IL"/>
        </w:rPr>
        <w:t xml:space="preserve"> </w:t>
      </w:r>
      <w:r>
        <w:rPr>
          <w:rFonts w:cs="FrankRuehl" w:hint="eastAsia"/>
          <w:sz w:val="20"/>
          <w:szCs w:val="22"/>
          <w:rtl/>
          <w:lang w:eastAsia="he-IL"/>
        </w:rPr>
        <w:t>רשות</w:t>
      </w:r>
      <w:r>
        <w:rPr>
          <w:rFonts w:cs="FrankRuehl"/>
          <w:sz w:val="20"/>
          <w:szCs w:val="22"/>
          <w:rtl/>
          <w:lang w:eastAsia="he-IL"/>
        </w:rPr>
        <w:t xml:space="preserve"> </w:t>
      </w:r>
      <w:r>
        <w:rPr>
          <w:rFonts w:cs="FrankRuehl" w:hint="eastAsia"/>
          <w:sz w:val="20"/>
          <w:szCs w:val="22"/>
          <w:rtl/>
          <w:lang w:eastAsia="he-IL"/>
        </w:rPr>
        <w:t>המים</w:t>
      </w:r>
      <w:r>
        <w:rPr>
          <w:rFonts w:cs="FrankRuehl"/>
          <w:sz w:val="20"/>
          <w:szCs w:val="22"/>
          <w:rtl/>
          <w:lang w:eastAsia="he-IL"/>
        </w:rPr>
        <w:t xml:space="preserve"> </w:t>
      </w:r>
      <w:r>
        <w:rPr>
          <w:rFonts w:cs="FrankRuehl" w:hint="eastAsia"/>
          <w:sz w:val="20"/>
          <w:szCs w:val="22"/>
          <w:rtl/>
          <w:lang w:eastAsia="he-IL"/>
        </w:rPr>
        <w:t>כי</w:t>
      </w:r>
      <w:r>
        <w:rPr>
          <w:rFonts w:cs="FrankRuehl"/>
          <w:sz w:val="20"/>
          <w:szCs w:val="22"/>
          <w:rtl/>
          <w:lang w:eastAsia="he-IL"/>
        </w:rPr>
        <w:t xml:space="preserve"> </w:t>
      </w:r>
      <w:r>
        <w:rPr>
          <w:rFonts w:cs="FrankRuehl" w:hint="eastAsia"/>
          <w:sz w:val="20"/>
          <w:szCs w:val="22"/>
          <w:rtl/>
          <w:lang w:eastAsia="he-IL"/>
        </w:rPr>
        <w:t>תשקול</w:t>
      </w:r>
      <w:r>
        <w:rPr>
          <w:rFonts w:cs="FrankRuehl"/>
          <w:sz w:val="20"/>
          <w:szCs w:val="22"/>
          <w:rtl/>
          <w:lang w:eastAsia="he-IL"/>
        </w:rPr>
        <w:t xml:space="preserve"> </w:t>
      </w:r>
      <w:r>
        <w:rPr>
          <w:rFonts w:cs="FrankRuehl" w:hint="eastAsia"/>
          <w:sz w:val="20"/>
          <w:szCs w:val="22"/>
          <w:rtl/>
          <w:lang w:eastAsia="he-IL"/>
        </w:rPr>
        <w:t>את</w:t>
      </w:r>
      <w:r>
        <w:rPr>
          <w:rFonts w:cs="FrankRuehl"/>
          <w:sz w:val="20"/>
          <w:szCs w:val="22"/>
          <w:rtl/>
          <w:lang w:eastAsia="he-IL"/>
        </w:rPr>
        <w:t xml:space="preserve"> </w:t>
      </w:r>
      <w:r>
        <w:rPr>
          <w:rFonts w:cs="FrankRuehl" w:hint="eastAsia"/>
          <w:sz w:val="20"/>
          <w:szCs w:val="22"/>
          <w:rtl/>
          <w:lang w:eastAsia="he-IL"/>
        </w:rPr>
        <w:t>תיקון</w:t>
      </w:r>
      <w:r>
        <w:rPr>
          <w:rFonts w:cs="FrankRuehl"/>
          <w:sz w:val="20"/>
          <w:szCs w:val="22"/>
          <w:rtl/>
          <w:lang w:eastAsia="he-IL"/>
        </w:rPr>
        <w:t xml:space="preserve"> </w:t>
      </w:r>
      <w:r>
        <w:rPr>
          <w:rFonts w:cs="FrankRuehl" w:hint="eastAsia"/>
          <w:sz w:val="20"/>
          <w:szCs w:val="22"/>
          <w:rtl/>
          <w:lang w:eastAsia="he-IL"/>
        </w:rPr>
        <w:t>הכללים</w:t>
      </w:r>
      <w:r>
        <w:rPr>
          <w:rFonts w:cs="FrankRuehl"/>
          <w:sz w:val="20"/>
          <w:szCs w:val="22"/>
          <w:rtl/>
          <w:lang w:eastAsia="he-IL"/>
        </w:rPr>
        <w:t xml:space="preserve"> </w:t>
      </w:r>
      <w:r>
        <w:rPr>
          <w:rFonts w:cs="FrankRuehl" w:hint="eastAsia"/>
          <w:sz w:val="20"/>
          <w:szCs w:val="22"/>
          <w:rtl/>
          <w:lang w:eastAsia="he-IL"/>
        </w:rPr>
        <w:t>בהמשך</w:t>
      </w:r>
      <w:r>
        <w:rPr>
          <w:rFonts w:cs="FrankRuehl"/>
          <w:sz w:val="20"/>
          <w:szCs w:val="22"/>
          <w:rtl/>
          <w:lang w:eastAsia="he-IL"/>
        </w:rPr>
        <w:t xml:space="preserve"> </w:t>
      </w:r>
      <w:r>
        <w:rPr>
          <w:rFonts w:cs="FrankRuehl" w:hint="eastAsia"/>
          <w:sz w:val="20"/>
          <w:szCs w:val="22"/>
          <w:rtl/>
          <w:lang w:eastAsia="he-IL"/>
        </w:rPr>
        <w:t>להבהרת</w:t>
      </w:r>
      <w:r>
        <w:rPr>
          <w:rFonts w:cs="FrankRuehl"/>
          <w:sz w:val="20"/>
          <w:szCs w:val="22"/>
          <w:rtl/>
          <w:lang w:eastAsia="he-IL"/>
        </w:rPr>
        <w:t xml:space="preserve"> </w:t>
      </w:r>
      <w:r>
        <w:rPr>
          <w:rFonts w:cs="FrankRuehl" w:hint="eastAsia"/>
          <w:sz w:val="20"/>
          <w:szCs w:val="22"/>
          <w:rtl/>
          <w:lang w:eastAsia="he-IL"/>
        </w:rPr>
        <w:t>האפשרות</w:t>
      </w:r>
      <w:r>
        <w:rPr>
          <w:rFonts w:cs="FrankRuehl"/>
          <w:sz w:val="20"/>
          <w:szCs w:val="22"/>
          <w:rtl/>
          <w:lang w:eastAsia="he-IL"/>
        </w:rPr>
        <w:t xml:space="preserve"> </w:t>
      </w:r>
      <w:r>
        <w:rPr>
          <w:rFonts w:cs="FrankRuehl" w:hint="eastAsia"/>
          <w:sz w:val="20"/>
          <w:szCs w:val="22"/>
          <w:rtl/>
          <w:lang w:eastAsia="he-IL"/>
        </w:rPr>
        <w:t>הזו</w:t>
      </w:r>
      <w:r>
        <w:rPr>
          <w:rFonts w:cs="FrankRuehl"/>
          <w:sz w:val="20"/>
          <w:szCs w:val="22"/>
          <w:rtl/>
          <w:lang w:eastAsia="he-IL"/>
        </w:rPr>
        <w:t>.</w:t>
      </w:r>
    </w:p>
    <w:p w:rsidR="004951E6">
      <w:pPr>
        <w:spacing w:after="120" w:line="230" w:lineRule="exact"/>
        <w:jc w:val="both"/>
        <w:rPr>
          <w:rFonts w:cs="FrankRuehl"/>
          <w:sz w:val="20"/>
          <w:szCs w:val="22"/>
          <w:rtl/>
        </w:rPr>
      </w:pPr>
    </w:p>
    <w:p w:rsidR="004951E6">
      <w:pPr>
        <w:pStyle w:val="KOT5"/>
        <w:rPr>
          <w:rtl/>
        </w:rPr>
      </w:pPr>
      <w:r>
        <w:rPr>
          <w:rFonts w:hint="cs"/>
          <w:rtl/>
        </w:rPr>
        <w:t>היחס בין הצעות התקציב המפורט של מקורות ובין העלויות בפועל</w:t>
      </w:r>
    </w:p>
    <w:p w:rsidR="004951E6">
      <w:pPr>
        <w:spacing w:after="120" w:line="230" w:lineRule="exact"/>
        <w:jc w:val="both"/>
        <w:rPr>
          <w:rFonts w:cs="FrankRuehl"/>
          <w:sz w:val="20"/>
          <w:szCs w:val="22"/>
          <w:rtl/>
          <w:lang w:eastAsia="he-IL"/>
        </w:rPr>
      </w:pPr>
      <w:r>
        <w:rPr>
          <w:rFonts w:cs="FrankRuehl" w:hint="cs"/>
          <w:sz w:val="20"/>
          <w:szCs w:val="22"/>
          <w:rtl/>
          <w:lang w:eastAsia="he-IL"/>
        </w:rPr>
        <w:t>בהצעות התקציב שמגישה מקורות מפורטים בין היתר עלויות העבודה והחומרים. במקרים שבהם העלויות הוצאו בפועל, לפני הגשת הצעת התקציב, אמורה ההצעה להתבסס על הנתונים הידועים לה המשקפים את העלויות בפועל.</w:t>
      </w:r>
    </w:p>
    <w:p w:rsidR="004951E6">
      <w:pPr>
        <w:spacing w:after="120" w:line="230" w:lineRule="exact"/>
        <w:jc w:val="both"/>
        <w:rPr>
          <w:rFonts w:eastAsia="Calibri" w:cs="FrankRuehl"/>
          <w:sz w:val="20"/>
          <w:szCs w:val="22"/>
          <w:rtl/>
          <w:lang w:eastAsia="he-IL"/>
        </w:rPr>
      </w:pPr>
      <w:r>
        <w:rPr>
          <w:rFonts w:cs="FrankRuehl" w:hint="cs"/>
          <w:sz w:val="20"/>
          <w:szCs w:val="22"/>
          <w:rtl/>
          <w:lang w:eastAsia="he-IL"/>
        </w:rPr>
        <w:t>אף על פי כן נמצא כי לעתים מסרה מקורות הצעת תקציב המבוססת על עלויות גבוהות מאלה שהוציאה בפועל קודם להגשת הצעת התקציב</w:t>
      </w:r>
      <w:r>
        <w:rPr>
          <w:rStyle w:val="FootnoteReference"/>
          <w:rFonts w:ascii="FrankRuehl" w:hAnsi="FrankRuehl" w:cs="FrankRuehl"/>
          <w:sz w:val="22"/>
          <w:szCs w:val="22"/>
          <w:rtl/>
          <w:lang w:eastAsia="he-IL"/>
        </w:rPr>
        <w:footnoteReference w:id="15"/>
      </w:r>
      <w:r>
        <w:rPr>
          <w:rFonts w:cs="FrankRuehl" w:hint="cs"/>
          <w:sz w:val="20"/>
          <w:szCs w:val="22"/>
          <w:rtl/>
          <w:lang w:eastAsia="he-IL"/>
        </w:rPr>
        <w:t>.</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בביקורת משרד מבקר המדינה נמצא, כי בפרויקטים של חיבור מתקני ההתפלה שנבדקו מחירי צנרת בקוטר 100 צול שצוינו בתכנונים המפורטים של פרויקט שורק היו גבוהים בכ-30% מהמחירים שבהם נרכשו, באופן שתקציב הפרויקט בסעיף זה היה גבוה בכ-15 מיליון ש"ח מהעלות בפועל. ארבע מחמש ההתקשרויות לרכישת צנרת בוצעו לפני הכנת הצעת התקציב, ומכאן שפערי המחירים במקרים אלה היו ידועים למקורות בעת הגשת הצעת התקציב. </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לדוגמה, בפרויקט חפץ חיים, לצורך הנחת קטע א' של הצנרת רכשה מקורות בפועל צנרת באורך </w:t>
      </w:r>
      <w:r w:rsidR="00E61ED3">
        <w:rPr>
          <w:rFonts w:cs="FrankRuehl"/>
          <w:sz w:val="20"/>
          <w:szCs w:val="22"/>
          <w:rtl/>
          <w:lang w:eastAsia="he-IL"/>
        </w:rPr>
        <w:br/>
      </w:r>
      <w:r>
        <w:rPr>
          <w:rFonts w:cs="FrankRuehl" w:hint="cs"/>
          <w:sz w:val="20"/>
          <w:szCs w:val="22"/>
          <w:rtl/>
          <w:lang w:eastAsia="he-IL"/>
        </w:rPr>
        <w:t>כ-6,300 מטר ובקוטר 100 צול, כ-5,500 מטר מהם בשנת 2011 במחירים שבין 4,300 ש"ח למטר ל-5,100 ש"ח למטר ובעלות כוללת של כ-30 מיליון ש"ח. ואילו בהצעת התקציב שהגישה בינואר 2012 לצורך ביצוע קטע א', נקבה מקורות במחיר של 7,045 ש"ח למטר בעבור צנרת באורך כולל של 7,320 מטר, ובעלות כוללת של כ-50 מיליון ש"ח. כלומר - פער של יותר מ-50% במחיר למטר לעומת המחיר בפועל, המסתכם בכ-20 מיליון ש"ח.</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בפרויקט הקמת מערכת המים החמישית נבדקו הזמנות שביצעה מקורות לרכש צנרת בקוטר 80 צול באורך כולל של כ-17,000 מטר, לעומת המחירים שבהם נקבה מקורות בהצעות התקציב שהגישה לרשות המים (בש"ח). סך מחירי צנרת בקוטר 80 צול שצוינו בהצעות התקציב המפורט שנבדקו היו גבוהים בכ-21.5% מהמחירים שבהם נרכשה הצנרת בפועל, ותקציבם היה גדול בכ-13 מיליון ש"ח מהעלות שהייתה ידועה למקורות בפועל בסעיף זה בעת הגשת הצעת התקציב. הצנרת בשלושה </w:t>
      </w:r>
      <w:r>
        <w:rPr>
          <w:rFonts w:cs="FrankRuehl" w:hint="cs"/>
          <w:sz w:val="20"/>
          <w:szCs w:val="22"/>
          <w:rtl/>
          <w:lang w:eastAsia="he-IL"/>
        </w:rPr>
        <w:t>מארבעת המבנים נרכשה עוד לפני שהוגשה הצעת התקציב המפורט, ומכאן שגם כאן פערי המחירים, במקרים אלה, היו ידועים למקורות בעת הגשת הצעת התקציב.</w:t>
      </w:r>
    </w:p>
    <w:p w:rsidR="004951E6">
      <w:pPr>
        <w:spacing w:after="120" w:line="230" w:lineRule="exact"/>
        <w:jc w:val="both"/>
        <w:rPr>
          <w:rFonts w:cs="FrankRuehl"/>
          <w:sz w:val="20"/>
          <w:szCs w:val="22"/>
          <w:rtl/>
          <w:lang w:eastAsia="he-IL"/>
        </w:rPr>
      </w:pPr>
      <w:r>
        <w:rPr>
          <w:rFonts w:cs="FrankRuehl" w:hint="cs"/>
          <w:sz w:val="20"/>
          <w:szCs w:val="22"/>
          <w:rtl/>
          <w:lang w:eastAsia="he-IL"/>
        </w:rPr>
        <w:t>לדוגמה, לצורך הנחת קטע א' של הצנרת רכשה מקורות במרץ 2009</w:t>
      </w:r>
      <w:r>
        <w:rPr>
          <w:rFonts w:cs="FrankRuehl"/>
          <w:sz w:val="20"/>
          <w:szCs w:val="22"/>
          <w:lang w:eastAsia="he-IL"/>
        </w:rPr>
        <w:t xml:space="preserve"> </w:t>
      </w:r>
      <w:r>
        <w:rPr>
          <w:rFonts w:cs="FrankRuehl" w:hint="cs"/>
          <w:sz w:val="20"/>
          <w:szCs w:val="22"/>
          <w:rtl/>
          <w:lang w:eastAsia="he-IL"/>
        </w:rPr>
        <w:t>צנרת באורך 5,580 מטר ובקוטר 80 צול, במחיר של 3,075 ש"ח למטר ובעלות כוללת של כ-17 מיליון ש"ח, ואילו בהצעת התקציב שהגישה ביולי 2009, נקבה במחיר של 4,188 ש"ח למטר ובעלות כוללת של 23 מיליון ש"ח, כלומר פער של 36% במחיר למטר לעומת המחיר בפועל, המסתכם בכ-6 מיליון ש"ח.</w:t>
      </w:r>
    </w:p>
    <w:p w:rsidR="004951E6" w:rsidP="00E61ED3">
      <w:pPr>
        <w:spacing w:after="240" w:line="230" w:lineRule="exact"/>
        <w:jc w:val="both"/>
        <w:rPr>
          <w:rFonts w:cs="FrankRuehl"/>
          <w:sz w:val="20"/>
          <w:szCs w:val="22"/>
          <w:rtl/>
          <w:lang w:eastAsia="he-IL"/>
        </w:rPr>
      </w:pPr>
      <w:r>
        <w:rPr>
          <w:rFonts w:cs="FrankRuehl" w:hint="cs"/>
          <w:sz w:val="20"/>
          <w:szCs w:val="22"/>
          <w:rtl/>
          <w:lang w:eastAsia="he-IL"/>
        </w:rPr>
        <w:t xml:space="preserve">בתשובתה מפברואר 2014 ציינה מקורות כי הצעות התקציב שלה מבוססות על אומדן המתכנן לרכש, שאינו ער בדרך כלל למחירים של ההוצאות שהוצאו בפועל לפני הגשת הצעת התקציב אלא ל"מחירי השוק", והוא כולל במחיר גם עלויות נוספות של פחת, </w:t>
      </w:r>
      <w:r>
        <w:rPr>
          <w:rFonts w:cs="FrankRuehl" w:hint="cs"/>
          <w:sz w:val="20"/>
          <w:szCs w:val="22"/>
          <w:rtl/>
          <w:lang w:eastAsia="he-IL"/>
        </w:rPr>
        <w:t>תקורת</w:t>
      </w:r>
      <w:r>
        <w:rPr>
          <w:rFonts w:cs="FrankRuehl" w:hint="cs"/>
          <w:sz w:val="20"/>
          <w:szCs w:val="22"/>
          <w:rtl/>
          <w:lang w:eastAsia="he-IL"/>
        </w:rPr>
        <w:t xml:space="preserve"> מחסן ראשי, הוצאות ייבוא, ביטוח אחסנה, שמירה והובלות המסתכמות בעלות נוספת של כ-15% לרכש מחו"ל ו-10% לרכש בארץ. מקורות הוסיפה כי גם גורמי המקצוע המגישים את הצעות התקציב מטעמה אינם ערים למחירי הרכש הספציפיים. עוד ציינה כי כיוון שממילא תוכר עלות הביצוע לפי המחיר הנמוך שבין הצעת התקציב לעלות בפועל, אין כל חשיבות לסטייה זו, והיא אינה מושתת על הצרכנים.</w:t>
      </w:r>
    </w:p>
    <w:p w:rsidR="004951E6" w:rsidP="00E61ED3">
      <w:pPr>
        <w:pStyle w:val="RESHET"/>
        <w:rPr>
          <w:rtl/>
        </w:rPr>
      </w:pPr>
      <w:r>
        <w:rPr>
          <w:rFonts w:hint="cs"/>
          <w:rtl/>
        </w:rPr>
        <w:t xml:space="preserve">משרד מבקר המדינה מעיר למקורות כי </w:t>
      </w:r>
      <w:r>
        <w:rPr>
          <w:rFonts w:hint="eastAsia"/>
          <w:rtl/>
        </w:rPr>
        <w:t>עליה</w:t>
      </w:r>
      <w:r>
        <w:rPr>
          <w:rtl/>
        </w:rPr>
        <w:t xml:space="preserve"> </w:t>
      </w:r>
      <w:r>
        <w:rPr>
          <w:rFonts w:hint="eastAsia"/>
          <w:rtl/>
        </w:rPr>
        <w:t>לקיים</w:t>
      </w:r>
      <w:r>
        <w:rPr>
          <w:rtl/>
        </w:rPr>
        <w:t xml:space="preserve"> </w:t>
      </w:r>
      <w:r>
        <w:rPr>
          <w:rFonts w:hint="eastAsia"/>
          <w:rtl/>
        </w:rPr>
        <w:t>פיקוח</w:t>
      </w:r>
      <w:r>
        <w:rPr>
          <w:rtl/>
        </w:rPr>
        <w:t xml:space="preserve"> </w:t>
      </w:r>
      <w:r>
        <w:rPr>
          <w:rFonts w:hint="eastAsia"/>
          <w:rtl/>
        </w:rPr>
        <w:t>ובקרה</w:t>
      </w:r>
      <w:r>
        <w:rPr>
          <w:rtl/>
        </w:rPr>
        <w:t xml:space="preserve"> </w:t>
      </w:r>
      <w:r>
        <w:rPr>
          <w:rFonts w:hint="eastAsia"/>
          <w:rtl/>
        </w:rPr>
        <w:t>נאותים</w:t>
      </w:r>
      <w:r>
        <w:rPr>
          <w:rtl/>
        </w:rPr>
        <w:t xml:space="preserve"> </w:t>
      </w:r>
      <w:r>
        <w:rPr>
          <w:rFonts w:hint="eastAsia"/>
          <w:rtl/>
        </w:rPr>
        <w:t>על</w:t>
      </w:r>
      <w:r>
        <w:rPr>
          <w:rtl/>
        </w:rPr>
        <w:t xml:space="preserve"> </w:t>
      </w:r>
      <w:r>
        <w:rPr>
          <w:rFonts w:hint="eastAsia"/>
          <w:rtl/>
        </w:rPr>
        <w:t>הכנת</w:t>
      </w:r>
      <w:r>
        <w:rPr>
          <w:rtl/>
        </w:rPr>
        <w:t xml:space="preserve"> </w:t>
      </w:r>
      <w:r>
        <w:rPr>
          <w:rFonts w:hint="eastAsia"/>
          <w:rtl/>
        </w:rPr>
        <w:t>התקציב</w:t>
      </w:r>
      <w:r>
        <w:rPr>
          <w:rtl/>
        </w:rPr>
        <w:t xml:space="preserve"> </w:t>
      </w:r>
      <w:r>
        <w:rPr>
          <w:rFonts w:hint="eastAsia"/>
          <w:rtl/>
        </w:rPr>
        <w:t>המחייב</w:t>
      </w:r>
      <w:r>
        <w:rPr>
          <w:rtl/>
        </w:rPr>
        <w:t xml:space="preserve"> </w:t>
      </w:r>
      <w:r>
        <w:rPr>
          <w:rFonts w:hint="cs"/>
          <w:rtl/>
        </w:rPr>
        <w:t xml:space="preserve">ולהקפיד שהגורמים האחראים לרכש יעדכנו את מגישי הצעות התקציב בדבר עלות הרכש אם הרכש בוצע לפני הגשת הצעת התקציב. בכך שהגישה לרשות המים הצעות תקציב שבהן נקובים מחירי צנרת גבוהים באופן ניכר מעלותם בפועל (שהייתה ידועה לה עוד לפני הגשת הצעות התקציב), פעלה מקורות בדרך שהייתה עלולה להטעות את רשות המים, והביאה לאישור תקציבים הגבוהים מאלו הנדרשים לה בפועל. בכך פגעה ביכולתה של הרשות לפקח עליה. </w:t>
      </w:r>
    </w:p>
    <w:p w:rsidR="004951E6" w:rsidP="00E61ED3">
      <w:pPr>
        <w:pStyle w:val="RESHET"/>
        <w:rPr>
          <w:rtl/>
        </w:rPr>
      </w:pPr>
      <w:r>
        <w:rPr>
          <w:rFonts w:hint="eastAsia"/>
          <w:rtl/>
        </w:rPr>
        <w:t>עוד</w:t>
      </w:r>
      <w:r>
        <w:rPr>
          <w:rtl/>
        </w:rPr>
        <w:t xml:space="preserve"> </w:t>
      </w:r>
      <w:r>
        <w:rPr>
          <w:rFonts w:hint="cs"/>
          <w:rtl/>
        </w:rPr>
        <w:t>מ</w:t>
      </w:r>
      <w:r>
        <w:rPr>
          <w:rFonts w:hint="eastAsia"/>
          <w:rtl/>
        </w:rPr>
        <w:t>עיר</w:t>
      </w:r>
      <w:r>
        <w:rPr>
          <w:rtl/>
        </w:rPr>
        <w:t xml:space="preserve"> </w:t>
      </w:r>
      <w:r>
        <w:rPr>
          <w:rFonts w:hint="eastAsia"/>
          <w:rtl/>
        </w:rPr>
        <w:t>משרד</w:t>
      </w:r>
      <w:r>
        <w:rPr>
          <w:rtl/>
        </w:rPr>
        <w:t xml:space="preserve"> </w:t>
      </w:r>
      <w:r>
        <w:rPr>
          <w:rFonts w:hint="eastAsia"/>
          <w:rtl/>
        </w:rPr>
        <w:t>מבקר</w:t>
      </w:r>
      <w:r>
        <w:rPr>
          <w:rtl/>
        </w:rPr>
        <w:t xml:space="preserve"> </w:t>
      </w:r>
      <w:r>
        <w:rPr>
          <w:rFonts w:hint="eastAsia"/>
          <w:rtl/>
        </w:rPr>
        <w:t>המדינה</w:t>
      </w:r>
      <w:r>
        <w:rPr>
          <w:rtl/>
        </w:rPr>
        <w:t xml:space="preserve"> </w:t>
      </w:r>
      <w:r>
        <w:rPr>
          <w:rFonts w:hint="eastAsia"/>
          <w:rtl/>
        </w:rPr>
        <w:t>למקורות</w:t>
      </w:r>
      <w:r>
        <w:rPr>
          <w:rtl/>
        </w:rPr>
        <w:t xml:space="preserve"> </w:t>
      </w:r>
      <w:r>
        <w:rPr>
          <w:rFonts w:hint="eastAsia"/>
          <w:rtl/>
        </w:rPr>
        <w:t>כי</w:t>
      </w:r>
      <w:r>
        <w:rPr>
          <w:rtl/>
        </w:rPr>
        <w:t xml:space="preserve"> </w:t>
      </w:r>
      <w:r>
        <w:rPr>
          <w:rFonts w:hint="eastAsia"/>
          <w:rtl/>
        </w:rPr>
        <w:t>גם</w:t>
      </w:r>
      <w:r>
        <w:rPr>
          <w:rtl/>
        </w:rPr>
        <w:t xml:space="preserve"> </w:t>
      </w:r>
      <w:r>
        <w:rPr>
          <w:rFonts w:hint="eastAsia"/>
          <w:rtl/>
        </w:rPr>
        <w:t>אם</w:t>
      </w:r>
      <w:r>
        <w:rPr>
          <w:rtl/>
        </w:rPr>
        <w:t xml:space="preserve"> </w:t>
      </w:r>
      <w:r>
        <w:rPr>
          <w:rFonts w:hint="cs"/>
          <w:rtl/>
        </w:rPr>
        <w:t>יובאו</w:t>
      </w:r>
      <w:r>
        <w:rPr>
          <w:rtl/>
        </w:rPr>
        <w:t xml:space="preserve"> </w:t>
      </w:r>
      <w:r>
        <w:rPr>
          <w:rFonts w:hint="eastAsia"/>
          <w:rtl/>
        </w:rPr>
        <w:t>בחשבון</w:t>
      </w:r>
      <w:r>
        <w:rPr>
          <w:rtl/>
        </w:rPr>
        <w:t xml:space="preserve"> </w:t>
      </w:r>
      <w:r>
        <w:rPr>
          <w:rFonts w:hint="eastAsia"/>
          <w:rtl/>
        </w:rPr>
        <w:t>העלויות</w:t>
      </w:r>
      <w:r>
        <w:rPr>
          <w:rtl/>
        </w:rPr>
        <w:t xml:space="preserve"> </w:t>
      </w:r>
      <w:r>
        <w:rPr>
          <w:rFonts w:hint="eastAsia"/>
          <w:rtl/>
        </w:rPr>
        <w:t>הנוספות</w:t>
      </w:r>
      <w:r>
        <w:rPr>
          <w:rtl/>
        </w:rPr>
        <w:t xml:space="preserve"> </w:t>
      </w:r>
      <w:r>
        <w:rPr>
          <w:rFonts w:hint="eastAsia"/>
          <w:rtl/>
        </w:rPr>
        <w:t>שהיא</w:t>
      </w:r>
      <w:r>
        <w:rPr>
          <w:rtl/>
        </w:rPr>
        <w:t xml:space="preserve"> </w:t>
      </w:r>
      <w:r>
        <w:rPr>
          <w:rFonts w:hint="eastAsia"/>
          <w:rtl/>
        </w:rPr>
        <w:t>ציינה</w:t>
      </w:r>
      <w:r>
        <w:rPr>
          <w:rtl/>
        </w:rPr>
        <w:t xml:space="preserve">, </w:t>
      </w:r>
      <w:r>
        <w:rPr>
          <w:rFonts w:hint="eastAsia"/>
          <w:rtl/>
        </w:rPr>
        <w:t>הן</w:t>
      </w:r>
      <w:r>
        <w:rPr>
          <w:rtl/>
        </w:rPr>
        <w:t xml:space="preserve"> </w:t>
      </w:r>
      <w:r>
        <w:rPr>
          <w:rFonts w:hint="eastAsia"/>
          <w:rtl/>
        </w:rPr>
        <w:t>לא</w:t>
      </w:r>
      <w:r>
        <w:rPr>
          <w:rtl/>
        </w:rPr>
        <w:t xml:space="preserve"> </w:t>
      </w:r>
      <w:r>
        <w:rPr>
          <w:rFonts w:hint="eastAsia"/>
          <w:rtl/>
        </w:rPr>
        <w:t>מסבירות</w:t>
      </w:r>
      <w:r>
        <w:rPr>
          <w:rtl/>
        </w:rPr>
        <w:t xml:space="preserve"> </w:t>
      </w:r>
      <w:r>
        <w:rPr>
          <w:rFonts w:hint="eastAsia"/>
          <w:rtl/>
        </w:rPr>
        <w:t>את</w:t>
      </w:r>
      <w:r>
        <w:rPr>
          <w:rtl/>
        </w:rPr>
        <w:t xml:space="preserve"> </w:t>
      </w:r>
      <w:r>
        <w:rPr>
          <w:rFonts w:hint="eastAsia"/>
          <w:rtl/>
        </w:rPr>
        <w:t>הפער</w:t>
      </w:r>
      <w:r>
        <w:rPr>
          <w:rtl/>
        </w:rPr>
        <w:t xml:space="preserve"> </w:t>
      </w:r>
      <w:r>
        <w:rPr>
          <w:rFonts w:hint="eastAsia"/>
          <w:rtl/>
        </w:rPr>
        <w:t>המתואר</w:t>
      </w:r>
      <w:r>
        <w:rPr>
          <w:rtl/>
        </w:rPr>
        <w:t xml:space="preserve"> </w:t>
      </w:r>
      <w:r>
        <w:rPr>
          <w:rFonts w:hint="eastAsia"/>
          <w:rtl/>
        </w:rPr>
        <w:t>לעיל</w:t>
      </w:r>
      <w:r>
        <w:rPr>
          <w:rtl/>
        </w:rPr>
        <w:t xml:space="preserve"> </w:t>
      </w:r>
      <w:r>
        <w:rPr>
          <w:rFonts w:hint="eastAsia"/>
          <w:rtl/>
        </w:rPr>
        <w:t>בין</w:t>
      </w:r>
      <w:r>
        <w:rPr>
          <w:rtl/>
        </w:rPr>
        <w:t xml:space="preserve"> </w:t>
      </w:r>
      <w:r>
        <w:rPr>
          <w:rFonts w:hint="eastAsia"/>
          <w:rtl/>
        </w:rPr>
        <w:t>העלויות</w:t>
      </w:r>
      <w:r>
        <w:rPr>
          <w:rtl/>
        </w:rPr>
        <w:t xml:space="preserve"> </w:t>
      </w:r>
      <w:r>
        <w:rPr>
          <w:rFonts w:hint="eastAsia"/>
          <w:rtl/>
        </w:rPr>
        <w:t>בפועל</w:t>
      </w:r>
      <w:r>
        <w:rPr>
          <w:rtl/>
        </w:rPr>
        <w:t xml:space="preserve"> </w:t>
      </w:r>
      <w:r>
        <w:rPr>
          <w:rFonts w:hint="eastAsia"/>
          <w:rtl/>
        </w:rPr>
        <w:t>ובין</w:t>
      </w:r>
      <w:r>
        <w:rPr>
          <w:rtl/>
        </w:rPr>
        <w:t xml:space="preserve"> </w:t>
      </w:r>
      <w:r>
        <w:rPr>
          <w:rFonts w:hint="eastAsia"/>
          <w:rtl/>
        </w:rPr>
        <w:t>הצעת</w:t>
      </w:r>
      <w:r>
        <w:rPr>
          <w:rtl/>
        </w:rPr>
        <w:t xml:space="preserve"> </w:t>
      </w:r>
      <w:r>
        <w:rPr>
          <w:rFonts w:hint="eastAsia"/>
          <w:rtl/>
        </w:rPr>
        <w:t>התקציב</w:t>
      </w:r>
      <w:r>
        <w:rPr>
          <w:rtl/>
        </w:rPr>
        <w:t xml:space="preserve"> </w:t>
      </w:r>
      <w:r>
        <w:rPr>
          <w:rFonts w:hint="eastAsia"/>
          <w:rtl/>
        </w:rPr>
        <w:t>המחייב</w:t>
      </w:r>
      <w:r>
        <w:rPr>
          <w:rtl/>
        </w:rPr>
        <w:t>.</w:t>
      </w:r>
      <w:r>
        <w:rPr>
          <w:rFonts w:hint="cs"/>
          <w:rtl/>
        </w:rPr>
        <w:t xml:space="preserve"> מכל מקום, נוכח הסטיות הניכרות בין האומדנים לעלויות בפועל, על מקורות גם לבחון דרכים לשיפור הכנת האומדנים.</w:t>
      </w:r>
    </w:p>
    <w:p w:rsidR="004951E6" w:rsidP="00E61ED3">
      <w:pPr>
        <w:spacing w:before="180" w:after="240" w:line="230" w:lineRule="exact"/>
        <w:jc w:val="both"/>
        <w:rPr>
          <w:rFonts w:cs="FrankRuehl"/>
          <w:sz w:val="20"/>
          <w:szCs w:val="22"/>
          <w:rtl/>
          <w:lang w:eastAsia="he-IL"/>
        </w:rPr>
      </w:pPr>
      <w:r>
        <w:rPr>
          <w:rFonts w:cs="FrankRuehl" w:hint="cs"/>
          <w:sz w:val="20"/>
          <w:szCs w:val="22"/>
          <w:rtl/>
          <w:lang w:eastAsia="he-IL"/>
        </w:rPr>
        <w:t xml:space="preserve">בתשובתה ציינה הרשות כי כאשר הרכש במקורות מבוצע לפני הצעת התקציב, רשות המים "מצפה שמקורות תציג את העלויות בפועל". </w:t>
      </w:r>
    </w:p>
    <w:p w:rsidR="004951E6" w:rsidP="00E61ED3">
      <w:pPr>
        <w:pStyle w:val="RESHET"/>
        <w:rPr>
          <w:rtl/>
        </w:rPr>
      </w:pPr>
      <w:r>
        <w:rPr>
          <w:rFonts w:hint="cs"/>
          <w:rtl/>
        </w:rPr>
        <w:t xml:space="preserve">משרד מבקר המדינה מעיר לרשות המים כי עליה להקפיד לדרוש ממקורות לצרף להצעות התקציב שהיא מגישה פירוט מדויק של העלויות שעליהן התבססה בהכנתו, ובפרט אם מדובר בהוצאות שכבר הוצאו בפועל. נוכח ממצאי הביקורת עליה להגביר את הפיקוח על הצעות התקציב שמגישה לה מקורות. </w:t>
      </w:r>
    </w:p>
    <w:p w:rsidR="004951E6">
      <w:pPr>
        <w:spacing w:after="120" w:line="230" w:lineRule="exact"/>
        <w:jc w:val="both"/>
        <w:rPr>
          <w:rFonts w:cs="FrankRuehl"/>
          <w:sz w:val="20"/>
          <w:szCs w:val="22"/>
          <w:rtl/>
        </w:rPr>
      </w:pPr>
    </w:p>
    <w:p w:rsidR="004951E6">
      <w:pPr>
        <w:pStyle w:val="KOT5"/>
        <w:rPr>
          <w:rtl/>
        </w:rPr>
      </w:pPr>
      <w:r>
        <w:rPr>
          <w:rFonts w:hint="cs"/>
          <w:rtl/>
        </w:rPr>
        <w:t>שינויי לוחות זמנים בפרויקטים ללא אישור רשות המים</w:t>
      </w:r>
    </w:p>
    <w:p w:rsidR="004951E6" w:rsidP="00E61ED3">
      <w:pPr>
        <w:spacing w:after="120" w:line="230" w:lineRule="exact"/>
        <w:ind w:left="340" w:hanging="340"/>
        <w:jc w:val="both"/>
        <w:rPr>
          <w:rFonts w:cs="FrankRuehl"/>
          <w:sz w:val="20"/>
          <w:szCs w:val="22"/>
          <w:rtl/>
          <w:lang w:eastAsia="he-IL"/>
        </w:rPr>
      </w:pPr>
      <w:r>
        <w:rPr>
          <w:rFonts w:cs="FrankRuehl" w:hint="cs"/>
          <w:sz w:val="20"/>
          <w:szCs w:val="22"/>
          <w:rtl/>
          <w:lang w:eastAsia="he-IL"/>
        </w:rPr>
        <w:t>1.</w:t>
      </w:r>
      <w:r>
        <w:rPr>
          <w:rFonts w:cs="FrankRuehl" w:hint="cs"/>
          <w:sz w:val="20"/>
          <w:szCs w:val="22"/>
          <w:rtl/>
          <w:lang w:eastAsia="he-IL"/>
        </w:rPr>
        <w:tab/>
        <w:t xml:space="preserve">מתקני החיבור שמקימה מקורות מיועדים לשמש את מתקני ההתפלה. על מנת להבטיח את חיבורם לרשת המים עם סיום הקמתם, קבעה ועדת השיפוט של הרשות לוח זמנים מחייב לכל אחד מהפרויקטים של מתקני החיבור. בעת מתן האישור לתכנון המפורט קובעת ועדת השיפוט למקורות את לוח הזמנים המתוכנן לביצוע הפרויקט. לאחר הגשת הצעות התקציב המפורטות נותנת רשות המים אישור ביצוע שבו נקבע לוח זמנים מתוכנן לביצוע כל אחד מהמבנים. </w:t>
      </w:r>
    </w:p>
    <w:p w:rsidR="004951E6" w:rsidP="00E61ED3">
      <w:pPr>
        <w:spacing w:after="120" w:line="230" w:lineRule="exact"/>
        <w:ind w:left="340" w:hanging="340"/>
        <w:jc w:val="both"/>
        <w:rPr>
          <w:rFonts w:cs="FrankRuehl"/>
          <w:sz w:val="20"/>
          <w:szCs w:val="22"/>
          <w:rtl/>
          <w:lang w:eastAsia="he-IL"/>
        </w:rPr>
      </w:pPr>
      <w:r>
        <w:rPr>
          <w:rFonts w:cs="FrankRuehl" w:hint="cs"/>
          <w:sz w:val="20"/>
          <w:szCs w:val="22"/>
          <w:rtl/>
          <w:lang w:eastAsia="he-IL"/>
        </w:rPr>
        <w:t>2.</w:t>
      </w:r>
      <w:r w:rsidR="00371333">
        <w:rPr>
          <w:rFonts w:cs="FrankRuehl" w:hint="cs"/>
          <w:sz w:val="20"/>
          <w:szCs w:val="22"/>
          <w:rtl/>
          <w:lang w:eastAsia="he-IL"/>
        </w:rPr>
        <w:t xml:space="preserve"> </w:t>
      </w:r>
      <w:r>
        <w:rPr>
          <w:rFonts w:cs="FrankRuehl" w:hint="cs"/>
          <w:sz w:val="20"/>
          <w:szCs w:val="22"/>
          <w:rtl/>
          <w:lang w:eastAsia="he-IL"/>
        </w:rPr>
        <w:tab/>
        <w:t xml:space="preserve">באוגוסט 2011 פנתה מנהלת אגף הפיתוח ברשות למקורות וביקשה ממנה לבדוק אם תוכל להקדים את לוח הזמנים של פרויקט שורק מאפריל 2013 לדצמבר 2012. זאת </w:t>
      </w:r>
      <w:r>
        <w:rPr>
          <w:rFonts w:cs="FrankRuehl"/>
          <w:sz w:val="20"/>
          <w:szCs w:val="22"/>
          <w:rtl/>
          <w:lang w:eastAsia="he-IL"/>
        </w:rPr>
        <w:t xml:space="preserve">נוכח </w:t>
      </w:r>
      <w:r>
        <w:rPr>
          <w:rFonts w:cs="FrankRuehl" w:hint="cs"/>
          <w:sz w:val="20"/>
          <w:szCs w:val="22"/>
          <w:rtl/>
          <w:lang w:eastAsia="he-IL"/>
        </w:rPr>
        <w:t>ה</w:t>
      </w:r>
      <w:r>
        <w:rPr>
          <w:rFonts w:cs="FrankRuehl"/>
          <w:sz w:val="20"/>
          <w:szCs w:val="22"/>
          <w:rtl/>
          <w:lang w:eastAsia="he-IL"/>
        </w:rPr>
        <w:t xml:space="preserve">אפשרות שמפעיל מתקן ההתפלה יקדים את </w:t>
      </w:r>
      <w:r>
        <w:rPr>
          <w:rFonts w:cs="FrankRuehl" w:hint="cs"/>
          <w:sz w:val="20"/>
          <w:szCs w:val="22"/>
          <w:rtl/>
          <w:lang w:eastAsia="he-IL"/>
        </w:rPr>
        <w:t>ה</w:t>
      </w:r>
      <w:r>
        <w:rPr>
          <w:rFonts w:cs="FrankRuehl"/>
          <w:sz w:val="20"/>
          <w:szCs w:val="22"/>
          <w:rtl/>
          <w:lang w:eastAsia="he-IL"/>
        </w:rPr>
        <w:t>תחלת הפקת המים המותפלים</w:t>
      </w:r>
      <w:r>
        <w:rPr>
          <w:rFonts w:cs="FrankRuehl" w:hint="cs"/>
          <w:sz w:val="20"/>
          <w:szCs w:val="22"/>
          <w:rtl/>
          <w:lang w:eastAsia="he-IL"/>
        </w:rPr>
        <w:t>. לאחר חליפת מכתבים בין מקורות ורשות המים, הודיעה מקורות לרשות המים במאי 2012 כי תוספת העלויות הצפויה בעקבות החשת העבודות תהיה כ-12 מיליון ש"ח. ביוני 2012 כתבה מקורות לרשות המים, כי טרם הועברה תגובת רשות המים "לנושא עדכון התקציב שיידרש במידה ומקורות תידרש להקדים את מועד הקליטה", וכי "התייחסות זו נדרשת על מנת שנוכל לצאת לביצוע העבודות לכשנדרש". לא נמצא שרשות המים השיבה למקורות, הורתה לה באופן חד-משמעי להחיש את ביצוע פרויקט או עדכנה את תקציב הפרויקט בהתאם לכך. למרות זאת, ואף שלא שהיה בידה אישור מפורש לכך, החישה מקורות את ביצוע פרויקט באופן שנגרמו לה הוצאות מיותרות בסך 9 מיליון ש"ח.</w:t>
      </w:r>
    </w:p>
    <w:p w:rsidR="004951E6" w:rsidRPr="00E61ED3" w:rsidP="00E61ED3">
      <w:pPr>
        <w:pStyle w:val="BodyText"/>
        <w:spacing w:before="0" w:after="240"/>
        <w:ind w:left="340" w:hanging="340"/>
        <w:rPr>
          <w:rFonts w:eastAsia="Calibri"/>
          <w:sz w:val="20"/>
          <w:rtl/>
          <w:lang w:eastAsia="he-IL"/>
        </w:rPr>
      </w:pPr>
      <w:r>
        <w:rPr>
          <w:rFonts w:eastAsia="Calibri"/>
          <w:sz w:val="20"/>
          <w:rtl/>
          <w:lang w:eastAsia="he-IL"/>
        </w:rPr>
        <w:tab/>
      </w:r>
      <w:r w:rsidRPr="00E61ED3" w:rsidR="00F70BCA">
        <w:rPr>
          <w:rFonts w:eastAsia="Calibri" w:hint="cs"/>
          <w:sz w:val="20"/>
          <w:rtl/>
          <w:lang w:eastAsia="he-IL"/>
        </w:rPr>
        <w:t xml:space="preserve">בתשובתה מפברואר 2014 ציינה מקורות כי "המתנה או השתהות מעבר לנקודת זמן אפקטיבית </w:t>
      </w:r>
      <w:r w:rsidRPr="00E61ED3" w:rsidR="00F70BCA">
        <w:rPr>
          <w:rFonts w:eastAsia="Calibri" w:hint="cs"/>
          <w:sz w:val="20"/>
          <w:rtl/>
          <w:lang w:eastAsia="he-IL"/>
        </w:rPr>
        <w:t>היתה</w:t>
      </w:r>
      <w:r w:rsidRPr="00E61ED3" w:rsidR="00F70BCA">
        <w:rPr>
          <w:rFonts w:eastAsia="Calibri" w:hint="cs"/>
          <w:sz w:val="20"/>
          <w:rtl/>
          <w:lang w:eastAsia="he-IL"/>
        </w:rPr>
        <w:t xml:space="preserve"> מייצרת מצב לפיו החשת הביצוע לא </w:t>
      </w:r>
      <w:r w:rsidRPr="00E61ED3" w:rsidR="00F70BCA">
        <w:rPr>
          <w:rFonts w:eastAsia="Calibri" w:hint="cs"/>
          <w:sz w:val="20"/>
          <w:rtl/>
          <w:lang w:eastAsia="he-IL"/>
        </w:rPr>
        <w:t>היתה</w:t>
      </w:r>
      <w:r w:rsidRPr="00E61ED3" w:rsidR="00F70BCA">
        <w:rPr>
          <w:rFonts w:eastAsia="Calibri" w:hint="cs"/>
          <w:sz w:val="20"/>
          <w:rtl/>
          <w:lang w:eastAsia="he-IL"/>
        </w:rPr>
        <w:t xml:space="preserve"> אפשרית כלל. לפיכך החליטה מקורות באופן מושכל מחושב ונכון לבצע את הפעולות הנדרשות לשם החשת הביצוע".</w:t>
      </w:r>
    </w:p>
    <w:p w:rsidR="004951E6" w:rsidP="00E61ED3">
      <w:pPr>
        <w:pStyle w:val="RESHET"/>
        <w:ind w:left="567"/>
        <w:rPr>
          <w:rtl/>
        </w:rPr>
      </w:pPr>
      <w:r>
        <w:rPr>
          <w:rFonts w:hint="cs"/>
          <w:rtl/>
        </w:rPr>
        <w:t xml:space="preserve">משרד מבקר המדינה מעיר למקורות כי היה עליה להימנע מהחשת העבודות ומהוצאת סכום של 9 מיליון ש"ח בלי לקבל את אישור הרשות לכך בכתב. </w:t>
      </w:r>
    </w:p>
    <w:p w:rsidR="004951E6" w:rsidP="00E61ED3">
      <w:pPr>
        <w:spacing w:before="180" w:after="240" w:line="230" w:lineRule="exact"/>
        <w:ind w:left="340" w:hanging="340"/>
        <w:jc w:val="both"/>
        <w:rPr>
          <w:rFonts w:cs="FrankRuehl"/>
          <w:sz w:val="20"/>
          <w:szCs w:val="22"/>
          <w:rtl/>
          <w:lang w:eastAsia="he-IL"/>
        </w:rPr>
      </w:pPr>
      <w:r>
        <w:rPr>
          <w:rFonts w:cs="FrankRuehl"/>
          <w:sz w:val="20"/>
          <w:szCs w:val="22"/>
          <w:rtl/>
          <w:lang w:eastAsia="he-IL"/>
        </w:rPr>
        <w:tab/>
      </w:r>
      <w:r w:rsidR="00F70BCA">
        <w:rPr>
          <w:rFonts w:cs="FrankRuehl" w:hint="eastAsia"/>
          <w:sz w:val="20"/>
          <w:szCs w:val="22"/>
          <w:rtl/>
          <w:lang w:eastAsia="he-IL"/>
        </w:rPr>
        <w:t>בתשובתה</w:t>
      </w:r>
      <w:r w:rsidR="00F70BCA">
        <w:rPr>
          <w:rFonts w:cs="FrankRuehl"/>
          <w:sz w:val="20"/>
          <w:szCs w:val="22"/>
          <w:rtl/>
          <w:lang w:eastAsia="he-IL"/>
        </w:rPr>
        <w:t xml:space="preserve"> לדוח ציינה </w:t>
      </w:r>
      <w:r w:rsidR="00F70BCA">
        <w:rPr>
          <w:rFonts w:cs="FrankRuehl" w:hint="eastAsia"/>
          <w:sz w:val="20"/>
          <w:szCs w:val="22"/>
          <w:rtl/>
          <w:lang w:eastAsia="he-IL"/>
        </w:rPr>
        <w:t>הרשות</w:t>
      </w:r>
      <w:r w:rsidR="00F70BCA">
        <w:rPr>
          <w:rFonts w:cs="FrankRuehl"/>
          <w:sz w:val="20"/>
          <w:szCs w:val="22"/>
          <w:rtl/>
          <w:lang w:eastAsia="he-IL"/>
        </w:rPr>
        <w:t xml:space="preserve"> כי "במספר דיונים ברשות המים הובהר למקורות שאין צורך בהקדמת המועדים, מכיוון שאין סבירות שהמתפיל יקדים את הפעלת מתקן ההתפלה. </w:t>
      </w:r>
      <w:r w:rsidR="00F70BCA">
        <w:rPr>
          <w:rFonts w:cs="FrankRuehl" w:hint="eastAsia"/>
          <w:sz w:val="20"/>
          <w:szCs w:val="22"/>
          <w:rtl/>
          <w:lang w:eastAsia="he-IL"/>
        </w:rPr>
        <w:t>הצעת</w:t>
      </w:r>
      <w:r w:rsidR="00F70BCA">
        <w:rPr>
          <w:rFonts w:cs="FrankRuehl"/>
          <w:sz w:val="20"/>
          <w:szCs w:val="22"/>
          <w:rtl/>
          <w:lang w:eastAsia="he-IL"/>
        </w:rPr>
        <w:t xml:space="preserve"> התקציב (9 </w:t>
      </w:r>
      <w:r w:rsidR="00F70BCA">
        <w:rPr>
          <w:rFonts w:cs="FrankRuehl" w:hint="eastAsia"/>
          <w:sz w:val="20"/>
          <w:szCs w:val="22"/>
          <w:rtl/>
          <w:lang w:eastAsia="he-IL"/>
        </w:rPr>
        <w:t>מלש</w:t>
      </w:r>
      <w:r w:rsidR="00F70BCA">
        <w:rPr>
          <w:rFonts w:cs="FrankRuehl"/>
          <w:sz w:val="20"/>
          <w:szCs w:val="22"/>
          <w:rtl/>
          <w:lang w:eastAsia="he-IL"/>
        </w:rPr>
        <w:t>"ח</w:t>
      </w:r>
      <w:r w:rsidR="00F70BCA">
        <w:rPr>
          <w:rFonts w:cs="FrankRuehl"/>
          <w:sz w:val="20"/>
          <w:szCs w:val="22"/>
          <w:rtl/>
          <w:lang w:eastAsia="he-IL"/>
        </w:rPr>
        <w:t xml:space="preserve">) </w:t>
      </w:r>
      <w:r w:rsidR="00F70BCA">
        <w:rPr>
          <w:rFonts w:cs="FrankRuehl" w:hint="eastAsia"/>
          <w:sz w:val="20"/>
          <w:szCs w:val="22"/>
          <w:rtl/>
          <w:lang w:eastAsia="he-IL"/>
        </w:rPr>
        <w:t>להחשת</w:t>
      </w:r>
      <w:r w:rsidR="00F70BCA">
        <w:rPr>
          <w:rFonts w:cs="FrankRuehl"/>
          <w:sz w:val="20"/>
          <w:szCs w:val="22"/>
          <w:rtl/>
          <w:lang w:eastAsia="he-IL"/>
        </w:rPr>
        <w:t xml:space="preserve"> </w:t>
      </w:r>
      <w:r w:rsidR="00F70BCA">
        <w:rPr>
          <w:rFonts w:cs="FrankRuehl" w:hint="eastAsia"/>
          <w:sz w:val="20"/>
          <w:szCs w:val="22"/>
          <w:rtl/>
          <w:lang w:eastAsia="he-IL"/>
        </w:rPr>
        <w:t>העבודות</w:t>
      </w:r>
      <w:r w:rsidR="00F70BCA">
        <w:rPr>
          <w:rFonts w:cs="FrankRuehl" w:hint="cs"/>
          <w:b/>
          <w:bCs/>
          <w:sz w:val="20"/>
          <w:szCs w:val="22"/>
          <w:rtl/>
          <w:lang w:eastAsia="he-IL"/>
        </w:rPr>
        <w:t xml:space="preserve"> לא אושרה </w:t>
      </w:r>
      <w:r w:rsidR="00F70BCA">
        <w:rPr>
          <w:rFonts w:cs="FrankRuehl" w:hint="eastAsia"/>
          <w:sz w:val="20"/>
          <w:szCs w:val="22"/>
          <w:rtl/>
          <w:lang w:eastAsia="he-IL"/>
        </w:rPr>
        <w:t>ע</w:t>
      </w:r>
      <w:r w:rsidR="00F70BCA">
        <w:rPr>
          <w:rFonts w:cs="FrankRuehl"/>
          <w:sz w:val="20"/>
          <w:szCs w:val="22"/>
          <w:rtl/>
          <w:lang w:eastAsia="he-IL"/>
        </w:rPr>
        <w:t xml:space="preserve">"י </w:t>
      </w:r>
      <w:r w:rsidR="00F70BCA">
        <w:rPr>
          <w:rFonts w:cs="FrankRuehl" w:hint="eastAsia"/>
          <w:sz w:val="20"/>
          <w:szCs w:val="22"/>
          <w:rtl/>
          <w:lang w:eastAsia="he-IL"/>
        </w:rPr>
        <w:t>אגף</w:t>
      </w:r>
      <w:r w:rsidR="00F70BCA">
        <w:rPr>
          <w:rFonts w:cs="FrankRuehl"/>
          <w:sz w:val="20"/>
          <w:szCs w:val="22"/>
          <w:rtl/>
          <w:lang w:eastAsia="he-IL"/>
        </w:rPr>
        <w:t xml:space="preserve"> </w:t>
      </w:r>
      <w:r w:rsidR="00F70BCA">
        <w:rPr>
          <w:rFonts w:cs="FrankRuehl" w:hint="eastAsia"/>
          <w:sz w:val="20"/>
          <w:szCs w:val="22"/>
          <w:rtl/>
          <w:lang w:eastAsia="he-IL"/>
        </w:rPr>
        <w:t>הפיתוח</w:t>
      </w:r>
      <w:r w:rsidR="00F70BCA">
        <w:rPr>
          <w:rFonts w:cs="FrankRuehl"/>
          <w:sz w:val="20"/>
          <w:szCs w:val="22"/>
          <w:rtl/>
          <w:lang w:eastAsia="he-IL"/>
        </w:rPr>
        <w:t xml:space="preserve"> </w:t>
      </w:r>
      <w:r w:rsidR="00F70BCA">
        <w:rPr>
          <w:rFonts w:cs="FrankRuehl" w:hint="eastAsia"/>
          <w:sz w:val="20"/>
          <w:szCs w:val="22"/>
          <w:rtl/>
          <w:lang w:eastAsia="he-IL"/>
        </w:rPr>
        <w:t>ובמקרה</w:t>
      </w:r>
      <w:r w:rsidR="00F70BCA">
        <w:rPr>
          <w:rFonts w:cs="FrankRuehl"/>
          <w:sz w:val="20"/>
          <w:szCs w:val="22"/>
          <w:rtl/>
          <w:lang w:eastAsia="he-IL"/>
        </w:rPr>
        <w:t xml:space="preserve"> </w:t>
      </w:r>
      <w:r w:rsidR="00F70BCA">
        <w:rPr>
          <w:rFonts w:cs="FrankRuehl" w:hint="eastAsia"/>
          <w:sz w:val="20"/>
          <w:szCs w:val="22"/>
          <w:rtl/>
          <w:lang w:eastAsia="he-IL"/>
        </w:rPr>
        <w:t>זה</w:t>
      </w:r>
      <w:r w:rsidR="00F70BCA">
        <w:rPr>
          <w:rFonts w:cs="FrankRuehl"/>
          <w:sz w:val="20"/>
          <w:szCs w:val="22"/>
          <w:rtl/>
          <w:lang w:eastAsia="he-IL"/>
        </w:rPr>
        <w:t xml:space="preserve"> </w:t>
      </w:r>
      <w:r w:rsidR="00F70BCA">
        <w:rPr>
          <w:rFonts w:cs="FrankRuehl" w:hint="eastAsia"/>
          <w:sz w:val="20"/>
          <w:szCs w:val="22"/>
          <w:rtl/>
          <w:lang w:eastAsia="he-IL"/>
        </w:rPr>
        <w:t>הסיכון</w:t>
      </w:r>
      <w:r w:rsidR="00F70BCA">
        <w:rPr>
          <w:rFonts w:cs="FrankRuehl"/>
          <w:sz w:val="20"/>
          <w:szCs w:val="22"/>
          <w:rtl/>
          <w:lang w:eastAsia="he-IL"/>
        </w:rPr>
        <w:t xml:space="preserve"> </w:t>
      </w:r>
      <w:r w:rsidR="00F70BCA">
        <w:rPr>
          <w:rFonts w:cs="FrankRuehl" w:hint="eastAsia"/>
          <w:sz w:val="20"/>
          <w:szCs w:val="22"/>
          <w:rtl/>
          <w:lang w:eastAsia="he-IL"/>
        </w:rPr>
        <w:t>שמקורות</w:t>
      </w:r>
      <w:r w:rsidR="00F70BCA">
        <w:rPr>
          <w:rFonts w:cs="FrankRuehl"/>
          <w:sz w:val="20"/>
          <w:szCs w:val="22"/>
          <w:rtl/>
          <w:lang w:eastAsia="he-IL"/>
        </w:rPr>
        <w:t xml:space="preserve"> </w:t>
      </w:r>
      <w:r w:rsidR="00F70BCA">
        <w:rPr>
          <w:rFonts w:cs="FrankRuehl" w:hint="eastAsia"/>
          <w:sz w:val="20"/>
          <w:szCs w:val="22"/>
          <w:rtl/>
          <w:lang w:eastAsia="he-IL"/>
        </w:rPr>
        <w:t>לקחה</w:t>
      </w:r>
      <w:r w:rsidR="00F70BCA">
        <w:rPr>
          <w:rFonts w:cs="FrankRuehl"/>
          <w:sz w:val="20"/>
          <w:szCs w:val="22"/>
          <w:rtl/>
          <w:lang w:eastAsia="he-IL"/>
        </w:rPr>
        <w:t xml:space="preserve"> </w:t>
      </w:r>
      <w:r w:rsidR="00F70BCA">
        <w:rPr>
          <w:rFonts w:cs="FrankRuehl" w:hint="eastAsia"/>
          <w:sz w:val="20"/>
          <w:szCs w:val="22"/>
          <w:rtl/>
          <w:lang w:eastAsia="he-IL"/>
        </w:rPr>
        <w:t>על</w:t>
      </w:r>
      <w:r w:rsidR="00F70BCA">
        <w:rPr>
          <w:rFonts w:cs="FrankRuehl"/>
          <w:sz w:val="20"/>
          <w:szCs w:val="22"/>
          <w:rtl/>
          <w:lang w:eastAsia="he-IL"/>
        </w:rPr>
        <w:t xml:space="preserve"> </w:t>
      </w:r>
      <w:r w:rsidR="00F70BCA">
        <w:rPr>
          <w:rFonts w:cs="FrankRuehl" w:hint="eastAsia"/>
          <w:sz w:val="20"/>
          <w:szCs w:val="22"/>
          <w:rtl/>
          <w:lang w:eastAsia="he-IL"/>
        </w:rPr>
        <w:t>עצמה</w:t>
      </w:r>
      <w:r w:rsidR="00F70BCA">
        <w:rPr>
          <w:rFonts w:cs="FrankRuehl"/>
          <w:sz w:val="20"/>
          <w:szCs w:val="22"/>
          <w:rtl/>
          <w:lang w:eastAsia="he-IL"/>
        </w:rPr>
        <w:t xml:space="preserve"> </w:t>
      </w:r>
      <w:r w:rsidR="00F70BCA">
        <w:rPr>
          <w:rFonts w:cs="FrankRuehl" w:hint="eastAsia"/>
          <w:sz w:val="20"/>
          <w:szCs w:val="22"/>
          <w:rtl/>
          <w:lang w:eastAsia="he-IL"/>
        </w:rPr>
        <w:t>לא</w:t>
      </w:r>
      <w:r w:rsidR="00F70BCA">
        <w:rPr>
          <w:rFonts w:cs="FrankRuehl"/>
          <w:sz w:val="20"/>
          <w:szCs w:val="22"/>
          <w:rtl/>
          <w:lang w:eastAsia="he-IL"/>
        </w:rPr>
        <w:t xml:space="preserve"> </w:t>
      </w:r>
      <w:r w:rsidR="00F70BCA">
        <w:rPr>
          <w:rFonts w:cs="FrankRuehl" w:hint="eastAsia"/>
          <w:sz w:val="20"/>
          <w:szCs w:val="22"/>
          <w:rtl/>
          <w:lang w:eastAsia="he-IL"/>
        </w:rPr>
        <w:t>השתלם</w:t>
      </w:r>
      <w:r w:rsidR="00F70BCA">
        <w:rPr>
          <w:rFonts w:cs="FrankRuehl"/>
          <w:sz w:val="20"/>
          <w:szCs w:val="22"/>
          <w:rtl/>
          <w:lang w:eastAsia="he-IL"/>
        </w:rPr>
        <w:t>"</w:t>
      </w:r>
      <w:r w:rsidR="00F70BCA">
        <w:rPr>
          <w:rFonts w:cs="FrankRuehl" w:hint="cs"/>
          <w:sz w:val="20"/>
          <w:szCs w:val="22"/>
          <w:rtl/>
          <w:lang w:eastAsia="he-IL"/>
        </w:rPr>
        <w:t xml:space="preserve"> </w:t>
      </w:r>
      <w:r w:rsidR="00F70BCA">
        <w:rPr>
          <w:rFonts w:cs="FrankRuehl"/>
          <w:sz w:val="20"/>
          <w:szCs w:val="22"/>
          <w:rtl/>
          <w:lang w:eastAsia="he-IL"/>
        </w:rPr>
        <w:t xml:space="preserve">(ההדגשה </w:t>
      </w:r>
      <w:r w:rsidR="00F70BCA">
        <w:rPr>
          <w:rFonts w:cs="FrankRuehl" w:hint="eastAsia"/>
          <w:sz w:val="20"/>
          <w:szCs w:val="22"/>
          <w:rtl/>
          <w:lang w:eastAsia="he-IL"/>
        </w:rPr>
        <w:t>במקור</w:t>
      </w:r>
      <w:r w:rsidR="00F70BCA">
        <w:rPr>
          <w:rFonts w:cs="FrankRuehl"/>
          <w:sz w:val="20"/>
          <w:szCs w:val="22"/>
          <w:rtl/>
          <w:lang w:eastAsia="he-IL"/>
        </w:rPr>
        <w:t>).</w:t>
      </w:r>
      <w:r w:rsidR="00F70BCA">
        <w:rPr>
          <w:rFonts w:cs="FrankRuehl" w:hint="cs"/>
          <w:sz w:val="20"/>
          <w:szCs w:val="22"/>
          <w:rtl/>
          <w:lang w:eastAsia="he-IL"/>
        </w:rPr>
        <w:t xml:space="preserve"> עוד ציינה הרשות כי תשובה זו ניתנה למקורות בעל פה. יצוין כי לא נמצא תיעוד לדיונים האמורים.</w:t>
      </w:r>
    </w:p>
    <w:p w:rsidR="004951E6" w:rsidP="00E61ED3">
      <w:pPr>
        <w:pStyle w:val="RESHET"/>
        <w:ind w:left="567"/>
        <w:rPr>
          <w:rtl/>
        </w:rPr>
      </w:pPr>
      <w:r>
        <w:rPr>
          <w:rFonts w:hint="cs"/>
          <w:rtl/>
        </w:rPr>
        <w:t xml:space="preserve">משרד מבקר המדינה מעיר לרשות המים כי על פי כללי </w:t>
      </w:r>
      <w:r>
        <w:rPr>
          <w:rFonts w:hint="cs"/>
          <w:rtl/>
        </w:rPr>
        <w:t>מינהל</w:t>
      </w:r>
      <w:r>
        <w:rPr>
          <w:rFonts w:hint="cs"/>
          <w:rtl/>
        </w:rPr>
        <w:t xml:space="preserve"> תקין, היה עליה להשיב בכתב תשובה חד-משמעית לשאלתה של מקורות כי אינה מאשרת להקדים את הפרויקט. תשובה מפורשת כאמור הייתה אמורה למנוע ממקורות הוצאות </w:t>
      </w:r>
      <w:r>
        <w:rPr>
          <w:rFonts w:hint="eastAsia"/>
          <w:rtl/>
        </w:rPr>
        <w:t>ש</w:t>
      </w:r>
      <w:r>
        <w:rPr>
          <w:rFonts w:hint="cs"/>
          <w:rtl/>
        </w:rPr>
        <w:t>היה ספק אם</w:t>
      </w:r>
      <w:r>
        <w:rPr>
          <w:rtl/>
        </w:rPr>
        <w:t xml:space="preserve"> </w:t>
      </w:r>
      <w:r>
        <w:rPr>
          <w:rFonts w:hint="eastAsia"/>
          <w:rtl/>
        </w:rPr>
        <w:t>הרשות</w:t>
      </w:r>
      <w:r>
        <w:rPr>
          <w:rFonts w:hint="cs"/>
          <w:rtl/>
        </w:rPr>
        <w:t xml:space="preserve"> תכיר בהן. </w:t>
      </w:r>
    </w:p>
    <w:p w:rsidR="004951E6" w:rsidP="00E61ED3">
      <w:pPr>
        <w:spacing w:before="180" w:after="120" w:line="230" w:lineRule="exact"/>
        <w:ind w:left="340" w:hanging="340"/>
        <w:jc w:val="both"/>
        <w:rPr>
          <w:rFonts w:cs="FrankRuehl"/>
          <w:sz w:val="20"/>
          <w:szCs w:val="22"/>
          <w:rtl/>
          <w:lang w:eastAsia="he-IL"/>
        </w:rPr>
      </w:pPr>
      <w:r>
        <w:rPr>
          <w:rFonts w:cs="FrankRuehl" w:hint="cs"/>
          <w:sz w:val="20"/>
          <w:szCs w:val="22"/>
          <w:rtl/>
          <w:lang w:eastAsia="he-IL"/>
        </w:rPr>
        <w:t>3.</w:t>
      </w:r>
      <w:r>
        <w:rPr>
          <w:rFonts w:cs="FrankRuehl" w:hint="cs"/>
          <w:sz w:val="20"/>
          <w:szCs w:val="22"/>
          <w:rtl/>
          <w:lang w:eastAsia="he-IL"/>
        </w:rPr>
        <w:tab/>
        <w:t xml:space="preserve">נמצא כי במהלך הקמת הפרויקטים כונסו </w:t>
      </w:r>
      <w:r>
        <w:rPr>
          <w:rFonts w:cs="FrankRuehl" w:hint="cs"/>
          <w:sz w:val="20"/>
          <w:szCs w:val="22"/>
          <w:rtl/>
          <w:lang w:eastAsia="he-IL"/>
        </w:rPr>
        <w:t>מינהלות</w:t>
      </w:r>
      <w:r>
        <w:rPr>
          <w:rFonts w:cs="FrankRuehl" w:hint="cs"/>
          <w:sz w:val="20"/>
          <w:szCs w:val="22"/>
          <w:rtl/>
          <w:lang w:eastAsia="he-IL"/>
        </w:rPr>
        <w:t xml:space="preserve"> הפרויקטים מפעם לפעם, ובכל פעם שונו לוחות הזמנים לסיומם של הפרויקטים, זאת בלי לכנס את ועדת השיפוט, שכאמור קבעה את לוחות הזמנים המקוריים. למשל, ועדת השיפוט קבעה כי לוח הזמנים לסיומו של פרויקט שורק הוא דצמבר 2012, בישיבת </w:t>
      </w:r>
      <w:r>
        <w:rPr>
          <w:rFonts w:cs="FrankRuehl" w:hint="cs"/>
          <w:sz w:val="20"/>
          <w:szCs w:val="22"/>
          <w:rtl/>
          <w:lang w:eastAsia="he-IL"/>
        </w:rPr>
        <w:t>מינהלת</w:t>
      </w:r>
      <w:r>
        <w:rPr>
          <w:rFonts w:cs="FrankRuehl" w:hint="cs"/>
          <w:sz w:val="20"/>
          <w:szCs w:val="22"/>
          <w:rtl/>
          <w:lang w:eastAsia="he-IL"/>
        </w:rPr>
        <w:t xml:space="preserve"> הפרויקט ב-24.9.09 נקבע לוח הזמנים לסיום העבודות לספטמבר 2012, ואילו בישיבת </w:t>
      </w:r>
      <w:r>
        <w:rPr>
          <w:rFonts w:cs="FrankRuehl" w:hint="cs"/>
          <w:sz w:val="20"/>
          <w:szCs w:val="22"/>
          <w:rtl/>
          <w:lang w:eastAsia="he-IL"/>
        </w:rPr>
        <w:t>מינהלת</w:t>
      </w:r>
      <w:r>
        <w:rPr>
          <w:rFonts w:cs="FrankRuehl" w:hint="cs"/>
          <w:sz w:val="20"/>
          <w:szCs w:val="22"/>
          <w:rtl/>
          <w:lang w:eastAsia="he-IL"/>
        </w:rPr>
        <w:t xml:space="preserve"> הפרויקט מ-25.11.10 שונה </w:t>
      </w:r>
      <w:r>
        <w:rPr>
          <w:rFonts w:cs="FrankRuehl" w:hint="cs"/>
          <w:sz w:val="20"/>
          <w:szCs w:val="22"/>
          <w:rtl/>
          <w:lang w:eastAsia="he-IL"/>
        </w:rPr>
        <w:t>הלו"ז</w:t>
      </w:r>
      <w:r>
        <w:rPr>
          <w:rFonts w:cs="FrankRuehl" w:hint="cs"/>
          <w:sz w:val="20"/>
          <w:szCs w:val="22"/>
          <w:rtl/>
          <w:lang w:eastAsia="he-IL"/>
        </w:rPr>
        <w:t xml:space="preserve"> לאפריל 2013. ממסמכי רשות המים עולה </w:t>
      </w:r>
      <w:r>
        <w:rPr>
          <w:rFonts w:cs="FrankRuehl" w:hint="eastAsia"/>
          <w:sz w:val="20"/>
          <w:szCs w:val="22"/>
          <w:rtl/>
          <w:lang w:eastAsia="he-IL"/>
        </w:rPr>
        <w:t>כי</w:t>
      </w:r>
      <w:r>
        <w:rPr>
          <w:rFonts w:cs="FrankRuehl"/>
          <w:sz w:val="20"/>
          <w:szCs w:val="22"/>
          <w:rtl/>
          <w:lang w:eastAsia="he-IL"/>
        </w:rPr>
        <w:t xml:space="preserve"> </w:t>
      </w:r>
      <w:r>
        <w:rPr>
          <w:rFonts w:cs="FrankRuehl" w:hint="eastAsia"/>
          <w:sz w:val="20"/>
          <w:szCs w:val="22"/>
          <w:rtl/>
          <w:lang w:eastAsia="he-IL"/>
        </w:rPr>
        <w:t>אישור</w:t>
      </w:r>
      <w:r>
        <w:rPr>
          <w:rFonts w:cs="FrankRuehl"/>
          <w:sz w:val="20"/>
          <w:szCs w:val="22"/>
          <w:rtl/>
          <w:lang w:eastAsia="he-IL"/>
        </w:rPr>
        <w:t xml:space="preserve"> הביצוע </w:t>
      </w:r>
      <w:r>
        <w:rPr>
          <w:rFonts w:cs="FrankRuehl" w:hint="eastAsia"/>
          <w:sz w:val="20"/>
          <w:szCs w:val="22"/>
          <w:rtl/>
          <w:lang w:eastAsia="he-IL"/>
        </w:rPr>
        <w:t>הראשון</w:t>
      </w:r>
      <w:r>
        <w:rPr>
          <w:rFonts w:cs="FrankRuehl"/>
          <w:sz w:val="20"/>
          <w:szCs w:val="22"/>
          <w:rtl/>
          <w:lang w:eastAsia="he-IL"/>
        </w:rPr>
        <w:t xml:space="preserve"> </w:t>
      </w:r>
      <w:r>
        <w:rPr>
          <w:rFonts w:cs="FrankRuehl" w:hint="eastAsia"/>
          <w:sz w:val="20"/>
          <w:szCs w:val="22"/>
          <w:rtl/>
          <w:lang w:eastAsia="he-IL"/>
        </w:rPr>
        <w:t>למבנה</w:t>
      </w:r>
      <w:r>
        <w:rPr>
          <w:rFonts w:cs="FrankRuehl"/>
          <w:sz w:val="20"/>
          <w:szCs w:val="22"/>
          <w:rtl/>
          <w:lang w:eastAsia="he-IL"/>
        </w:rPr>
        <w:t xml:space="preserve"> </w:t>
      </w:r>
      <w:r>
        <w:rPr>
          <w:rFonts w:cs="FrankRuehl" w:hint="eastAsia"/>
          <w:sz w:val="20"/>
          <w:szCs w:val="22"/>
          <w:rtl/>
          <w:lang w:eastAsia="he-IL"/>
        </w:rPr>
        <w:t>בפרויקט</w:t>
      </w:r>
      <w:r>
        <w:rPr>
          <w:rFonts w:cs="FrankRuehl"/>
          <w:sz w:val="20"/>
          <w:szCs w:val="22"/>
          <w:rtl/>
          <w:lang w:eastAsia="he-IL"/>
        </w:rPr>
        <w:t xml:space="preserve"> </w:t>
      </w:r>
      <w:r>
        <w:rPr>
          <w:rFonts w:cs="FrankRuehl" w:hint="eastAsia"/>
          <w:sz w:val="20"/>
          <w:szCs w:val="22"/>
          <w:rtl/>
          <w:lang w:eastAsia="he-IL"/>
        </w:rPr>
        <w:t>ניתן</w:t>
      </w:r>
      <w:r>
        <w:rPr>
          <w:rFonts w:cs="FrankRuehl"/>
          <w:sz w:val="20"/>
          <w:szCs w:val="22"/>
          <w:rtl/>
          <w:lang w:eastAsia="he-IL"/>
        </w:rPr>
        <w:t xml:space="preserve"> </w:t>
      </w:r>
      <w:r>
        <w:rPr>
          <w:rFonts w:cs="FrankRuehl" w:hint="eastAsia"/>
          <w:sz w:val="20"/>
          <w:szCs w:val="22"/>
          <w:rtl/>
          <w:lang w:eastAsia="he-IL"/>
        </w:rPr>
        <w:t>באוקטובר</w:t>
      </w:r>
      <w:r>
        <w:rPr>
          <w:rFonts w:cs="FrankRuehl"/>
          <w:sz w:val="20"/>
          <w:szCs w:val="22"/>
          <w:rtl/>
          <w:lang w:eastAsia="he-IL"/>
        </w:rPr>
        <w:t xml:space="preserve"> 2011 (לבריכת </w:t>
      </w:r>
      <w:r>
        <w:rPr>
          <w:rFonts w:cs="FrankRuehl" w:hint="eastAsia"/>
          <w:sz w:val="20"/>
          <w:szCs w:val="22"/>
          <w:rtl/>
          <w:lang w:eastAsia="he-IL"/>
        </w:rPr>
        <w:t>שורק</w:t>
      </w:r>
      <w:r>
        <w:rPr>
          <w:rFonts w:cs="FrankRuehl"/>
          <w:sz w:val="20"/>
          <w:szCs w:val="22"/>
          <w:rtl/>
          <w:lang w:eastAsia="he-IL"/>
        </w:rPr>
        <w:t xml:space="preserve"> 1)</w:t>
      </w:r>
      <w:r>
        <w:rPr>
          <w:rFonts w:cs="FrankRuehl" w:hint="cs"/>
          <w:sz w:val="20"/>
          <w:szCs w:val="22"/>
          <w:rtl/>
          <w:lang w:eastAsia="he-IL"/>
        </w:rPr>
        <w:t xml:space="preserve">, </w:t>
      </w:r>
      <w:r>
        <w:rPr>
          <w:rFonts w:cs="FrankRuehl" w:hint="eastAsia"/>
          <w:sz w:val="20"/>
          <w:szCs w:val="22"/>
          <w:rtl/>
          <w:lang w:eastAsia="he-IL"/>
        </w:rPr>
        <w:t>ומועד</w:t>
      </w:r>
      <w:r>
        <w:rPr>
          <w:rFonts w:cs="FrankRuehl"/>
          <w:sz w:val="20"/>
          <w:szCs w:val="22"/>
          <w:rtl/>
          <w:lang w:eastAsia="he-IL"/>
        </w:rPr>
        <w:t xml:space="preserve"> </w:t>
      </w:r>
      <w:r>
        <w:rPr>
          <w:rFonts w:cs="FrankRuehl" w:hint="eastAsia"/>
          <w:sz w:val="20"/>
          <w:szCs w:val="22"/>
          <w:rtl/>
          <w:lang w:eastAsia="he-IL"/>
        </w:rPr>
        <w:t>הסיום</w:t>
      </w:r>
      <w:r>
        <w:rPr>
          <w:rFonts w:cs="FrankRuehl"/>
          <w:sz w:val="20"/>
          <w:szCs w:val="22"/>
          <w:rtl/>
          <w:lang w:eastAsia="he-IL"/>
        </w:rPr>
        <w:t xml:space="preserve"> </w:t>
      </w:r>
      <w:r>
        <w:rPr>
          <w:rFonts w:cs="FrankRuehl" w:hint="eastAsia"/>
          <w:sz w:val="20"/>
          <w:szCs w:val="22"/>
          <w:rtl/>
          <w:lang w:eastAsia="he-IL"/>
        </w:rPr>
        <w:t>שנקבע</w:t>
      </w:r>
      <w:r>
        <w:rPr>
          <w:rFonts w:cs="FrankRuehl"/>
          <w:sz w:val="20"/>
          <w:szCs w:val="22"/>
          <w:rtl/>
          <w:lang w:eastAsia="he-IL"/>
        </w:rPr>
        <w:t xml:space="preserve"> </w:t>
      </w:r>
      <w:r>
        <w:rPr>
          <w:rFonts w:cs="FrankRuehl" w:hint="eastAsia"/>
          <w:sz w:val="20"/>
          <w:szCs w:val="22"/>
          <w:rtl/>
          <w:lang w:eastAsia="he-IL"/>
        </w:rPr>
        <w:t>בו</w:t>
      </w:r>
      <w:r>
        <w:rPr>
          <w:rFonts w:cs="FrankRuehl"/>
          <w:sz w:val="20"/>
          <w:szCs w:val="22"/>
          <w:rtl/>
          <w:lang w:eastAsia="he-IL"/>
        </w:rPr>
        <w:t xml:space="preserve"> </w:t>
      </w:r>
      <w:r>
        <w:rPr>
          <w:rFonts w:cs="FrankRuehl" w:hint="eastAsia"/>
          <w:sz w:val="20"/>
          <w:szCs w:val="22"/>
          <w:rtl/>
          <w:lang w:eastAsia="he-IL"/>
        </w:rPr>
        <w:t>היה</w:t>
      </w:r>
      <w:r>
        <w:rPr>
          <w:rFonts w:cs="FrankRuehl" w:hint="cs"/>
          <w:sz w:val="20"/>
          <w:szCs w:val="22"/>
          <w:rtl/>
          <w:lang w:eastAsia="he-IL"/>
        </w:rPr>
        <w:t xml:space="preserve"> יוני 2013, תאריכים שונים מאלה שקבעה ועדת השיפוט.</w:t>
      </w:r>
    </w:p>
    <w:p w:rsidR="004951E6" w:rsidP="00E61ED3">
      <w:pPr>
        <w:spacing w:after="240" w:line="230" w:lineRule="exact"/>
        <w:ind w:left="340" w:hanging="340"/>
        <w:jc w:val="both"/>
        <w:rPr>
          <w:rFonts w:cs="FrankRuehl"/>
          <w:sz w:val="20"/>
          <w:szCs w:val="22"/>
          <w:rtl/>
          <w:lang w:eastAsia="he-IL"/>
        </w:rPr>
      </w:pPr>
      <w:r>
        <w:rPr>
          <w:rFonts w:cs="FrankRuehl"/>
          <w:sz w:val="20"/>
          <w:szCs w:val="22"/>
          <w:rtl/>
          <w:lang w:eastAsia="he-IL"/>
        </w:rPr>
        <w:tab/>
      </w:r>
      <w:r w:rsidR="00F70BCA">
        <w:rPr>
          <w:rFonts w:cs="FrankRuehl" w:hint="cs"/>
          <w:sz w:val="20"/>
          <w:szCs w:val="22"/>
          <w:rtl/>
          <w:lang w:eastAsia="he-IL"/>
        </w:rPr>
        <w:t xml:space="preserve">בתגובתה על הדוח ציינה רשות המים כי בעת שאושרו הפרויקטים עדיין חל הסכם העלויות וטרם חלו כללי המים, וכי היא רואה בשינוי לוחות הזמנים </w:t>
      </w:r>
      <w:r w:rsidR="00F70BCA">
        <w:rPr>
          <w:rFonts w:cs="FrankRuehl" w:hint="cs"/>
          <w:sz w:val="20"/>
          <w:szCs w:val="22"/>
          <w:rtl/>
          <w:lang w:eastAsia="he-IL"/>
        </w:rPr>
        <w:t>במינהלת</w:t>
      </w:r>
      <w:r w:rsidR="00F70BCA">
        <w:rPr>
          <w:rFonts w:cs="FrankRuehl" w:hint="cs"/>
          <w:sz w:val="20"/>
          <w:szCs w:val="22"/>
          <w:rtl/>
          <w:lang w:eastAsia="he-IL"/>
        </w:rPr>
        <w:t xml:space="preserve"> הפרויקטים הליך נכון, שכן בפועל </w:t>
      </w:r>
      <w:r w:rsidR="00F70BCA">
        <w:rPr>
          <w:rFonts w:cs="FrankRuehl" w:hint="eastAsia"/>
          <w:sz w:val="20"/>
          <w:szCs w:val="22"/>
          <w:rtl/>
          <w:lang w:eastAsia="he-IL"/>
        </w:rPr>
        <w:t>המעקב</w:t>
      </w:r>
      <w:r w:rsidR="00F70BCA">
        <w:rPr>
          <w:rFonts w:cs="FrankRuehl"/>
          <w:sz w:val="20"/>
          <w:szCs w:val="22"/>
          <w:rtl/>
          <w:lang w:eastAsia="he-IL"/>
        </w:rPr>
        <w:t xml:space="preserve"> </w:t>
      </w:r>
      <w:r w:rsidR="00F70BCA">
        <w:rPr>
          <w:rFonts w:cs="FrankRuehl" w:hint="eastAsia"/>
          <w:sz w:val="20"/>
          <w:szCs w:val="22"/>
          <w:rtl/>
          <w:lang w:eastAsia="he-IL"/>
        </w:rPr>
        <w:t>והבקרה</w:t>
      </w:r>
      <w:r w:rsidR="00F70BCA">
        <w:rPr>
          <w:rFonts w:cs="FrankRuehl" w:hint="cs"/>
          <w:sz w:val="20"/>
          <w:szCs w:val="22"/>
          <w:rtl/>
          <w:lang w:eastAsia="he-IL"/>
        </w:rPr>
        <w:t xml:space="preserve"> על הפרויקטים בוצעו </w:t>
      </w:r>
      <w:r w:rsidR="00F70BCA">
        <w:rPr>
          <w:rFonts w:cs="FrankRuehl" w:hint="cs"/>
          <w:sz w:val="20"/>
          <w:szCs w:val="22"/>
          <w:rtl/>
          <w:lang w:eastAsia="he-IL"/>
        </w:rPr>
        <w:t>במינהלות</w:t>
      </w:r>
      <w:r w:rsidR="00F70BCA">
        <w:rPr>
          <w:rFonts w:cs="FrankRuehl" w:hint="cs"/>
          <w:sz w:val="20"/>
          <w:szCs w:val="22"/>
          <w:rtl/>
          <w:lang w:eastAsia="he-IL"/>
        </w:rPr>
        <w:t xml:space="preserve"> הפרויקטים.</w:t>
      </w:r>
    </w:p>
    <w:p w:rsidR="004951E6" w:rsidP="00E61ED3">
      <w:pPr>
        <w:pStyle w:val="RESHET"/>
        <w:keepLines/>
        <w:ind w:left="567"/>
        <w:rPr>
          <w:rtl/>
        </w:rPr>
      </w:pPr>
      <w:r>
        <w:rPr>
          <w:rFonts w:hint="eastAsia"/>
          <w:rtl/>
        </w:rPr>
        <w:t>משרד</w:t>
      </w:r>
      <w:r>
        <w:rPr>
          <w:rtl/>
        </w:rPr>
        <w:t xml:space="preserve"> מבקר המדינה מעיר לרשות </w:t>
      </w:r>
      <w:r>
        <w:rPr>
          <w:rFonts w:hint="cs"/>
          <w:rtl/>
        </w:rPr>
        <w:t xml:space="preserve">כי </w:t>
      </w:r>
      <w:r>
        <w:rPr>
          <w:rFonts w:hint="eastAsia"/>
          <w:rtl/>
        </w:rPr>
        <w:t>למינהלות</w:t>
      </w:r>
      <w:r>
        <w:rPr>
          <w:rtl/>
        </w:rPr>
        <w:t xml:space="preserve"> הפרויקט </w:t>
      </w:r>
      <w:r>
        <w:rPr>
          <w:rFonts w:hint="cs"/>
          <w:rtl/>
        </w:rPr>
        <w:t xml:space="preserve">אין סמכות פורמלית </w:t>
      </w:r>
      <w:r>
        <w:rPr>
          <w:rtl/>
        </w:rPr>
        <w:t>לקביעת תקציב הפרויקט או לוח הזמנים שלו</w:t>
      </w:r>
      <w:r>
        <w:rPr>
          <w:rFonts w:hint="cs"/>
          <w:rtl/>
        </w:rPr>
        <w:t xml:space="preserve">, לא לפי הכללים ולא לפי הסכם העלויות שקדם להם. לפיכך על מקורות והרשות להקפיד שכל שינוי בלוח הזמנים יבוא לידי ביטוי בהחלטה של הגורם המוסמך מטעם רשות המים ובאישור ביצוע מתאים. הדבר נועד למנוע </w:t>
      </w:r>
      <w:r>
        <w:rPr>
          <w:rtl/>
        </w:rPr>
        <w:t>אי</w:t>
      </w:r>
      <w:r>
        <w:rPr>
          <w:rFonts w:hint="cs"/>
          <w:rtl/>
        </w:rPr>
        <w:t>-</w:t>
      </w:r>
      <w:r>
        <w:rPr>
          <w:rtl/>
        </w:rPr>
        <w:t xml:space="preserve">הבנות </w:t>
      </w:r>
      <w:r>
        <w:rPr>
          <w:rFonts w:hint="cs"/>
          <w:rtl/>
        </w:rPr>
        <w:t xml:space="preserve">כדוגמת אלה שחלו </w:t>
      </w:r>
      <w:r>
        <w:rPr>
          <w:rtl/>
        </w:rPr>
        <w:t>בפרויקט שורק</w:t>
      </w:r>
      <w:r>
        <w:rPr>
          <w:rFonts w:hint="cs"/>
          <w:rtl/>
        </w:rPr>
        <w:t>.</w:t>
      </w:r>
      <w:r>
        <w:rPr>
          <w:rtl/>
        </w:rPr>
        <w:t xml:space="preserve"> </w:t>
      </w:r>
      <w:r>
        <w:rPr>
          <w:rFonts w:hint="cs"/>
          <w:rtl/>
        </w:rPr>
        <w:t xml:space="preserve">אם מסתמנת חריגה מלוחות הזמנים שנקבעו במסגרת אישור הביצוע, על רשות המים ומקורות </w:t>
      </w:r>
      <w:r>
        <w:rPr>
          <w:rFonts w:hint="eastAsia"/>
          <w:rtl/>
        </w:rPr>
        <w:t>להקפיד</w:t>
      </w:r>
      <w:r>
        <w:rPr>
          <w:rtl/>
        </w:rPr>
        <w:t xml:space="preserve"> </w:t>
      </w:r>
      <w:r>
        <w:rPr>
          <w:rFonts w:hint="eastAsia"/>
          <w:rtl/>
        </w:rPr>
        <w:t>ולדון</w:t>
      </w:r>
      <w:r>
        <w:rPr>
          <w:rtl/>
        </w:rPr>
        <w:t xml:space="preserve"> אם </w:t>
      </w:r>
      <w:r>
        <w:rPr>
          <w:rFonts w:hint="eastAsia"/>
          <w:rtl/>
        </w:rPr>
        <w:t>לאשר</w:t>
      </w:r>
      <w:r>
        <w:rPr>
          <w:rtl/>
        </w:rPr>
        <w:t xml:space="preserve"> </w:t>
      </w:r>
      <w:r>
        <w:rPr>
          <w:rFonts w:hint="eastAsia"/>
          <w:rtl/>
        </w:rPr>
        <w:t>את</w:t>
      </w:r>
      <w:r>
        <w:rPr>
          <w:rtl/>
        </w:rPr>
        <w:t xml:space="preserve"> </w:t>
      </w:r>
      <w:r>
        <w:rPr>
          <w:rFonts w:hint="eastAsia"/>
          <w:rtl/>
        </w:rPr>
        <w:t>החריגה</w:t>
      </w:r>
      <w:r>
        <w:rPr>
          <w:rtl/>
        </w:rPr>
        <w:t xml:space="preserve"> </w:t>
      </w:r>
      <w:r>
        <w:rPr>
          <w:rFonts w:hint="eastAsia"/>
          <w:rtl/>
        </w:rPr>
        <w:t>בוועדת</w:t>
      </w:r>
      <w:r>
        <w:rPr>
          <w:rtl/>
        </w:rPr>
        <w:t xml:space="preserve"> </w:t>
      </w:r>
      <w:r>
        <w:rPr>
          <w:rFonts w:hint="eastAsia"/>
          <w:rtl/>
        </w:rPr>
        <w:t>החריגים</w:t>
      </w:r>
      <w:r>
        <w:rPr>
          <w:rtl/>
        </w:rPr>
        <w:t>.</w:t>
      </w:r>
      <w:r>
        <w:rPr>
          <w:rFonts w:hint="cs"/>
          <w:rtl/>
        </w:rPr>
        <w:t xml:space="preserve"> </w:t>
      </w:r>
    </w:p>
    <w:p w:rsidR="004951E6">
      <w:pPr>
        <w:spacing w:after="120" w:line="230" w:lineRule="exact"/>
        <w:jc w:val="both"/>
        <w:rPr>
          <w:rFonts w:cs="FrankRuehl"/>
          <w:sz w:val="20"/>
          <w:szCs w:val="22"/>
          <w:rtl/>
        </w:rPr>
      </w:pPr>
    </w:p>
    <w:p w:rsidR="004951E6">
      <w:pPr>
        <w:pStyle w:val="KOT5"/>
        <w:rPr>
          <w:rtl/>
        </w:rPr>
      </w:pPr>
      <w:r>
        <w:rPr>
          <w:rFonts w:hint="cs"/>
          <w:rtl/>
        </w:rPr>
        <w:t>שינוי התוואי ועדכון תקציב הפרויקט</w:t>
      </w:r>
    </w:p>
    <w:p w:rsidR="004951E6">
      <w:pPr>
        <w:spacing w:after="120" w:line="230" w:lineRule="exact"/>
        <w:jc w:val="both"/>
        <w:rPr>
          <w:rFonts w:cs="FrankRuehl"/>
          <w:sz w:val="20"/>
          <w:szCs w:val="22"/>
          <w:rtl/>
          <w:lang w:eastAsia="he-IL"/>
        </w:rPr>
      </w:pPr>
      <w:r>
        <w:rPr>
          <w:rFonts w:cs="FrankRuehl" w:hint="cs"/>
          <w:sz w:val="20"/>
          <w:szCs w:val="22"/>
          <w:rtl/>
          <w:lang w:eastAsia="he-IL"/>
        </w:rPr>
        <w:t>על פי כללי המים, ועדת השיפוט ברשות המים מוסמכת לקבוע את החלופה ההנדסית המועדפת שעליה תבסס מקורות את התכנון המפורט של הפרויקט. בביקורת נמצא כי מקורות שינתה וקיצרה בפרויקט שורק את התוואי להנחת קו 100 (מבנה מס' 30150 - להלן הקו), ועקב כך הופחתה העלות הכוללת הצפויה שלו בכ-60 מיליון ש"ח. כמו כן, פיצלה מקורות את הקו המקורי, שהיה שייך למבנה אחד, בין כמה מבנים אחרים.</w:t>
      </w:r>
    </w:p>
    <w:p w:rsidR="004951E6">
      <w:pPr>
        <w:spacing w:after="120" w:line="230" w:lineRule="exact"/>
        <w:ind w:left="12"/>
        <w:jc w:val="both"/>
        <w:rPr>
          <w:rFonts w:cs="FrankRuehl"/>
          <w:sz w:val="20"/>
          <w:szCs w:val="22"/>
          <w:rtl/>
          <w:lang w:eastAsia="he-IL"/>
        </w:rPr>
      </w:pPr>
      <w:r>
        <w:rPr>
          <w:rFonts w:cs="FrankRuehl" w:hint="cs"/>
          <w:sz w:val="20"/>
          <w:szCs w:val="22"/>
          <w:rtl/>
          <w:lang w:eastAsia="he-IL"/>
        </w:rPr>
        <w:t xml:space="preserve">מקורות לא הפנתה את תשומת לבה של רשות המים לשינויים המפורטים לעיל, וזו לא שינתה את תקציב המבנים הכלולים בפרויקט ואת אורך הקו לאחר השינויים. לפיכך תקציבי המבנים כבר לא שיקפו את העלות הנדרשת להם, ובכך נמנעה מהרשות האפשרות לקיים בקרה תקציבית נאותה על הפרויקט. </w:t>
      </w:r>
    </w:p>
    <w:p w:rsidR="004951E6">
      <w:pPr>
        <w:spacing w:after="120" w:line="230" w:lineRule="exact"/>
        <w:jc w:val="both"/>
        <w:rPr>
          <w:rFonts w:cs="FrankRuehl"/>
          <w:sz w:val="20"/>
          <w:szCs w:val="22"/>
          <w:rtl/>
          <w:lang w:eastAsia="he-IL"/>
        </w:rPr>
      </w:pPr>
      <w:r>
        <w:rPr>
          <w:rFonts w:cs="FrankRuehl" w:hint="cs"/>
          <w:sz w:val="20"/>
          <w:szCs w:val="22"/>
          <w:rtl/>
          <w:lang w:eastAsia="he-IL"/>
        </w:rPr>
        <w:t>בביקורת נמצא כי מקורות לא הביאה כמתחייב, את שינוי התוואי לאישורה של ועדת השיפוט, שהיא המוסמכת לקבוע את החלופה ההנדסית לפרויקט.</w:t>
      </w:r>
    </w:p>
    <w:p w:rsidR="004951E6" w:rsidP="00E61ED3">
      <w:pPr>
        <w:spacing w:after="240" w:line="230" w:lineRule="exact"/>
        <w:jc w:val="both"/>
        <w:rPr>
          <w:rFonts w:cs="FrankRuehl"/>
          <w:sz w:val="20"/>
          <w:szCs w:val="22"/>
          <w:rtl/>
          <w:lang w:eastAsia="he-IL"/>
        </w:rPr>
      </w:pPr>
      <w:r>
        <w:rPr>
          <w:rFonts w:cs="FrankRuehl" w:hint="eastAsia"/>
          <w:sz w:val="20"/>
          <w:szCs w:val="22"/>
          <w:rtl/>
          <w:lang w:eastAsia="he-IL"/>
        </w:rPr>
        <w:t>בתשובתה</w:t>
      </w:r>
      <w:r>
        <w:rPr>
          <w:rFonts w:cs="FrankRuehl"/>
          <w:sz w:val="20"/>
          <w:szCs w:val="22"/>
          <w:rtl/>
          <w:lang w:eastAsia="he-IL"/>
        </w:rPr>
        <w:t xml:space="preserve"> </w:t>
      </w:r>
      <w:r>
        <w:rPr>
          <w:rFonts w:cs="FrankRuehl" w:hint="cs"/>
          <w:sz w:val="20"/>
          <w:szCs w:val="22"/>
          <w:rtl/>
          <w:lang w:eastAsia="he-IL"/>
        </w:rPr>
        <w:t xml:space="preserve">למשרד מבקר המדינה </w:t>
      </w:r>
      <w:r>
        <w:rPr>
          <w:rFonts w:cs="FrankRuehl" w:hint="eastAsia"/>
          <w:sz w:val="20"/>
          <w:szCs w:val="22"/>
          <w:rtl/>
          <w:lang w:eastAsia="he-IL"/>
        </w:rPr>
        <w:t>ציינה</w:t>
      </w:r>
      <w:r>
        <w:rPr>
          <w:rFonts w:cs="FrankRuehl"/>
          <w:sz w:val="20"/>
          <w:szCs w:val="22"/>
          <w:rtl/>
          <w:lang w:eastAsia="he-IL"/>
        </w:rPr>
        <w:t xml:space="preserve"> </w:t>
      </w:r>
      <w:r>
        <w:rPr>
          <w:rFonts w:cs="FrankRuehl" w:hint="eastAsia"/>
          <w:sz w:val="20"/>
          <w:szCs w:val="22"/>
          <w:rtl/>
          <w:lang w:eastAsia="he-IL"/>
        </w:rPr>
        <w:t>רשות</w:t>
      </w:r>
      <w:r>
        <w:rPr>
          <w:rFonts w:cs="FrankRuehl"/>
          <w:sz w:val="20"/>
          <w:szCs w:val="22"/>
          <w:rtl/>
          <w:lang w:eastAsia="he-IL"/>
        </w:rPr>
        <w:t xml:space="preserve"> </w:t>
      </w:r>
      <w:r>
        <w:rPr>
          <w:rFonts w:cs="FrankRuehl" w:hint="eastAsia"/>
          <w:sz w:val="20"/>
          <w:szCs w:val="22"/>
          <w:rtl/>
          <w:lang w:eastAsia="he-IL"/>
        </w:rPr>
        <w:t>המים</w:t>
      </w:r>
      <w:r>
        <w:rPr>
          <w:rFonts w:cs="FrankRuehl" w:hint="cs"/>
          <w:sz w:val="20"/>
          <w:szCs w:val="22"/>
          <w:rtl/>
          <w:lang w:eastAsia="he-IL"/>
        </w:rPr>
        <w:t xml:space="preserve"> </w:t>
      </w:r>
      <w:r>
        <w:rPr>
          <w:rFonts w:cs="FrankRuehl" w:hint="eastAsia"/>
          <w:sz w:val="20"/>
          <w:szCs w:val="22"/>
          <w:rtl/>
          <w:lang w:eastAsia="he-IL"/>
        </w:rPr>
        <w:t>כי</w:t>
      </w:r>
      <w:r>
        <w:rPr>
          <w:rFonts w:cs="FrankRuehl"/>
          <w:sz w:val="20"/>
          <w:szCs w:val="22"/>
          <w:rtl/>
          <w:lang w:eastAsia="he-IL"/>
        </w:rPr>
        <w:t xml:space="preserve"> </w:t>
      </w:r>
      <w:r>
        <w:rPr>
          <w:rFonts w:cs="FrankRuehl" w:hint="eastAsia"/>
          <w:sz w:val="20"/>
          <w:szCs w:val="22"/>
          <w:rtl/>
          <w:lang w:eastAsia="he-IL"/>
        </w:rPr>
        <w:t>לדעתה</w:t>
      </w:r>
      <w:r>
        <w:rPr>
          <w:rFonts w:cs="FrankRuehl"/>
          <w:sz w:val="20"/>
          <w:szCs w:val="22"/>
          <w:rtl/>
          <w:lang w:eastAsia="he-IL"/>
        </w:rPr>
        <w:t xml:space="preserve"> </w:t>
      </w:r>
      <w:r>
        <w:rPr>
          <w:rFonts w:cs="FrankRuehl" w:hint="cs"/>
          <w:sz w:val="20"/>
          <w:szCs w:val="22"/>
          <w:rtl/>
          <w:lang w:eastAsia="he-IL"/>
        </w:rPr>
        <w:t xml:space="preserve">אין </w:t>
      </w:r>
      <w:r>
        <w:rPr>
          <w:rFonts w:cs="FrankRuehl" w:hint="eastAsia"/>
          <w:sz w:val="20"/>
          <w:szCs w:val="22"/>
          <w:rtl/>
          <w:lang w:eastAsia="he-IL"/>
        </w:rPr>
        <w:t>מדובר</w:t>
      </w:r>
      <w:r>
        <w:rPr>
          <w:rFonts w:cs="FrankRuehl"/>
          <w:sz w:val="20"/>
          <w:szCs w:val="22"/>
          <w:rtl/>
          <w:lang w:eastAsia="he-IL"/>
        </w:rPr>
        <w:t xml:space="preserve"> </w:t>
      </w:r>
      <w:r>
        <w:rPr>
          <w:rFonts w:cs="FrankRuehl" w:hint="cs"/>
          <w:sz w:val="20"/>
          <w:szCs w:val="22"/>
          <w:rtl/>
          <w:lang w:eastAsia="he-IL"/>
        </w:rPr>
        <w:t xml:space="preserve">כאן </w:t>
      </w:r>
      <w:r>
        <w:rPr>
          <w:rFonts w:cs="FrankRuehl" w:hint="eastAsia"/>
          <w:sz w:val="20"/>
          <w:szCs w:val="22"/>
          <w:rtl/>
          <w:lang w:eastAsia="he-IL"/>
        </w:rPr>
        <w:t>בבחירה</w:t>
      </w:r>
      <w:r>
        <w:rPr>
          <w:rFonts w:cs="FrankRuehl"/>
          <w:sz w:val="20"/>
          <w:szCs w:val="22"/>
          <w:rtl/>
          <w:lang w:eastAsia="he-IL"/>
        </w:rPr>
        <w:t xml:space="preserve"> </w:t>
      </w:r>
      <w:r>
        <w:rPr>
          <w:rFonts w:cs="FrankRuehl" w:hint="eastAsia"/>
          <w:sz w:val="20"/>
          <w:szCs w:val="22"/>
          <w:rtl/>
          <w:lang w:eastAsia="he-IL"/>
        </w:rPr>
        <w:t>בחלופה</w:t>
      </w:r>
      <w:r>
        <w:rPr>
          <w:rFonts w:cs="FrankRuehl"/>
          <w:sz w:val="20"/>
          <w:szCs w:val="22"/>
          <w:rtl/>
          <w:lang w:eastAsia="he-IL"/>
        </w:rPr>
        <w:t xml:space="preserve"> </w:t>
      </w:r>
      <w:r>
        <w:rPr>
          <w:rFonts w:cs="FrankRuehl" w:hint="eastAsia"/>
          <w:sz w:val="20"/>
          <w:szCs w:val="22"/>
          <w:rtl/>
          <w:lang w:eastAsia="he-IL"/>
        </w:rPr>
        <w:t>הנדסית</w:t>
      </w:r>
      <w:r>
        <w:rPr>
          <w:rFonts w:cs="FrankRuehl"/>
          <w:sz w:val="20"/>
          <w:szCs w:val="22"/>
          <w:rtl/>
          <w:lang w:eastAsia="he-IL"/>
        </w:rPr>
        <w:t xml:space="preserve"> </w:t>
      </w:r>
      <w:r>
        <w:rPr>
          <w:rFonts w:cs="FrankRuehl" w:hint="eastAsia"/>
          <w:sz w:val="20"/>
          <w:szCs w:val="22"/>
          <w:rtl/>
          <w:lang w:eastAsia="he-IL"/>
        </w:rPr>
        <w:t>המחייבת</w:t>
      </w:r>
      <w:r>
        <w:rPr>
          <w:rFonts w:cs="FrankRuehl"/>
          <w:sz w:val="20"/>
          <w:szCs w:val="22"/>
          <w:rtl/>
          <w:lang w:eastAsia="he-IL"/>
        </w:rPr>
        <w:t xml:space="preserve"> </w:t>
      </w:r>
      <w:r>
        <w:rPr>
          <w:rFonts w:cs="FrankRuehl" w:hint="eastAsia"/>
          <w:sz w:val="20"/>
          <w:szCs w:val="22"/>
          <w:rtl/>
          <w:lang w:eastAsia="he-IL"/>
        </w:rPr>
        <w:t>שיפוט</w:t>
      </w:r>
      <w:r>
        <w:rPr>
          <w:rFonts w:cs="FrankRuehl"/>
          <w:sz w:val="20"/>
          <w:szCs w:val="22"/>
          <w:rtl/>
          <w:lang w:eastAsia="he-IL"/>
        </w:rPr>
        <w:t xml:space="preserve"> </w:t>
      </w:r>
      <w:r>
        <w:rPr>
          <w:rFonts w:cs="FrankRuehl" w:hint="eastAsia"/>
          <w:sz w:val="20"/>
          <w:szCs w:val="22"/>
          <w:rtl/>
          <w:lang w:eastAsia="he-IL"/>
        </w:rPr>
        <w:t>מחדש</w:t>
      </w:r>
      <w:r>
        <w:rPr>
          <w:rFonts w:cs="FrankRuehl"/>
          <w:sz w:val="20"/>
          <w:szCs w:val="22"/>
          <w:rtl/>
          <w:lang w:eastAsia="he-IL"/>
        </w:rPr>
        <w:t>.</w:t>
      </w:r>
    </w:p>
    <w:p w:rsidR="004951E6" w:rsidP="00E61ED3">
      <w:pPr>
        <w:pStyle w:val="RESHET"/>
        <w:rPr>
          <w:rtl/>
        </w:rPr>
      </w:pPr>
      <w:r>
        <w:rPr>
          <w:rFonts w:hint="cs"/>
          <w:rtl/>
        </w:rPr>
        <w:t>רשות המים לא קבעה</w:t>
      </w:r>
      <w:r>
        <w:rPr>
          <w:rtl/>
        </w:rPr>
        <w:t xml:space="preserve"> </w:t>
      </w:r>
      <w:r>
        <w:rPr>
          <w:rFonts w:hint="cs"/>
          <w:rtl/>
        </w:rPr>
        <w:t>בצורה</w:t>
      </w:r>
      <w:r>
        <w:rPr>
          <w:rtl/>
        </w:rPr>
        <w:t xml:space="preserve"> </w:t>
      </w:r>
      <w:r>
        <w:rPr>
          <w:rFonts w:hint="cs"/>
          <w:rtl/>
        </w:rPr>
        <w:t>ברורה וחד משמעית</w:t>
      </w:r>
      <w:r>
        <w:rPr>
          <w:rtl/>
        </w:rPr>
        <w:t xml:space="preserve"> </w:t>
      </w:r>
      <w:r>
        <w:rPr>
          <w:rFonts w:hint="cs"/>
          <w:rtl/>
        </w:rPr>
        <w:t>מהו</w:t>
      </w:r>
      <w:r>
        <w:rPr>
          <w:rtl/>
        </w:rPr>
        <w:t xml:space="preserve"> </w:t>
      </w:r>
      <w:r>
        <w:rPr>
          <w:rFonts w:hint="cs"/>
          <w:rtl/>
        </w:rPr>
        <w:t>שינוי</w:t>
      </w:r>
      <w:r>
        <w:rPr>
          <w:rtl/>
        </w:rPr>
        <w:t xml:space="preserve"> </w:t>
      </w:r>
      <w:r>
        <w:rPr>
          <w:rFonts w:hint="cs"/>
          <w:rtl/>
        </w:rPr>
        <w:t>בחלופה</w:t>
      </w:r>
      <w:r>
        <w:rPr>
          <w:rtl/>
        </w:rPr>
        <w:t xml:space="preserve"> </w:t>
      </w:r>
      <w:r>
        <w:rPr>
          <w:rFonts w:hint="cs"/>
          <w:rtl/>
        </w:rPr>
        <w:t>ההנדסית</w:t>
      </w:r>
      <w:r>
        <w:rPr>
          <w:rtl/>
        </w:rPr>
        <w:t xml:space="preserve"> </w:t>
      </w:r>
      <w:r>
        <w:rPr>
          <w:rFonts w:hint="cs"/>
          <w:rtl/>
        </w:rPr>
        <w:t>שמחייב</w:t>
      </w:r>
      <w:r>
        <w:rPr>
          <w:rtl/>
        </w:rPr>
        <w:t xml:space="preserve"> </w:t>
      </w:r>
      <w:r>
        <w:rPr>
          <w:rFonts w:hint="cs"/>
          <w:rtl/>
        </w:rPr>
        <w:t>אישור</w:t>
      </w:r>
      <w:r>
        <w:rPr>
          <w:rtl/>
        </w:rPr>
        <w:t xml:space="preserve"> </w:t>
      </w:r>
      <w:r>
        <w:rPr>
          <w:rFonts w:hint="cs"/>
          <w:rtl/>
        </w:rPr>
        <w:t>ועדת</w:t>
      </w:r>
      <w:r>
        <w:rPr>
          <w:rtl/>
        </w:rPr>
        <w:t xml:space="preserve"> </w:t>
      </w:r>
      <w:r>
        <w:rPr>
          <w:rFonts w:hint="cs"/>
          <w:rtl/>
        </w:rPr>
        <w:t>השיפוט. לדעת משרד מבקר המדינה על רשות המים להגדיר במפורש אילו שינויים בחלופה ההנדסית מחייבים פנייה לוועדת השיפוט.</w:t>
      </w:r>
    </w:p>
    <w:p w:rsidR="004951E6" w:rsidP="00E61ED3">
      <w:pPr>
        <w:pStyle w:val="RESHET"/>
        <w:rPr>
          <w:rtl/>
        </w:rPr>
      </w:pPr>
      <w:r>
        <w:rPr>
          <w:rFonts w:hint="cs"/>
          <w:rtl/>
        </w:rPr>
        <w:t xml:space="preserve">משרד מבקר המדינה מעיר למקורות ולרשות המים כי היה עליהן לעדכן את תקציבי המבנים השונים ולשנות בהתאם לכך את תקציב הפרויקט כולו, כדי להבטיח קיום בקרה תקציבית נאותה על הפרויקט. </w:t>
      </w:r>
    </w:p>
    <w:p w:rsidR="004951E6">
      <w:pPr>
        <w:spacing w:after="120" w:line="230" w:lineRule="exact"/>
        <w:jc w:val="both"/>
        <w:rPr>
          <w:rFonts w:cs="FrankRuehl"/>
          <w:sz w:val="20"/>
          <w:szCs w:val="22"/>
          <w:rtl/>
        </w:rPr>
      </w:pPr>
    </w:p>
    <w:p w:rsidR="004951E6">
      <w:pPr>
        <w:pStyle w:val="KOT5"/>
        <w:rPr>
          <w:rtl/>
        </w:rPr>
      </w:pPr>
      <w:r>
        <w:rPr>
          <w:rFonts w:hint="cs"/>
          <w:rtl/>
        </w:rPr>
        <w:t xml:space="preserve">פערים באומדנים וחריגות בתקציבי המבנים, </w:t>
      </w:r>
      <w:r>
        <w:rPr>
          <w:rFonts w:hint="cs"/>
          <w:rtl/>
        </w:rPr>
        <w:t>בפרויקטי</w:t>
      </w:r>
      <w:r>
        <w:rPr>
          <w:rFonts w:hint="cs"/>
          <w:rtl/>
        </w:rPr>
        <w:t xml:space="preserve"> חיבור מתקני ההתפלה</w:t>
      </w:r>
    </w:p>
    <w:p w:rsidR="004951E6">
      <w:pPr>
        <w:pStyle w:val="KOT6"/>
        <w:rPr>
          <w:rtl/>
        </w:rPr>
      </w:pPr>
      <w:r>
        <w:rPr>
          <w:rFonts w:hint="cs"/>
          <w:rtl/>
        </w:rPr>
        <w:t>פרויקט שורק</w:t>
      </w:r>
    </w:p>
    <w:p w:rsidR="004951E6">
      <w:pPr>
        <w:spacing w:after="120" w:line="230" w:lineRule="exact"/>
        <w:jc w:val="both"/>
        <w:rPr>
          <w:rFonts w:cs="FrankRuehl"/>
          <w:sz w:val="20"/>
          <w:szCs w:val="22"/>
          <w:rtl/>
          <w:lang w:eastAsia="he-IL"/>
        </w:rPr>
      </w:pPr>
      <w:r>
        <w:rPr>
          <w:rFonts w:cs="FrankRuehl" w:hint="cs"/>
          <w:sz w:val="20"/>
          <w:szCs w:val="22"/>
          <w:rtl/>
          <w:lang w:eastAsia="he-IL"/>
        </w:rPr>
        <w:t>על פי נוהלי הרשות</w:t>
      </w:r>
      <w:r>
        <w:rPr>
          <w:rFonts w:ascii="FrankRuehl" w:hAnsi="FrankRuehl" w:cs="FrankRuehl"/>
          <w:sz w:val="22"/>
          <w:szCs w:val="22"/>
          <w:vertAlign w:val="superscript"/>
          <w:rtl/>
          <w:lang w:eastAsia="he-IL"/>
        </w:rPr>
        <w:footnoteReference w:id="16"/>
      </w:r>
      <w:r>
        <w:rPr>
          <w:rFonts w:cs="FrankRuehl" w:hint="cs"/>
          <w:sz w:val="20"/>
          <w:szCs w:val="22"/>
          <w:rtl/>
          <w:lang w:eastAsia="he-IL"/>
        </w:rPr>
        <w:t xml:space="preserve">, הצעת תקציב החורגת מהתקציב שנקבע באישור לביצוע תכנון מפורט של מבנה בפרויקט מצריכה אישור של ועדת החריגים, אלא אם כן הוכיחה מקורות כי חריגה בביצוע אחד מהמבנים הכלולים בפרויקט לא תשפיע על המסגרת התקציבית הכללית של הפרויקט. </w:t>
      </w:r>
    </w:p>
    <w:p w:rsidR="004951E6">
      <w:pPr>
        <w:spacing w:after="120" w:line="230" w:lineRule="exact"/>
        <w:ind w:left="12"/>
        <w:jc w:val="both"/>
        <w:rPr>
          <w:rFonts w:cs="FrankRuehl"/>
          <w:sz w:val="20"/>
          <w:szCs w:val="22"/>
          <w:rtl/>
          <w:lang w:eastAsia="he-IL"/>
        </w:rPr>
      </w:pPr>
      <w:r>
        <w:rPr>
          <w:rFonts w:cs="FrankRuehl" w:hint="cs"/>
          <w:sz w:val="20"/>
          <w:szCs w:val="22"/>
          <w:rtl/>
          <w:lang w:eastAsia="he-IL"/>
        </w:rPr>
        <w:t>בדיון של ועדת השיפוט ב-4.3.10 נקבע האומדן התקציבי הכולל של פרויקט שורק בסך 492 מיליון ש"ח, וכן נקבע אומדן נפרד לכל אחד מהמבנים שבפרויקט. האומדן שנקבע להקמת מבנה תחנת השאיבה היה 146 מיליון ש"ח. לאחר הוספת הוצאות בגין תכנון, ניהול, פיקוח, הוצאות בלתי צפויות והצמדה למדד (למועד בקשת אישור הביצוע) התעדכן האומדן לכ-192 מיליון ש"ח.</w:t>
      </w:r>
    </w:p>
    <w:p w:rsidR="004951E6">
      <w:pPr>
        <w:spacing w:after="120" w:line="230" w:lineRule="exact"/>
        <w:ind w:left="12"/>
        <w:jc w:val="both"/>
        <w:rPr>
          <w:rFonts w:cs="FrankRuehl"/>
          <w:sz w:val="20"/>
          <w:szCs w:val="22"/>
          <w:rtl/>
          <w:lang w:eastAsia="he-IL"/>
        </w:rPr>
      </w:pPr>
      <w:r>
        <w:rPr>
          <w:rFonts w:cs="FrankRuehl" w:hint="cs"/>
          <w:sz w:val="20"/>
          <w:szCs w:val="22"/>
          <w:rtl/>
          <w:lang w:eastAsia="he-IL"/>
        </w:rPr>
        <w:t xml:space="preserve">בבקשה לאישור הביצוע והצעת התקציב המחייב שהגישה מקורות בספטמבר 2011 צוין כי תקציב התחנה הוא 229 מיליון ש"ח - כלומר חריגה של כ-37 מיליון ש"ח. </w:t>
      </w:r>
    </w:p>
    <w:p w:rsidR="004951E6">
      <w:pPr>
        <w:spacing w:after="120" w:line="230" w:lineRule="exact"/>
        <w:ind w:left="12"/>
        <w:jc w:val="both"/>
        <w:rPr>
          <w:rFonts w:cs="FrankRuehl"/>
          <w:sz w:val="20"/>
          <w:szCs w:val="22"/>
          <w:rtl/>
          <w:lang w:eastAsia="he-IL"/>
        </w:rPr>
      </w:pPr>
      <w:r>
        <w:rPr>
          <w:rFonts w:cs="FrankRuehl"/>
          <w:sz w:val="20"/>
          <w:szCs w:val="22"/>
          <w:rtl/>
          <w:lang w:eastAsia="he-IL"/>
        </w:rPr>
        <w:t xml:space="preserve">נמצא כי רשות המים אישרה למקורות את הצעת התקציב </w:t>
      </w:r>
      <w:r>
        <w:rPr>
          <w:rFonts w:cs="FrankRuehl" w:hint="cs"/>
          <w:sz w:val="20"/>
          <w:szCs w:val="22"/>
          <w:rtl/>
          <w:lang w:eastAsia="he-IL"/>
        </w:rPr>
        <w:t xml:space="preserve">החורג </w:t>
      </w:r>
      <w:r>
        <w:rPr>
          <w:rFonts w:cs="FrankRuehl"/>
          <w:sz w:val="20"/>
          <w:szCs w:val="22"/>
          <w:rtl/>
          <w:lang w:eastAsia="he-IL"/>
        </w:rPr>
        <w:t>למבנה התחנה שהגישה ונתנה לה אישור ביצוע</w:t>
      </w:r>
      <w:r>
        <w:rPr>
          <w:rFonts w:cs="FrankRuehl" w:hint="cs"/>
          <w:sz w:val="20"/>
          <w:szCs w:val="22"/>
          <w:rtl/>
          <w:lang w:eastAsia="he-IL"/>
        </w:rPr>
        <w:t xml:space="preserve"> להקמתו. בשלב זה לא הוכיחה מקורות כי חסכה בעלויות של מבנה אחר בפרויקט, מה שעשוי היה לאפשר את החריגה, וועדת החריגים של רשות המים לא נתנה לה אישור לכך</w:t>
      </w:r>
      <w:r>
        <w:rPr>
          <w:rFonts w:cs="FrankRuehl"/>
          <w:sz w:val="20"/>
          <w:szCs w:val="22"/>
          <w:rtl/>
          <w:lang w:eastAsia="he-IL"/>
        </w:rPr>
        <w:t xml:space="preserve">. </w:t>
      </w:r>
      <w:r>
        <w:rPr>
          <w:rFonts w:cs="FrankRuehl" w:hint="eastAsia"/>
          <w:sz w:val="20"/>
          <w:szCs w:val="22"/>
          <w:rtl/>
          <w:lang w:eastAsia="he-IL"/>
        </w:rPr>
        <w:t>לא</w:t>
      </w:r>
      <w:r>
        <w:rPr>
          <w:rFonts w:cs="FrankRuehl"/>
          <w:sz w:val="20"/>
          <w:szCs w:val="22"/>
          <w:rtl/>
          <w:lang w:eastAsia="he-IL"/>
        </w:rPr>
        <w:t xml:space="preserve"> </w:t>
      </w:r>
      <w:r>
        <w:rPr>
          <w:rFonts w:cs="FrankRuehl" w:hint="eastAsia"/>
          <w:sz w:val="20"/>
          <w:szCs w:val="22"/>
          <w:rtl/>
          <w:lang w:eastAsia="he-IL"/>
        </w:rPr>
        <w:t>נמצא</w:t>
      </w:r>
      <w:r>
        <w:rPr>
          <w:rFonts w:cs="FrankRuehl" w:hint="cs"/>
          <w:sz w:val="20"/>
          <w:szCs w:val="22"/>
          <w:rtl/>
          <w:lang w:eastAsia="he-IL"/>
        </w:rPr>
        <w:t>ו</w:t>
      </w:r>
      <w:r>
        <w:rPr>
          <w:rFonts w:cs="FrankRuehl"/>
          <w:sz w:val="20"/>
          <w:szCs w:val="22"/>
          <w:rtl/>
          <w:lang w:eastAsia="he-IL"/>
        </w:rPr>
        <w:t xml:space="preserve"> </w:t>
      </w:r>
      <w:r>
        <w:rPr>
          <w:rFonts w:cs="FrankRuehl" w:hint="eastAsia"/>
          <w:sz w:val="20"/>
          <w:szCs w:val="22"/>
          <w:rtl/>
          <w:lang w:eastAsia="he-IL"/>
        </w:rPr>
        <w:t>ברשות</w:t>
      </w:r>
      <w:r>
        <w:rPr>
          <w:rFonts w:cs="FrankRuehl"/>
          <w:sz w:val="20"/>
          <w:szCs w:val="22"/>
          <w:rtl/>
          <w:lang w:eastAsia="he-IL"/>
        </w:rPr>
        <w:t xml:space="preserve"> </w:t>
      </w:r>
      <w:r>
        <w:rPr>
          <w:rFonts w:cs="FrankRuehl" w:hint="eastAsia"/>
          <w:sz w:val="20"/>
          <w:szCs w:val="22"/>
          <w:rtl/>
          <w:lang w:eastAsia="he-IL"/>
        </w:rPr>
        <w:t>המים</w:t>
      </w:r>
      <w:r>
        <w:rPr>
          <w:rFonts w:cs="FrankRuehl"/>
          <w:sz w:val="20"/>
          <w:szCs w:val="22"/>
          <w:rtl/>
          <w:lang w:eastAsia="he-IL"/>
        </w:rPr>
        <w:t xml:space="preserve"> </w:t>
      </w:r>
      <w:r>
        <w:rPr>
          <w:rFonts w:cs="FrankRuehl" w:hint="cs"/>
          <w:sz w:val="20"/>
          <w:szCs w:val="22"/>
          <w:rtl/>
          <w:lang w:eastAsia="he-IL"/>
        </w:rPr>
        <w:t>מסמכים המתעדים את ה</w:t>
      </w:r>
      <w:r>
        <w:rPr>
          <w:rFonts w:cs="FrankRuehl" w:hint="eastAsia"/>
          <w:sz w:val="20"/>
          <w:szCs w:val="22"/>
          <w:rtl/>
          <w:lang w:eastAsia="he-IL"/>
        </w:rPr>
        <w:t>נימוקים</w:t>
      </w:r>
      <w:r>
        <w:rPr>
          <w:rFonts w:cs="FrankRuehl"/>
          <w:sz w:val="20"/>
          <w:szCs w:val="22"/>
          <w:rtl/>
          <w:lang w:eastAsia="he-IL"/>
        </w:rPr>
        <w:t xml:space="preserve"> </w:t>
      </w:r>
      <w:r>
        <w:rPr>
          <w:rFonts w:cs="FrankRuehl" w:hint="eastAsia"/>
          <w:sz w:val="20"/>
          <w:szCs w:val="22"/>
          <w:rtl/>
          <w:lang w:eastAsia="he-IL"/>
        </w:rPr>
        <w:t>להחלטה</w:t>
      </w:r>
      <w:r>
        <w:rPr>
          <w:rFonts w:cs="FrankRuehl"/>
          <w:sz w:val="20"/>
          <w:szCs w:val="22"/>
          <w:rtl/>
          <w:lang w:eastAsia="he-IL"/>
        </w:rPr>
        <w:t>.</w:t>
      </w:r>
    </w:p>
    <w:p w:rsidR="004951E6">
      <w:pPr>
        <w:spacing w:after="120" w:line="230" w:lineRule="exact"/>
        <w:ind w:left="12"/>
        <w:jc w:val="both"/>
        <w:rPr>
          <w:rFonts w:eastAsia="Calibri" w:cs="FrankRuehl"/>
          <w:sz w:val="20"/>
          <w:szCs w:val="22"/>
          <w:rtl/>
          <w:lang w:eastAsia="he-IL"/>
        </w:rPr>
      </w:pPr>
      <w:r>
        <w:rPr>
          <w:rFonts w:cs="FrankRuehl" w:hint="cs"/>
          <w:sz w:val="20"/>
          <w:szCs w:val="22"/>
          <w:rtl/>
          <w:lang w:eastAsia="he-IL"/>
        </w:rPr>
        <w:t>יצוין כי על פי כללי המים, ועדת החריגים של רשות המים רשאית לאשר חריגה בהיקף מוגבל לכל הפרויקטים שבוצעו במסגרת תכנית הפיתוח של מקורות באותה שנה. בשנת 2012 היה סכום החריגה המותרת 44 מיליון ש"ח, ובשנת 2013 - 41 מיליון ש"ח. כלומר, מבנה תחנת השאיבה בפרויקט שורק לבדו חרג מתקציבו בסכום השווה כמעט לסך כל החריגות שוועדת החריגים ברשות המים מוסמכת לאשר במשך השנה כולה.</w:t>
      </w:r>
      <w:r>
        <w:rPr>
          <w:rFonts w:cs="FrankRuehl" w:hint="cs"/>
          <w:sz w:val="20"/>
          <w:szCs w:val="22"/>
          <w:vertAlign w:val="superscript"/>
          <w:rtl/>
          <w:lang w:eastAsia="he-IL"/>
        </w:rPr>
        <w:t>.</w:t>
      </w:r>
    </w:p>
    <w:p w:rsidR="004951E6" w:rsidP="00E61ED3">
      <w:pPr>
        <w:spacing w:after="240" w:line="230" w:lineRule="exact"/>
        <w:jc w:val="both"/>
        <w:rPr>
          <w:rFonts w:cs="FrankRuehl"/>
          <w:sz w:val="20"/>
          <w:szCs w:val="22"/>
          <w:rtl/>
          <w:lang w:eastAsia="he-IL"/>
        </w:rPr>
      </w:pPr>
      <w:r>
        <w:rPr>
          <w:rFonts w:cs="FrankRuehl" w:hint="cs"/>
          <w:sz w:val="20"/>
          <w:szCs w:val="22"/>
          <w:rtl/>
          <w:lang w:eastAsia="he-IL"/>
        </w:rPr>
        <w:t xml:space="preserve">אומדן הוצאות התחנה שהכינה ביוני 2011 יחידת הפיתוח במקורות היה 153 מיליון ש"ח לפני </w:t>
      </w:r>
      <w:r>
        <w:rPr>
          <w:rFonts w:cs="FrankRuehl" w:hint="eastAsia"/>
          <w:sz w:val="20"/>
          <w:szCs w:val="22"/>
          <w:rtl/>
          <w:lang w:eastAsia="he-IL"/>
        </w:rPr>
        <w:t>בצ</w:t>
      </w:r>
      <w:r>
        <w:rPr>
          <w:rFonts w:cs="FrankRuehl"/>
          <w:sz w:val="20"/>
          <w:szCs w:val="22"/>
          <w:rtl/>
          <w:lang w:eastAsia="he-IL"/>
        </w:rPr>
        <w:t>"מ</w:t>
      </w:r>
      <w:r>
        <w:rPr>
          <w:rFonts w:cs="FrankRuehl" w:hint="cs"/>
          <w:sz w:val="20"/>
          <w:szCs w:val="22"/>
          <w:rtl/>
          <w:lang w:eastAsia="he-IL"/>
        </w:rPr>
        <w:t>, שהם כ-192 מיליון ש</w:t>
      </w:r>
      <w:r>
        <w:rPr>
          <w:rFonts w:cs="FrankRuehl"/>
          <w:sz w:val="20"/>
          <w:szCs w:val="22"/>
          <w:rtl/>
          <w:lang w:eastAsia="he-IL"/>
        </w:rPr>
        <w:t>"</w:t>
      </w:r>
      <w:r>
        <w:rPr>
          <w:rFonts w:cs="FrankRuehl" w:hint="cs"/>
          <w:sz w:val="20"/>
          <w:szCs w:val="22"/>
          <w:rtl/>
          <w:lang w:eastAsia="he-IL"/>
        </w:rPr>
        <w:t xml:space="preserve">ח לאחר </w:t>
      </w:r>
      <w:r>
        <w:rPr>
          <w:rFonts w:cs="FrankRuehl" w:hint="cs"/>
          <w:sz w:val="20"/>
          <w:szCs w:val="22"/>
          <w:rtl/>
          <w:lang w:eastAsia="he-IL"/>
        </w:rPr>
        <w:t>בצ"מ</w:t>
      </w:r>
      <w:r>
        <w:rPr>
          <w:rFonts w:cs="FrankRuehl" w:hint="cs"/>
          <w:sz w:val="20"/>
          <w:szCs w:val="22"/>
          <w:rtl/>
          <w:lang w:eastAsia="he-IL"/>
        </w:rPr>
        <w:t xml:space="preserve"> והצמדות, ואותה יחידת פיתוח הגישה בספטמבר 2011 הצעת תקציב מחייב בסך 229 מיליון ש"ח. מקורות לא הציגה למשרד מבקר המדינה הסבר מפורט ומנומק לפער העצום - בסך כ-37 מיליון ש"ח - בין האומדן ובין התקציב שביקשה. </w:t>
      </w:r>
    </w:p>
    <w:p w:rsidR="004951E6" w:rsidP="00972445">
      <w:pPr>
        <w:pStyle w:val="RESHET"/>
        <w:rPr>
          <w:rtl/>
        </w:rPr>
      </w:pPr>
      <w:r>
        <w:rPr>
          <w:rFonts w:hint="cs"/>
          <w:rtl/>
        </w:rPr>
        <w:t>משרד מבקר המדינה מעיר לרשות המים ולמקורות כי היה עליהן להביא את החריגה בתקציב מבנה התחנה</w:t>
      </w:r>
      <w:r w:rsidR="00972445">
        <w:rPr>
          <w:rFonts w:hint="cs"/>
          <w:rtl/>
        </w:rPr>
        <w:t xml:space="preserve"> לפני ועדת החריגים כדי שתחליט אם לאשרה.</w:t>
      </w:r>
    </w:p>
    <w:p w:rsidR="004951E6">
      <w:pPr>
        <w:spacing w:after="120" w:line="230" w:lineRule="exact"/>
        <w:jc w:val="both"/>
        <w:rPr>
          <w:rFonts w:cs="FrankRuehl"/>
          <w:sz w:val="20"/>
          <w:szCs w:val="22"/>
          <w:rtl/>
        </w:rPr>
      </w:pPr>
    </w:p>
    <w:p w:rsidR="004951E6">
      <w:pPr>
        <w:pStyle w:val="KOT6"/>
        <w:rPr>
          <w:rtl/>
        </w:rPr>
      </w:pPr>
      <w:r>
        <w:rPr>
          <w:rFonts w:hint="cs"/>
          <w:rtl/>
        </w:rPr>
        <w:t>פרויקט חפץ חיים</w:t>
      </w:r>
    </w:p>
    <w:p w:rsidR="004951E6">
      <w:pPr>
        <w:spacing w:after="120" w:line="230" w:lineRule="exact"/>
        <w:jc w:val="both"/>
        <w:rPr>
          <w:rFonts w:cs="FrankRuehl"/>
          <w:sz w:val="20"/>
          <w:szCs w:val="22"/>
          <w:rtl/>
          <w:lang w:eastAsia="he-IL"/>
        </w:rPr>
      </w:pPr>
      <w:r>
        <w:rPr>
          <w:rFonts w:cs="FrankRuehl" w:hint="cs"/>
          <w:sz w:val="20"/>
          <w:szCs w:val="22"/>
          <w:rtl/>
          <w:lang w:eastAsia="he-IL"/>
        </w:rPr>
        <w:t>ועדת השיפוט אישרה במרץ 2011 את התכנון הכללי של פרויקט חפץ חיים. סך ההשקעות הכולל בפרויקט בשלב א' תוקצב בכ-560 מיליון ש"ח. נמצא כי אומדן התכנון הכללי של המבנים היה גבוה ב-40%-20% מהתכנון המפורט.</w:t>
      </w:r>
    </w:p>
    <w:p w:rsidR="004951E6" w:rsidP="00E61ED3">
      <w:pPr>
        <w:spacing w:after="240" w:line="230" w:lineRule="exact"/>
        <w:jc w:val="both"/>
        <w:rPr>
          <w:rFonts w:cs="FrankRuehl"/>
          <w:sz w:val="20"/>
          <w:szCs w:val="22"/>
          <w:rtl/>
          <w:lang w:eastAsia="he-IL"/>
        </w:rPr>
      </w:pPr>
      <w:r>
        <w:rPr>
          <w:rFonts w:cs="FrankRuehl" w:hint="cs"/>
          <w:sz w:val="20"/>
          <w:szCs w:val="22"/>
          <w:rtl/>
          <w:lang w:eastAsia="he-IL"/>
        </w:rPr>
        <w:t xml:space="preserve">בתשובתה מפברואר 2014 ציינה מקורות כי הציגה אומדני תכנון שבמסגרתם הובאו בחשבון מצבים בלתי צפויים כדי שלא להציג אומדן חסר. עוד ציינה כי אין לה כל תמריץ ל"נפח אומדנים", שכן ניפוח כזה לא זו בלבד שיפריע </w:t>
      </w:r>
      <w:r>
        <w:rPr>
          <w:rFonts w:cs="FrankRuehl" w:hint="cs"/>
          <w:sz w:val="20"/>
          <w:szCs w:val="22"/>
          <w:rtl/>
          <w:lang w:eastAsia="he-IL"/>
        </w:rPr>
        <w:t>לתעדוף</w:t>
      </w:r>
      <w:r>
        <w:rPr>
          <w:rFonts w:cs="FrankRuehl" w:hint="cs"/>
          <w:sz w:val="20"/>
          <w:szCs w:val="22"/>
          <w:rtl/>
          <w:lang w:eastAsia="he-IL"/>
        </w:rPr>
        <w:t xml:space="preserve"> פרויקטים, אלא גם </w:t>
      </w:r>
      <w:r>
        <w:rPr>
          <w:rFonts w:cs="FrankRuehl" w:hint="eastAsia"/>
          <w:sz w:val="20"/>
          <w:szCs w:val="22"/>
          <w:rtl/>
          <w:lang w:eastAsia="he-IL"/>
        </w:rPr>
        <w:t>יגרע</w:t>
      </w:r>
      <w:r>
        <w:rPr>
          <w:rFonts w:cs="FrankRuehl"/>
          <w:sz w:val="20"/>
          <w:szCs w:val="22"/>
          <w:rtl/>
          <w:lang w:eastAsia="he-IL"/>
        </w:rPr>
        <w:t xml:space="preserve"> </w:t>
      </w:r>
      <w:r>
        <w:rPr>
          <w:rFonts w:cs="FrankRuehl" w:hint="eastAsia"/>
          <w:sz w:val="20"/>
          <w:szCs w:val="22"/>
          <w:rtl/>
          <w:lang w:eastAsia="he-IL"/>
        </w:rPr>
        <w:t>ממנה</w:t>
      </w:r>
      <w:r>
        <w:rPr>
          <w:rFonts w:cs="FrankRuehl"/>
          <w:sz w:val="20"/>
          <w:szCs w:val="22"/>
          <w:rtl/>
          <w:lang w:eastAsia="he-IL"/>
        </w:rPr>
        <w:t xml:space="preserve"> </w:t>
      </w:r>
      <w:r>
        <w:rPr>
          <w:rFonts w:cs="FrankRuehl" w:hint="eastAsia"/>
          <w:sz w:val="20"/>
          <w:szCs w:val="22"/>
          <w:rtl/>
          <w:lang w:eastAsia="he-IL"/>
        </w:rPr>
        <w:t>פרויקטים</w:t>
      </w:r>
      <w:r>
        <w:rPr>
          <w:rFonts w:cs="FrankRuehl"/>
          <w:sz w:val="20"/>
          <w:szCs w:val="22"/>
          <w:rtl/>
          <w:lang w:eastAsia="he-IL"/>
        </w:rPr>
        <w:t xml:space="preserve"> </w:t>
      </w:r>
      <w:r>
        <w:rPr>
          <w:rFonts w:cs="FrankRuehl" w:hint="eastAsia"/>
          <w:sz w:val="20"/>
          <w:szCs w:val="22"/>
          <w:rtl/>
          <w:lang w:eastAsia="he-IL"/>
        </w:rPr>
        <w:t>נוספים</w:t>
      </w:r>
      <w:r>
        <w:rPr>
          <w:rFonts w:cs="FrankRuehl" w:hint="cs"/>
          <w:sz w:val="20"/>
          <w:szCs w:val="22"/>
          <w:rtl/>
          <w:lang w:eastAsia="he-IL"/>
        </w:rPr>
        <w:t xml:space="preserve">. התכנון המפורט אִפשר להוזיל עלויות בהשוואה לתכנון הכללי בשל שינוי שעשתה מקורות במפרט הביצוע. כמו כן ציינה כי ביצעה בדיקה כלכלית הנדסית לגבי התכנון המפורט בשל העלויות הגבוהות שנקבעו במסגרתו, ולשם כך שכרה יועץ חיצוני שהמליץ על שינוי בתכנון לאחר שקיים סדרת ניסויים. עוד ציינה </w:t>
      </w:r>
      <w:r>
        <w:rPr>
          <w:rFonts w:cs="FrankRuehl"/>
          <w:sz w:val="20"/>
          <w:szCs w:val="22"/>
          <w:rtl/>
          <w:lang w:eastAsia="he-IL"/>
        </w:rPr>
        <w:t xml:space="preserve">כי היא שוקדת כל העת על דיוק באומדנים ומיישמת נדבך נוסף בין התכנון הכללי </w:t>
      </w:r>
      <w:r>
        <w:rPr>
          <w:rFonts w:cs="FrankRuehl" w:hint="eastAsia"/>
          <w:sz w:val="20"/>
          <w:szCs w:val="22"/>
          <w:rtl/>
          <w:lang w:eastAsia="he-IL"/>
        </w:rPr>
        <w:t>ובין</w:t>
      </w:r>
      <w:r>
        <w:rPr>
          <w:rFonts w:cs="FrankRuehl"/>
          <w:sz w:val="20"/>
          <w:szCs w:val="22"/>
          <w:rtl/>
          <w:lang w:eastAsia="he-IL"/>
        </w:rPr>
        <w:t xml:space="preserve"> </w:t>
      </w:r>
      <w:r>
        <w:rPr>
          <w:rFonts w:cs="FrankRuehl" w:hint="eastAsia"/>
          <w:sz w:val="20"/>
          <w:szCs w:val="22"/>
          <w:rtl/>
          <w:lang w:eastAsia="he-IL"/>
        </w:rPr>
        <w:t>התכנון</w:t>
      </w:r>
      <w:r>
        <w:rPr>
          <w:rFonts w:cs="FrankRuehl"/>
          <w:sz w:val="20"/>
          <w:szCs w:val="22"/>
          <w:rtl/>
          <w:lang w:eastAsia="he-IL"/>
        </w:rPr>
        <w:t xml:space="preserve"> </w:t>
      </w:r>
      <w:r>
        <w:rPr>
          <w:rFonts w:cs="FrankRuehl" w:hint="eastAsia"/>
          <w:sz w:val="20"/>
          <w:szCs w:val="22"/>
          <w:rtl/>
          <w:lang w:eastAsia="he-IL"/>
        </w:rPr>
        <w:t>ה</w:t>
      </w:r>
      <w:r>
        <w:rPr>
          <w:rFonts w:cs="FrankRuehl"/>
          <w:sz w:val="20"/>
          <w:szCs w:val="22"/>
          <w:rtl/>
          <w:lang w:eastAsia="he-IL"/>
        </w:rPr>
        <w:t>מפורט שהוא התכנון המוקדם.</w:t>
      </w:r>
    </w:p>
    <w:p w:rsidR="004951E6" w:rsidP="00E61ED3">
      <w:pPr>
        <w:pStyle w:val="RESHET"/>
        <w:keepLines/>
        <w:rPr>
          <w:rtl/>
        </w:rPr>
      </w:pPr>
      <w:r>
        <w:rPr>
          <w:rFonts w:hint="cs"/>
          <w:rtl/>
        </w:rPr>
        <w:t>משרד מבקר המדינה מעיר למקורות כי הגשת הצעת תקציב בסכום הגדול ביותר מ-115 מיליון ש"ח מהנדרש בפועל עלולה לפגוע ביכולתה של רשות המים לקבל החלטה נכונה בשלב האישור של הפרויקט, בקביעת סדרי עדיפויות לעומת פרויקטים אחרים במשק המים ובשלב אישור תכנית הפיתוח הרב-שנתית של מקורות. כמו כן עלול הדבר לפגוע ביכולתה של מקורות עצמה להכין תכנית פיתוח מיטבית, שכן הוא גורם להקצאת תקציבים שאינה מבוססת דייה.</w:t>
      </w:r>
    </w:p>
    <w:p w:rsidR="004951E6" w:rsidP="00E61ED3">
      <w:pPr>
        <w:pStyle w:val="RESHET"/>
        <w:rPr>
          <w:rtl/>
        </w:rPr>
      </w:pPr>
      <w:r>
        <w:rPr>
          <w:rFonts w:hint="cs"/>
          <w:rtl/>
        </w:rPr>
        <w:t>משרד מבקר המדינה מעיר למקורות כי עליה לבחון גם את הסיבות לפערים הגדולים שבין אומדני התכנון הכללי ובין התכנון המפורט. על מקורות לדון בקביעת נהלים והוראות שיסייעו לכך שהתכנון הכללי יהיה מדויק יותר, על מנת להבטיח שבעת הכנת תכנית הפיתוח ואישורם של הפרויקטים השונים יעמדו לרשות מקבלי ההחלטות נתונים מבוססים ומדויקים ככל האפשר.</w:t>
      </w:r>
    </w:p>
    <w:p w:rsidR="004951E6">
      <w:pPr>
        <w:spacing w:after="120" w:line="230" w:lineRule="exact"/>
        <w:jc w:val="both"/>
        <w:rPr>
          <w:rFonts w:cs="FrankRuehl"/>
          <w:sz w:val="20"/>
          <w:szCs w:val="22"/>
          <w:rtl/>
        </w:rPr>
      </w:pPr>
    </w:p>
    <w:p w:rsidR="004951E6">
      <w:pPr>
        <w:pStyle w:val="KOT5"/>
        <w:rPr>
          <w:rtl/>
        </w:rPr>
      </w:pPr>
      <w:r>
        <w:rPr>
          <w:rFonts w:hint="cs"/>
          <w:rtl/>
        </w:rPr>
        <w:t>רכש צנרת בקוטר 100 צול</w:t>
      </w:r>
      <w:r>
        <w:rPr>
          <w:rtl/>
        </w:rPr>
        <w:t xml:space="preserve"> </w:t>
      </w:r>
      <w:r>
        <w:rPr>
          <w:rtl/>
        </w:rPr>
        <w:t>לפרויקטי</w:t>
      </w:r>
      <w:r>
        <w:rPr>
          <w:rtl/>
        </w:rPr>
        <w:t xml:space="preserve"> מתקני החיבור</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בעת שוועדת השיפוט מחליטה אם לאשר פרויקטים היא בוחנת את החלופות ההנדסיות השונות, ובכלל זה קובעת </w:t>
      </w:r>
      <w:r>
        <w:rPr>
          <w:rFonts w:cs="FrankRuehl" w:hint="eastAsia"/>
          <w:sz w:val="20"/>
          <w:szCs w:val="22"/>
          <w:rtl/>
          <w:lang w:eastAsia="he-IL"/>
        </w:rPr>
        <w:t>באופן</w:t>
      </w:r>
      <w:r>
        <w:rPr>
          <w:rFonts w:cs="FrankRuehl"/>
          <w:sz w:val="20"/>
          <w:szCs w:val="22"/>
          <w:rtl/>
          <w:lang w:eastAsia="he-IL"/>
        </w:rPr>
        <w:t xml:space="preserve"> </w:t>
      </w:r>
      <w:r>
        <w:rPr>
          <w:rFonts w:cs="FrankRuehl" w:hint="eastAsia"/>
          <w:sz w:val="20"/>
          <w:szCs w:val="22"/>
          <w:rtl/>
          <w:lang w:eastAsia="he-IL"/>
        </w:rPr>
        <w:t>עקרוני</w:t>
      </w:r>
      <w:r>
        <w:rPr>
          <w:rFonts w:cs="FrankRuehl" w:hint="cs"/>
          <w:sz w:val="20"/>
          <w:szCs w:val="22"/>
          <w:rtl/>
          <w:lang w:eastAsia="he-IL"/>
        </w:rPr>
        <w:t xml:space="preserve"> את אורך הצנרת הכולל בכל אחד מהפרויקטים. בישיבת ועדת השיפוט במרץ 2010, שבה היא דנה בפרויקט שורק, נקבע כי יש צורך בקווים מחברים בקוטר 100 צול ובאורך של כ-9.5 ק"מ; בישיבת ועדת השיפוט במרץ 2011, שבה נידון פרויקט חפץ חיים, נקבע כי יש צורך בקווים מחברים בקוטר 100 צול באורך של כ-15.4 ק"מ.</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על פי חוק חובת המכרזים, ותקנות חובת המכרזים, התשנ"ג-1993 (להלן - תקנות המכרזים או התקנות), חלה על מקורות החובה לבצע את התקשרויותיה בדרך של מכרז, למעט בנסיבות מסוימות ובתנאים שנקבעו בתקנות. </w:t>
      </w:r>
    </w:p>
    <w:p w:rsidR="004951E6">
      <w:pPr>
        <w:spacing w:after="120" w:line="230" w:lineRule="exact"/>
        <w:jc w:val="both"/>
        <w:rPr>
          <w:rFonts w:cs="FrankRuehl"/>
          <w:sz w:val="20"/>
          <w:szCs w:val="22"/>
          <w:rtl/>
          <w:lang w:eastAsia="he-IL"/>
        </w:rPr>
      </w:pPr>
      <w:r>
        <w:rPr>
          <w:rFonts w:cs="FrankRuehl" w:hint="cs"/>
          <w:sz w:val="20"/>
          <w:szCs w:val="22"/>
          <w:rtl/>
          <w:lang w:eastAsia="he-IL"/>
        </w:rPr>
        <w:t>במקורות פועלות כמה ועדות מכרזים, ובהן ועדת קניות וייצור (להלן - ועדת הקניות) שעל פעולתן חל נוהל ועדות מכרזים וסוגי התקשרויות. להלן יפורטו ליקויים שהעלתה בדיקת מבקר המדינה:</w:t>
      </w:r>
    </w:p>
    <w:p w:rsidR="004951E6" w:rsidRPr="00E61ED3" w:rsidP="00E61ED3">
      <w:pPr>
        <w:spacing w:after="120" w:line="230" w:lineRule="exact"/>
        <w:jc w:val="both"/>
        <w:rPr>
          <w:rFonts w:cs="FrankRuehl"/>
          <w:sz w:val="20"/>
          <w:szCs w:val="22"/>
          <w:rtl/>
          <w:lang w:eastAsia="he-IL"/>
        </w:rPr>
      </w:pPr>
    </w:p>
    <w:p w:rsidR="004951E6">
      <w:pPr>
        <w:pStyle w:val="KOT6"/>
        <w:rPr>
          <w:rtl/>
        </w:rPr>
      </w:pPr>
      <w:r>
        <w:rPr>
          <w:rFonts w:hint="cs"/>
          <w:rtl/>
        </w:rPr>
        <w:t>חלוקת הרכש ל"מנות קטנות"</w:t>
      </w:r>
    </w:p>
    <w:p w:rsidR="004951E6" w:rsidP="00E61ED3">
      <w:pPr>
        <w:spacing w:after="120" w:line="224" w:lineRule="exact"/>
        <w:ind w:left="12"/>
        <w:jc w:val="both"/>
        <w:rPr>
          <w:rFonts w:cs="FrankRuehl"/>
          <w:sz w:val="20"/>
          <w:szCs w:val="22"/>
          <w:rtl/>
          <w:lang w:eastAsia="he-IL"/>
        </w:rPr>
      </w:pPr>
      <w:r>
        <w:rPr>
          <w:rFonts w:cs="FrankRuehl" w:hint="cs"/>
          <w:sz w:val="20"/>
          <w:szCs w:val="22"/>
          <w:rtl/>
          <w:lang w:eastAsia="he-IL"/>
        </w:rPr>
        <w:t>בהתייחסות מינואר 2011 שנתנה יחידת שירותי ההנדסה במקורות</w:t>
      </w:r>
      <w:r>
        <w:rPr>
          <w:rFonts w:cs="FrankRuehl"/>
          <w:sz w:val="20"/>
          <w:szCs w:val="22"/>
          <w:rtl/>
          <w:lang w:eastAsia="he-IL"/>
        </w:rPr>
        <w:t>,</w:t>
      </w:r>
      <w:r>
        <w:rPr>
          <w:rFonts w:cs="FrankRuehl" w:hint="cs"/>
          <w:sz w:val="20"/>
          <w:szCs w:val="22"/>
          <w:rtl/>
          <w:lang w:eastAsia="he-IL"/>
        </w:rPr>
        <w:t xml:space="preserve"> למנהל יחידת הרכש במקורות בעניין רכש צינורות פלדה בקוטר 100 צול היא המליצה לו לבחון אפשרות של התקשרות </w:t>
      </w:r>
      <w:r>
        <w:rPr>
          <w:rFonts w:cs="FrankRuehl" w:hint="eastAsia"/>
          <w:sz w:val="20"/>
          <w:szCs w:val="22"/>
          <w:rtl/>
          <w:lang w:eastAsia="he-IL"/>
        </w:rPr>
        <w:t>במסגרת</w:t>
      </w:r>
      <w:r>
        <w:rPr>
          <w:rFonts w:cs="FrankRuehl"/>
          <w:sz w:val="20"/>
          <w:szCs w:val="22"/>
          <w:rtl/>
          <w:lang w:eastAsia="he-IL"/>
        </w:rPr>
        <w:t xml:space="preserve"> </w:t>
      </w:r>
      <w:r>
        <w:rPr>
          <w:rFonts w:cs="FrankRuehl" w:hint="eastAsia"/>
          <w:sz w:val="20"/>
          <w:szCs w:val="22"/>
          <w:rtl/>
          <w:lang w:eastAsia="he-IL"/>
        </w:rPr>
        <w:t>שנתית</w:t>
      </w:r>
      <w:r>
        <w:rPr>
          <w:rFonts w:cs="FrankRuehl"/>
          <w:sz w:val="20"/>
          <w:szCs w:val="22"/>
          <w:rtl/>
          <w:lang w:eastAsia="he-IL"/>
        </w:rPr>
        <w:t xml:space="preserve"> </w:t>
      </w:r>
      <w:r>
        <w:rPr>
          <w:rFonts w:cs="FrankRuehl" w:hint="eastAsia"/>
          <w:sz w:val="20"/>
          <w:szCs w:val="22"/>
          <w:rtl/>
          <w:lang w:eastAsia="he-IL"/>
        </w:rPr>
        <w:t>בכמות</w:t>
      </w:r>
      <w:r>
        <w:rPr>
          <w:rFonts w:cs="FrankRuehl"/>
          <w:sz w:val="20"/>
          <w:szCs w:val="22"/>
          <w:rtl/>
          <w:lang w:eastAsia="he-IL"/>
        </w:rPr>
        <w:t xml:space="preserve"> </w:t>
      </w:r>
      <w:r>
        <w:rPr>
          <w:rFonts w:cs="FrankRuehl" w:hint="eastAsia"/>
          <w:sz w:val="20"/>
          <w:szCs w:val="22"/>
          <w:rtl/>
          <w:lang w:eastAsia="he-IL"/>
        </w:rPr>
        <w:t>של</w:t>
      </w:r>
      <w:r>
        <w:rPr>
          <w:rFonts w:cs="FrankRuehl"/>
          <w:sz w:val="20"/>
          <w:szCs w:val="22"/>
          <w:rtl/>
          <w:lang w:eastAsia="he-IL"/>
        </w:rPr>
        <w:t xml:space="preserve"> </w:t>
      </w:r>
      <w:r>
        <w:rPr>
          <w:rFonts w:cs="FrankRuehl" w:hint="eastAsia"/>
          <w:sz w:val="20"/>
          <w:szCs w:val="22"/>
          <w:rtl/>
          <w:lang w:eastAsia="he-IL"/>
        </w:rPr>
        <w:t>מספר</w:t>
      </w:r>
      <w:r>
        <w:rPr>
          <w:rFonts w:cs="FrankRuehl"/>
          <w:sz w:val="20"/>
          <w:szCs w:val="22"/>
          <w:rtl/>
          <w:lang w:eastAsia="he-IL"/>
        </w:rPr>
        <w:t xml:space="preserve"> </w:t>
      </w:r>
      <w:r>
        <w:rPr>
          <w:rFonts w:cs="FrankRuehl" w:hint="eastAsia"/>
          <w:sz w:val="20"/>
          <w:szCs w:val="22"/>
          <w:rtl/>
          <w:lang w:eastAsia="he-IL"/>
        </w:rPr>
        <w:t>קילומטרים</w:t>
      </w:r>
      <w:r>
        <w:rPr>
          <w:rFonts w:cs="FrankRuehl" w:hint="cs"/>
          <w:sz w:val="20"/>
          <w:szCs w:val="22"/>
          <w:rtl/>
          <w:lang w:eastAsia="he-IL"/>
        </w:rPr>
        <w:t xml:space="preserve">, באופן שיאפשר אספקת צינורות סדירה במחיר נמוך יותר בהשוואה להזמנות במנות קטנות. </w:t>
      </w:r>
    </w:p>
    <w:p w:rsidR="004951E6" w:rsidP="00E61ED3">
      <w:pPr>
        <w:spacing w:after="120" w:line="224" w:lineRule="exact"/>
        <w:ind w:left="12"/>
        <w:jc w:val="both"/>
        <w:rPr>
          <w:rFonts w:cs="FrankRuehl"/>
          <w:sz w:val="20"/>
          <w:szCs w:val="22"/>
          <w:rtl/>
          <w:lang w:eastAsia="he-IL"/>
        </w:rPr>
      </w:pPr>
      <w:r>
        <w:rPr>
          <w:rFonts w:cs="FrankRuehl" w:hint="cs"/>
          <w:sz w:val="20"/>
          <w:szCs w:val="22"/>
          <w:rtl/>
          <w:lang w:eastAsia="he-IL"/>
        </w:rPr>
        <w:t xml:space="preserve">בפועל, מקורות רכשה בשנים 2013-2008 צנרת בקוטר 100 צול, באורך כולל של כ- 25 ק"מ, בסכום כולל של כ-120 מיליון ש"ח ב-15 התקשרויות. בביקורת לא נמצא תיעוד לכך שהנהלת מקורות התייחסה להמלצת יחידת שירותי ההנדסה ובחנה את האפשרות לבצע רכש מרוכז של צנרת בקוטר 100 צול בעבור הפרויקטים. בפועל היא ביצעה את רכש הצנרת בכמויות קטנות בכל פעם ובמחירים משתנים. </w:t>
      </w:r>
    </w:p>
    <w:p w:rsidR="004951E6" w:rsidP="00E61ED3">
      <w:pPr>
        <w:spacing w:after="240" w:line="224" w:lineRule="exact"/>
        <w:jc w:val="both"/>
        <w:rPr>
          <w:rFonts w:cs="FrankRuehl"/>
          <w:sz w:val="20"/>
          <w:szCs w:val="22"/>
          <w:rtl/>
          <w:lang w:eastAsia="he-IL"/>
        </w:rPr>
      </w:pPr>
      <w:r>
        <w:rPr>
          <w:rFonts w:cs="FrankRuehl" w:hint="cs"/>
          <w:sz w:val="20"/>
          <w:szCs w:val="22"/>
          <w:rtl/>
          <w:lang w:eastAsia="he-IL"/>
        </w:rPr>
        <w:t>בתשובת מקורות מפברואר 2014 היא ציינה כי האפשרות לביצוע רכש מרוכז נבחנה על ידי גורמי המקצוע הרלבנטיים ברכש, ונדחתה על ידם בשל מגוון של שיקולים מקצועיים, כלכליים ותפעוליים.</w:t>
      </w:r>
    </w:p>
    <w:p w:rsidR="004951E6" w:rsidP="00E61ED3">
      <w:pPr>
        <w:pStyle w:val="RESHET"/>
        <w:rPr>
          <w:rtl/>
        </w:rPr>
      </w:pPr>
      <w:r>
        <w:rPr>
          <w:rFonts w:hint="cs"/>
          <w:rtl/>
        </w:rPr>
        <w:t>משרד מבקר המדינה מעיר למקורות כי לא נמצא תיעוד לבחינה זו.</w:t>
      </w:r>
    </w:p>
    <w:p w:rsidR="004951E6" w:rsidRPr="00E61ED3" w:rsidP="00E61ED3">
      <w:pPr>
        <w:pStyle w:val="BodyText"/>
        <w:rPr>
          <w:b/>
          <w:bCs/>
          <w:sz w:val="20"/>
          <w:u w:val="single"/>
          <w:rtl/>
          <w:lang w:eastAsia="he-IL"/>
        </w:rPr>
      </w:pPr>
      <w:r w:rsidRPr="00E61ED3">
        <w:rPr>
          <w:rFonts w:hint="cs"/>
          <w:sz w:val="20"/>
          <w:rtl/>
          <w:lang w:eastAsia="he-IL"/>
        </w:rPr>
        <w:t xml:space="preserve">כבר בעת אישור התכנון הכללי </w:t>
      </w:r>
      <w:r w:rsidRPr="00E61ED3">
        <w:rPr>
          <w:rFonts w:hint="cs"/>
          <w:sz w:val="20"/>
          <w:rtl/>
          <w:lang w:eastAsia="he-IL"/>
        </w:rPr>
        <w:t>בועדות</w:t>
      </w:r>
      <w:r w:rsidRPr="00E61ED3">
        <w:rPr>
          <w:rFonts w:hint="cs"/>
          <w:sz w:val="20"/>
          <w:rtl/>
          <w:lang w:eastAsia="he-IL"/>
        </w:rPr>
        <w:t xml:space="preserve"> השיפוט כמפורט לעיל, היה ידוע כי לפרויקטים תידרש צנרת באורך כולל של כ-25 ק"מ. על מנת להבטיח עמידה בלוחות הזמנים של הפרויקטים וביצוע של הרכישה בתנאים המיטביים למקורות, הן מהיבט עלות הרכש והן מהיבט יעילות האספקה, היה על מקורות להיערך בהתאם לכך ולקיים עבודת מטה שבמסגרתה ייבחנו החלופות לאופן ביצוע הרכש והסיכונים הכרוכים בהן. </w:t>
      </w:r>
    </w:p>
    <w:p w:rsidR="004951E6" w:rsidP="00E61ED3">
      <w:pPr>
        <w:spacing w:after="240" w:line="230" w:lineRule="exact"/>
        <w:jc w:val="both"/>
        <w:rPr>
          <w:rFonts w:cs="FrankRuehl"/>
          <w:sz w:val="20"/>
          <w:szCs w:val="22"/>
          <w:rtl/>
          <w:lang w:eastAsia="he-IL"/>
        </w:rPr>
      </w:pPr>
      <w:r>
        <w:rPr>
          <w:rFonts w:cs="FrankRuehl" w:hint="cs"/>
          <w:sz w:val="20"/>
          <w:szCs w:val="22"/>
          <w:rtl/>
          <w:lang w:eastAsia="he-IL"/>
        </w:rPr>
        <w:t xml:space="preserve">בדיון של ועדת הקניות של מקורות ביוני 2012 צוין כי עיכוב בביצוע הפרויקט בשורק עשוי לגרום נזק תדמיתי והפסד כספי למקורות בהיקף של כ-500,000 ש"ח ליום, עקב אי-קליטת המים בהתאם להסכמים שבין המתפיל למדינה. רכישת הצנרת הייתה הגורם העיקרי לעיכוב הפרויקט בשורק. בדיונים של </w:t>
      </w:r>
      <w:r>
        <w:rPr>
          <w:rFonts w:cs="FrankRuehl" w:hint="cs"/>
          <w:sz w:val="20"/>
          <w:szCs w:val="22"/>
          <w:rtl/>
          <w:lang w:eastAsia="he-IL"/>
        </w:rPr>
        <w:t>מינהלת</w:t>
      </w:r>
      <w:r>
        <w:rPr>
          <w:rFonts w:cs="FrankRuehl" w:hint="cs"/>
          <w:sz w:val="20"/>
          <w:szCs w:val="22"/>
          <w:rtl/>
          <w:lang w:eastAsia="he-IL"/>
        </w:rPr>
        <w:t xml:space="preserve"> הפרויקט בשורק בינואר ובפברואר 2011 צוין כי ספק ב', שממנו הוזמנו הצינורות, אינו מצליח לייצרם. אף </w:t>
      </w:r>
      <w:r>
        <w:rPr>
          <w:rFonts w:cs="FrankRuehl" w:hint="cs"/>
          <w:sz w:val="20"/>
          <w:szCs w:val="22"/>
          <w:rtl/>
          <w:lang w:eastAsia="he-IL"/>
        </w:rPr>
        <w:t>שמינהלת</w:t>
      </w:r>
      <w:r>
        <w:rPr>
          <w:rFonts w:cs="FrankRuehl" w:hint="cs"/>
          <w:sz w:val="20"/>
          <w:szCs w:val="22"/>
          <w:rtl/>
          <w:lang w:eastAsia="he-IL"/>
        </w:rPr>
        <w:t xml:space="preserve"> הפרויקט העלתה את הבעיה באספקת הצינורות כגורם מעכב, מקורות לא הציעה פתרון מקיף לבעיה.</w:t>
      </w:r>
    </w:p>
    <w:p w:rsidR="004951E6" w:rsidP="00E61ED3">
      <w:pPr>
        <w:pStyle w:val="RESHET"/>
        <w:rPr>
          <w:rtl/>
        </w:rPr>
      </w:pPr>
      <w:r>
        <w:rPr>
          <w:rFonts w:hint="cs"/>
          <w:rtl/>
        </w:rPr>
        <w:t xml:space="preserve">משרד מבקר המדינה מעיר למקורות כי בהתחשב בהיקף הפרויקטים, בחשיבותה של אספקת הצנרת לקידום הפרויקטים, ובסיכון של נזק והפסד הכרוך בעיכוב בביצועם, היה עליה לבצע עבודת מטה סדורה, כדי להבטיח היערכות מיטבית לביצוע הרכש. </w:t>
      </w:r>
    </w:p>
    <w:p w:rsidR="004951E6" w:rsidP="00E61ED3">
      <w:pPr>
        <w:spacing w:before="180" w:after="120" w:line="230" w:lineRule="exact"/>
        <w:jc w:val="both"/>
        <w:rPr>
          <w:rFonts w:cs="FrankRuehl"/>
          <w:sz w:val="20"/>
          <w:szCs w:val="22"/>
          <w:rtl/>
          <w:lang w:eastAsia="he-IL"/>
        </w:rPr>
      </w:pPr>
      <w:r>
        <w:rPr>
          <w:rFonts w:cs="FrankRuehl" w:hint="eastAsia"/>
          <w:sz w:val="20"/>
          <w:szCs w:val="22"/>
          <w:rtl/>
          <w:lang w:eastAsia="he-IL"/>
        </w:rPr>
        <w:t>בתשובתה</w:t>
      </w:r>
      <w:r>
        <w:rPr>
          <w:rFonts w:cs="FrankRuehl"/>
          <w:sz w:val="20"/>
          <w:szCs w:val="22"/>
          <w:rtl/>
          <w:lang w:eastAsia="he-IL"/>
        </w:rPr>
        <w:t xml:space="preserve"> מפברואר 2014, ציינה מקורות כי "ביצעה הזמנות בהתאם לצרכים ליכולת </w:t>
      </w:r>
      <w:r>
        <w:rPr>
          <w:rFonts w:cs="FrankRuehl" w:hint="cs"/>
          <w:sz w:val="20"/>
          <w:szCs w:val="22"/>
          <w:rtl/>
          <w:lang w:eastAsia="he-IL"/>
        </w:rPr>
        <w:t>...</w:t>
      </w:r>
      <w:r>
        <w:rPr>
          <w:rFonts w:cs="FrankRuehl"/>
          <w:sz w:val="20"/>
          <w:szCs w:val="22"/>
          <w:rtl/>
          <w:lang w:eastAsia="he-IL"/>
        </w:rPr>
        <w:t xml:space="preserve"> ולמלאי המצוי אצל כל אחד מן הספקים ובכך הבטיחה יעילות </w:t>
      </w:r>
      <w:r>
        <w:rPr>
          <w:rFonts w:cs="FrankRuehl" w:hint="eastAsia"/>
          <w:sz w:val="20"/>
          <w:szCs w:val="22"/>
          <w:rtl/>
          <w:lang w:eastAsia="he-IL"/>
        </w:rPr>
        <w:t>מרבית</w:t>
      </w:r>
      <w:r>
        <w:rPr>
          <w:rFonts w:cs="FrankRuehl"/>
          <w:sz w:val="20"/>
          <w:szCs w:val="22"/>
          <w:rtl/>
          <w:lang w:eastAsia="he-IL"/>
        </w:rPr>
        <w:t xml:space="preserve"> תוך חסכון בעלויות אחסון ושמירה מוקפדת על איכות המוצר. התנהלות מקורות מנעה תלות בספק יחיד</w:t>
      </w:r>
      <w:r>
        <w:rPr>
          <w:rFonts w:cs="FrankRuehl" w:hint="cs"/>
          <w:sz w:val="20"/>
          <w:szCs w:val="22"/>
          <w:rtl/>
          <w:lang w:eastAsia="he-IL"/>
        </w:rPr>
        <w:t xml:space="preserve"> </w:t>
      </w:r>
      <w:r>
        <w:rPr>
          <w:rFonts w:cs="FrankRuehl"/>
          <w:sz w:val="20"/>
          <w:szCs w:val="22"/>
          <w:rtl/>
          <w:lang w:eastAsia="he-IL"/>
        </w:rPr>
        <w:t>זר</w:t>
      </w:r>
      <w:r>
        <w:rPr>
          <w:rFonts w:cs="FrankRuehl" w:hint="cs"/>
          <w:sz w:val="20"/>
          <w:szCs w:val="22"/>
          <w:rtl/>
          <w:lang w:eastAsia="he-IL"/>
        </w:rPr>
        <w:t>,</w:t>
      </w:r>
      <w:r>
        <w:rPr>
          <w:rFonts w:cs="FrankRuehl"/>
          <w:sz w:val="20"/>
          <w:szCs w:val="22"/>
          <w:rtl/>
          <w:lang w:eastAsia="he-IL"/>
        </w:rPr>
        <w:t xml:space="preserve"> ובפרט בנסיבות של היעדר יציבות פוליטית המשליכות על אמינות האספקה". עוד ציינה כי </w:t>
      </w:r>
      <w:r>
        <w:rPr>
          <w:rFonts w:cs="FrankRuehl" w:hint="cs"/>
          <w:sz w:val="20"/>
          <w:szCs w:val="22"/>
          <w:rtl/>
          <w:lang w:eastAsia="he-IL"/>
        </w:rPr>
        <w:t>"</w:t>
      </w:r>
      <w:r>
        <w:rPr>
          <w:rFonts w:cs="FrankRuehl"/>
          <w:sz w:val="20"/>
          <w:szCs w:val="22"/>
          <w:rtl/>
          <w:lang w:eastAsia="he-IL"/>
        </w:rPr>
        <w:t>למרות ניסיונותיה החוזרים להגדיל את מעגל הספקים בהליכים התחרותיים שערכה, קיבלה מקורות תמיד את אותן התוצאות - שתי הצעות בלבד שנתקבלו מהספק המקומי והספק הזר".</w:t>
      </w:r>
    </w:p>
    <w:p w:rsidR="004951E6">
      <w:pPr>
        <w:spacing w:after="120" w:line="230" w:lineRule="exact"/>
        <w:jc w:val="both"/>
        <w:rPr>
          <w:rFonts w:cs="FrankRuehl"/>
          <w:sz w:val="20"/>
          <w:szCs w:val="22"/>
          <w:rtl/>
          <w:lang w:eastAsia="he-IL"/>
        </w:rPr>
      </w:pPr>
    </w:p>
    <w:p w:rsidR="004951E6">
      <w:pPr>
        <w:pStyle w:val="KOT6"/>
        <w:rPr>
          <w:rtl/>
        </w:rPr>
      </w:pPr>
      <w:r>
        <w:rPr>
          <w:rFonts w:hint="cs"/>
          <w:rtl/>
        </w:rPr>
        <w:t xml:space="preserve">ליקויים בהליך הרכש </w:t>
      </w:r>
    </w:p>
    <w:p w:rsidR="004951E6" w:rsidP="0050079E">
      <w:pPr>
        <w:spacing w:after="120" w:line="230" w:lineRule="exact"/>
        <w:jc w:val="both"/>
        <w:rPr>
          <w:rFonts w:cs="FrankRuehl"/>
          <w:b/>
          <w:bCs/>
          <w:sz w:val="20"/>
          <w:szCs w:val="22"/>
          <w:rtl/>
          <w:lang w:eastAsia="he-IL"/>
        </w:rPr>
      </w:pPr>
      <w:r>
        <w:rPr>
          <w:rFonts w:cs="FrankRuehl" w:hint="cs"/>
          <w:sz w:val="20"/>
          <w:szCs w:val="22"/>
          <w:rtl/>
          <w:lang w:eastAsia="he-IL"/>
        </w:rPr>
        <w:t>בביקורת נמצא כי בדצמבר 2010 בוצעה הזמנה של צנרת באורך 1,500 מ' בעלות כ-7.7 מיליון ש</w:t>
      </w:r>
      <w:r>
        <w:rPr>
          <w:rFonts w:cs="FrankRuehl"/>
          <w:sz w:val="20"/>
          <w:szCs w:val="22"/>
          <w:rtl/>
          <w:lang w:eastAsia="he-IL"/>
        </w:rPr>
        <w:t>"</w:t>
      </w:r>
      <w:r>
        <w:rPr>
          <w:rFonts w:cs="FrankRuehl" w:hint="cs"/>
          <w:sz w:val="20"/>
          <w:szCs w:val="22"/>
          <w:rtl/>
          <w:lang w:eastAsia="he-IL"/>
        </w:rPr>
        <w:t>ח מספק א', אף שוועדת הקניות, שדנה באותה הזמנה, אישרה באוקטובר אותה שנה רכישת צנרת באורך 1,200 מ' בעלות 6 מיליון ש</w:t>
      </w:r>
      <w:r>
        <w:rPr>
          <w:rFonts w:cs="FrankRuehl"/>
          <w:sz w:val="20"/>
          <w:szCs w:val="22"/>
          <w:rtl/>
          <w:lang w:eastAsia="he-IL"/>
        </w:rPr>
        <w:t>"</w:t>
      </w:r>
      <w:r>
        <w:rPr>
          <w:rFonts w:cs="FrankRuehl" w:hint="cs"/>
          <w:sz w:val="20"/>
          <w:szCs w:val="22"/>
          <w:rtl/>
          <w:lang w:eastAsia="he-IL"/>
        </w:rPr>
        <w:t xml:space="preserve">ח בלבד. </w:t>
      </w:r>
    </w:p>
    <w:p w:rsidR="004951E6" w:rsidP="0050079E">
      <w:pPr>
        <w:spacing w:after="120" w:line="230" w:lineRule="exact"/>
        <w:jc w:val="both"/>
        <w:rPr>
          <w:rFonts w:cs="FrankRuehl"/>
          <w:sz w:val="20"/>
          <w:szCs w:val="22"/>
          <w:rtl/>
          <w:lang w:eastAsia="he-IL"/>
        </w:rPr>
      </w:pPr>
      <w:r>
        <w:rPr>
          <w:rFonts w:cs="FrankRuehl" w:hint="cs"/>
          <w:sz w:val="20"/>
          <w:szCs w:val="22"/>
          <w:rtl/>
          <w:lang w:eastAsia="he-IL"/>
        </w:rPr>
        <w:t xml:space="preserve">על פי התקנות, </w:t>
      </w:r>
      <w:r>
        <w:rPr>
          <w:rFonts w:cs="FrankRuehl" w:hint="eastAsia"/>
          <w:sz w:val="20"/>
          <w:szCs w:val="22"/>
          <w:rtl/>
          <w:lang w:eastAsia="he-IL"/>
        </w:rPr>
        <w:t>אם</w:t>
      </w:r>
      <w:r>
        <w:rPr>
          <w:rFonts w:cs="FrankRuehl"/>
          <w:sz w:val="20"/>
          <w:szCs w:val="22"/>
          <w:rtl/>
          <w:lang w:eastAsia="he-IL"/>
        </w:rPr>
        <w:t xml:space="preserve"> </w:t>
      </w:r>
      <w:r>
        <w:rPr>
          <w:rFonts w:cs="FrankRuehl" w:hint="eastAsia"/>
          <w:sz w:val="20"/>
          <w:szCs w:val="22"/>
          <w:rtl/>
          <w:lang w:eastAsia="he-IL"/>
        </w:rPr>
        <w:t>ועדת</w:t>
      </w:r>
      <w:r>
        <w:rPr>
          <w:rFonts w:cs="FrankRuehl"/>
          <w:sz w:val="20"/>
          <w:szCs w:val="22"/>
          <w:rtl/>
          <w:lang w:eastAsia="he-IL"/>
        </w:rPr>
        <w:t xml:space="preserve"> </w:t>
      </w:r>
      <w:r>
        <w:rPr>
          <w:rFonts w:cs="FrankRuehl" w:hint="cs"/>
          <w:sz w:val="20"/>
          <w:szCs w:val="22"/>
          <w:rtl/>
          <w:lang w:eastAsia="he-IL"/>
        </w:rPr>
        <w:t>ה</w:t>
      </w:r>
      <w:r>
        <w:rPr>
          <w:rFonts w:cs="FrankRuehl" w:hint="eastAsia"/>
          <w:sz w:val="20"/>
          <w:szCs w:val="22"/>
          <w:rtl/>
          <w:lang w:eastAsia="he-IL"/>
        </w:rPr>
        <w:t>מכרזים</w:t>
      </w:r>
      <w:r>
        <w:rPr>
          <w:rFonts w:cs="FrankRuehl"/>
          <w:sz w:val="20"/>
          <w:szCs w:val="22"/>
          <w:rtl/>
          <w:lang w:eastAsia="he-IL"/>
        </w:rPr>
        <w:t xml:space="preserve"> </w:t>
      </w:r>
      <w:r>
        <w:rPr>
          <w:rFonts w:cs="FrankRuehl" w:hint="cs"/>
          <w:sz w:val="20"/>
          <w:szCs w:val="22"/>
          <w:rtl/>
          <w:lang w:eastAsia="he-IL"/>
        </w:rPr>
        <w:t>מחליטה לאשר התקשרות בפטור ממכרז, עליה לציין על אילו מסוגי הפטור שנקבעו בתקנות התבססה החלטתה.</w:t>
      </w:r>
    </w:p>
    <w:p w:rsidR="004951E6">
      <w:pPr>
        <w:spacing w:after="120" w:line="230" w:lineRule="exact"/>
        <w:jc w:val="both"/>
        <w:rPr>
          <w:rFonts w:cs="FrankRuehl"/>
          <w:sz w:val="20"/>
          <w:szCs w:val="22"/>
          <w:rtl/>
          <w:lang w:eastAsia="he-IL"/>
        </w:rPr>
      </w:pPr>
      <w:r>
        <w:rPr>
          <w:rFonts w:cs="FrankRuehl" w:hint="cs"/>
          <w:sz w:val="20"/>
          <w:szCs w:val="22"/>
          <w:rtl/>
          <w:lang w:eastAsia="he-IL"/>
        </w:rPr>
        <w:t xml:space="preserve">בביקורת נמצא כי במרץ 2011 ובמאי 2011 אישרה ועדת הקניות רכש מספק א' בהיקף של 13.5 מיליון ש"ח </w:t>
      </w:r>
      <w:r>
        <w:rPr>
          <w:rFonts w:cs="FrankRuehl" w:hint="eastAsia"/>
          <w:sz w:val="20"/>
          <w:szCs w:val="22"/>
          <w:rtl/>
          <w:lang w:eastAsia="he-IL"/>
        </w:rPr>
        <w:t>ו</w:t>
      </w:r>
      <w:r>
        <w:rPr>
          <w:rFonts w:cs="FrankRuehl"/>
          <w:sz w:val="20"/>
          <w:szCs w:val="22"/>
          <w:rtl/>
          <w:lang w:eastAsia="he-IL"/>
        </w:rPr>
        <w:t>-12.8</w:t>
      </w:r>
      <w:r>
        <w:rPr>
          <w:rFonts w:cs="FrankRuehl" w:hint="cs"/>
          <w:sz w:val="20"/>
          <w:szCs w:val="22"/>
          <w:rtl/>
          <w:lang w:eastAsia="he-IL"/>
        </w:rPr>
        <w:t xml:space="preserve"> מיליון ש"ח בהתאמה ובסה"כ כ-26.3 מיליון ש"ח ללא מכרז. מפרוטוקול ועדת הקניות עולה כי הוועדה לא סיווגה את </w:t>
      </w:r>
      <w:r>
        <w:rPr>
          <w:rFonts w:cs="FrankRuehl" w:hint="eastAsia"/>
          <w:sz w:val="20"/>
          <w:szCs w:val="22"/>
          <w:rtl/>
          <w:lang w:eastAsia="he-IL"/>
        </w:rPr>
        <w:t>ההתקשרות</w:t>
      </w:r>
      <w:r>
        <w:rPr>
          <w:rFonts w:cs="FrankRuehl" w:hint="cs"/>
          <w:sz w:val="20"/>
          <w:szCs w:val="22"/>
          <w:rtl/>
          <w:lang w:eastAsia="he-IL"/>
        </w:rPr>
        <w:t xml:space="preserve"> בהתאם לתקנות. </w:t>
      </w:r>
      <w:r>
        <w:rPr>
          <w:rFonts w:cs="FrankRuehl" w:hint="eastAsia"/>
          <w:sz w:val="20"/>
          <w:szCs w:val="22"/>
          <w:rtl/>
          <w:lang w:eastAsia="he-IL"/>
        </w:rPr>
        <w:t>על</w:t>
      </w:r>
      <w:r>
        <w:rPr>
          <w:rFonts w:cs="FrankRuehl"/>
          <w:sz w:val="20"/>
          <w:szCs w:val="22"/>
          <w:rtl/>
          <w:lang w:eastAsia="he-IL"/>
        </w:rPr>
        <w:t xml:space="preserve"> </w:t>
      </w:r>
      <w:r>
        <w:rPr>
          <w:rFonts w:cs="FrankRuehl" w:hint="eastAsia"/>
          <w:sz w:val="20"/>
          <w:szCs w:val="22"/>
          <w:rtl/>
          <w:lang w:eastAsia="he-IL"/>
        </w:rPr>
        <w:t>פי</w:t>
      </w:r>
      <w:r>
        <w:rPr>
          <w:rFonts w:cs="FrankRuehl"/>
          <w:sz w:val="20"/>
          <w:szCs w:val="22"/>
          <w:rtl/>
          <w:lang w:eastAsia="he-IL"/>
        </w:rPr>
        <w:t xml:space="preserve"> </w:t>
      </w:r>
      <w:r>
        <w:rPr>
          <w:rFonts w:cs="FrankRuehl" w:hint="eastAsia"/>
          <w:sz w:val="20"/>
          <w:szCs w:val="22"/>
          <w:rtl/>
          <w:lang w:eastAsia="he-IL"/>
        </w:rPr>
        <w:t>פסיקת</w:t>
      </w:r>
      <w:r>
        <w:rPr>
          <w:rFonts w:cs="FrankRuehl"/>
          <w:sz w:val="20"/>
          <w:szCs w:val="22"/>
          <w:rtl/>
          <w:lang w:eastAsia="he-IL"/>
        </w:rPr>
        <w:t xml:space="preserve"> </w:t>
      </w:r>
      <w:r>
        <w:rPr>
          <w:rFonts w:cs="FrankRuehl" w:hint="eastAsia"/>
          <w:sz w:val="20"/>
          <w:szCs w:val="22"/>
          <w:rtl/>
          <w:lang w:eastAsia="he-IL"/>
        </w:rPr>
        <w:t>בית</w:t>
      </w:r>
      <w:r>
        <w:rPr>
          <w:rFonts w:cs="FrankRuehl"/>
          <w:sz w:val="20"/>
          <w:szCs w:val="22"/>
          <w:rtl/>
          <w:lang w:eastAsia="he-IL"/>
        </w:rPr>
        <w:t xml:space="preserve"> </w:t>
      </w:r>
      <w:r>
        <w:rPr>
          <w:rFonts w:cs="FrankRuehl" w:hint="eastAsia"/>
          <w:sz w:val="20"/>
          <w:szCs w:val="22"/>
          <w:rtl/>
          <w:lang w:eastAsia="he-IL"/>
        </w:rPr>
        <w:t>המשפט</w:t>
      </w:r>
      <w:r>
        <w:rPr>
          <w:rFonts w:cs="FrankRuehl"/>
          <w:sz w:val="20"/>
          <w:szCs w:val="22"/>
          <w:rtl/>
          <w:lang w:eastAsia="he-IL"/>
        </w:rPr>
        <w:t>,</w:t>
      </w:r>
      <w:r>
        <w:rPr>
          <w:rFonts w:cs="FrankRuehl" w:hint="cs"/>
          <w:sz w:val="20"/>
          <w:szCs w:val="22"/>
          <w:rtl/>
          <w:lang w:eastAsia="he-IL"/>
        </w:rPr>
        <w:t xml:space="preserve"> "</w:t>
      </w:r>
      <w:r>
        <w:rPr>
          <w:rFonts w:cs="FrankRuehl"/>
          <w:sz w:val="20"/>
          <w:szCs w:val="22"/>
          <w:rtl/>
          <w:lang w:eastAsia="he-IL"/>
        </w:rPr>
        <w:t>פרוצדורה זו, במסגרתה נדרשת ועדת המכרזים לסווג את סוג ההתקשרות</w:t>
      </w:r>
      <w:r>
        <w:rPr>
          <w:rFonts w:cs="FrankRuehl" w:hint="cs"/>
          <w:sz w:val="20"/>
          <w:szCs w:val="22"/>
          <w:rtl/>
          <w:lang w:eastAsia="he-IL"/>
        </w:rPr>
        <w:t>...</w:t>
      </w:r>
      <w:r>
        <w:rPr>
          <w:rFonts w:cs="FrankRuehl"/>
          <w:sz w:val="20"/>
          <w:szCs w:val="22"/>
          <w:rtl/>
          <w:lang w:eastAsia="he-IL"/>
        </w:rPr>
        <w:t xml:space="preserve">אינה ענין טכני גרידא. </w:t>
      </w:r>
      <w:r>
        <w:rPr>
          <w:rFonts w:cs="FrankRuehl" w:hint="cs"/>
          <w:sz w:val="20"/>
          <w:szCs w:val="22"/>
          <w:rtl/>
          <w:lang w:eastAsia="he-IL"/>
        </w:rPr>
        <w:t>..</w:t>
      </w:r>
      <w:r>
        <w:rPr>
          <w:rFonts w:cs="FrankRuehl"/>
          <w:sz w:val="20"/>
          <w:szCs w:val="22"/>
          <w:rtl/>
          <w:lang w:eastAsia="he-IL"/>
        </w:rPr>
        <w:t xml:space="preserve">. הוראות אלה נועדו </w:t>
      </w:r>
      <w:r>
        <w:rPr>
          <w:rFonts w:cs="FrankRuehl" w:hint="cs"/>
          <w:sz w:val="20"/>
          <w:szCs w:val="22"/>
          <w:rtl/>
          <w:lang w:eastAsia="he-IL"/>
        </w:rPr>
        <w:t>להבטיח, באמצעות מנגנוני בקרה וביקורת, כי הפטור יינתן במקרים המתאימים"</w:t>
      </w:r>
      <w:r>
        <w:rPr>
          <w:rFonts w:ascii="FrankRuehl" w:hAnsi="FrankRuehl" w:cs="FrankRuehl"/>
          <w:sz w:val="22"/>
          <w:szCs w:val="22"/>
          <w:vertAlign w:val="superscript"/>
          <w:rtl/>
          <w:lang w:eastAsia="he-IL"/>
        </w:rPr>
        <w:footnoteReference w:id="17"/>
      </w:r>
      <w:r>
        <w:rPr>
          <w:rFonts w:cs="FrankRuehl" w:hint="cs"/>
          <w:sz w:val="20"/>
          <w:szCs w:val="22"/>
          <w:rtl/>
          <w:lang w:eastAsia="he-IL"/>
        </w:rPr>
        <w:t xml:space="preserve">. </w:t>
      </w:r>
    </w:p>
    <w:p w:rsidR="004951E6" w:rsidP="00272069">
      <w:pPr>
        <w:spacing w:after="240" w:line="230" w:lineRule="exact"/>
        <w:jc w:val="both"/>
        <w:rPr>
          <w:rFonts w:cs="FrankRuehl"/>
          <w:sz w:val="20"/>
          <w:szCs w:val="22"/>
          <w:rtl/>
          <w:lang w:eastAsia="he-IL"/>
        </w:rPr>
      </w:pPr>
      <w:r>
        <w:rPr>
          <w:rFonts w:cs="FrankRuehl" w:hint="eastAsia"/>
          <w:sz w:val="20"/>
          <w:szCs w:val="22"/>
          <w:rtl/>
          <w:lang w:eastAsia="he-IL"/>
        </w:rPr>
        <w:t>בתשובתה</w:t>
      </w:r>
      <w:r>
        <w:rPr>
          <w:rFonts w:cs="FrankRuehl" w:hint="cs"/>
          <w:sz w:val="20"/>
          <w:szCs w:val="22"/>
          <w:rtl/>
          <w:lang w:eastAsia="he-IL"/>
        </w:rPr>
        <w:t xml:space="preserve"> למבקר המדינה ציינה מקורות כי </w:t>
      </w:r>
      <w:r>
        <w:rPr>
          <w:rFonts w:cs="FrankRuehl" w:hint="eastAsia"/>
          <w:sz w:val="20"/>
          <w:szCs w:val="22"/>
          <w:rtl/>
          <w:lang w:eastAsia="he-IL"/>
        </w:rPr>
        <w:t>שתי</w:t>
      </w:r>
      <w:r>
        <w:rPr>
          <w:rFonts w:cs="FrankRuehl"/>
          <w:sz w:val="20"/>
          <w:szCs w:val="22"/>
          <w:rtl/>
          <w:lang w:eastAsia="he-IL"/>
        </w:rPr>
        <w:t xml:space="preserve"> </w:t>
      </w:r>
      <w:r>
        <w:rPr>
          <w:rFonts w:cs="FrankRuehl" w:hint="eastAsia"/>
          <w:sz w:val="20"/>
          <w:szCs w:val="22"/>
          <w:rtl/>
          <w:lang w:eastAsia="he-IL"/>
        </w:rPr>
        <w:t>ההחלטות</w:t>
      </w:r>
      <w:r>
        <w:rPr>
          <w:rFonts w:cs="FrankRuehl" w:hint="cs"/>
          <w:sz w:val="20"/>
          <w:szCs w:val="22"/>
          <w:rtl/>
          <w:lang w:eastAsia="he-IL"/>
        </w:rPr>
        <w:t xml:space="preserve"> למתן פטור ממכרז </w:t>
      </w:r>
      <w:r>
        <w:rPr>
          <w:rFonts w:cs="FrankRuehl" w:hint="eastAsia"/>
          <w:sz w:val="20"/>
          <w:szCs w:val="22"/>
          <w:rtl/>
          <w:lang w:eastAsia="he-IL"/>
        </w:rPr>
        <w:t>מפנות</w:t>
      </w:r>
      <w:r>
        <w:rPr>
          <w:rFonts w:cs="FrankRuehl"/>
          <w:sz w:val="20"/>
          <w:szCs w:val="22"/>
          <w:rtl/>
          <w:lang w:eastAsia="he-IL"/>
        </w:rPr>
        <w:t xml:space="preserve"> </w:t>
      </w:r>
      <w:r>
        <w:rPr>
          <w:rFonts w:cs="FrankRuehl" w:hint="eastAsia"/>
          <w:sz w:val="20"/>
          <w:szCs w:val="22"/>
          <w:rtl/>
          <w:lang w:eastAsia="he-IL"/>
        </w:rPr>
        <w:t>להחלטות</w:t>
      </w:r>
      <w:r>
        <w:rPr>
          <w:rFonts w:cs="FrankRuehl" w:hint="cs"/>
          <w:sz w:val="20"/>
          <w:szCs w:val="22"/>
          <w:rtl/>
          <w:lang w:eastAsia="he-IL"/>
        </w:rPr>
        <w:t xml:space="preserve"> קודמות של ועדת הקניות, ולפיהן נקבע הספק כספק יחיד בהסתמך על חוות דעת שניתנה לצורכי אותן רכישות, מ-3.1.11, </w:t>
      </w:r>
      <w:r>
        <w:rPr>
          <w:rFonts w:cs="FrankRuehl" w:hint="eastAsia"/>
          <w:sz w:val="20"/>
          <w:szCs w:val="22"/>
          <w:rtl/>
          <w:lang w:eastAsia="he-IL"/>
        </w:rPr>
        <w:t>וההחלטה</w:t>
      </w:r>
      <w:r>
        <w:rPr>
          <w:rFonts w:cs="FrankRuehl"/>
          <w:sz w:val="20"/>
          <w:szCs w:val="22"/>
          <w:rtl/>
          <w:lang w:eastAsia="he-IL"/>
        </w:rPr>
        <w:t xml:space="preserve"> </w:t>
      </w:r>
      <w:r>
        <w:rPr>
          <w:rFonts w:cs="FrankRuehl" w:hint="eastAsia"/>
          <w:sz w:val="20"/>
          <w:szCs w:val="22"/>
          <w:rtl/>
          <w:lang w:eastAsia="he-IL"/>
        </w:rPr>
        <w:t>לרכוש</w:t>
      </w:r>
      <w:r>
        <w:rPr>
          <w:rFonts w:cs="FrankRuehl"/>
          <w:sz w:val="20"/>
          <w:szCs w:val="22"/>
          <w:rtl/>
          <w:lang w:eastAsia="he-IL"/>
        </w:rPr>
        <w:t xml:space="preserve"> </w:t>
      </w:r>
      <w:r>
        <w:rPr>
          <w:rFonts w:cs="FrankRuehl" w:hint="eastAsia"/>
          <w:sz w:val="20"/>
          <w:szCs w:val="22"/>
          <w:rtl/>
          <w:lang w:eastAsia="he-IL"/>
        </w:rPr>
        <w:t>שוב</w:t>
      </w:r>
      <w:r>
        <w:rPr>
          <w:rFonts w:cs="FrankRuehl"/>
          <w:sz w:val="20"/>
          <w:szCs w:val="22"/>
          <w:rtl/>
          <w:lang w:eastAsia="he-IL"/>
        </w:rPr>
        <w:t xml:space="preserve"> </w:t>
      </w:r>
      <w:r>
        <w:rPr>
          <w:rFonts w:cs="FrankRuehl" w:hint="eastAsia"/>
          <w:sz w:val="20"/>
          <w:szCs w:val="22"/>
          <w:rtl/>
          <w:lang w:eastAsia="he-IL"/>
        </w:rPr>
        <w:t>מאותו</w:t>
      </w:r>
      <w:r>
        <w:rPr>
          <w:rFonts w:cs="FrankRuehl"/>
          <w:sz w:val="20"/>
          <w:szCs w:val="22"/>
          <w:rtl/>
          <w:lang w:eastAsia="he-IL"/>
        </w:rPr>
        <w:t xml:space="preserve"> </w:t>
      </w:r>
      <w:r>
        <w:rPr>
          <w:rFonts w:cs="FrankRuehl" w:hint="eastAsia"/>
          <w:sz w:val="20"/>
          <w:szCs w:val="22"/>
          <w:rtl/>
          <w:lang w:eastAsia="he-IL"/>
        </w:rPr>
        <w:t>ספק</w:t>
      </w:r>
      <w:r>
        <w:rPr>
          <w:rFonts w:cs="FrankRuehl"/>
          <w:sz w:val="20"/>
          <w:szCs w:val="22"/>
          <w:rtl/>
          <w:lang w:eastAsia="he-IL"/>
        </w:rPr>
        <w:t xml:space="preserve"> התקבלה בשל העובדה ש</w:t>
      </w:r>
      <w:r>
        <w:rPr>
          <w:rFonts w:cs="FrankRuehl" w:hint="cs"/>
          <w:sz w:val="20"/>
          <w:szCs w:val="22"/>
          <w:rtl/>
          <w:lang w:eastAsia="he-IL"/>
        </w:rPr>
        <w:t xml:space="preserve">באותה עת לא היה בארץ ספק המסוגל לבצע את ההתקשרויות, </w:t>
      </w:r>
      <w:r>
        <w:rPr>
          <w:rFonts w:cs="FrankRuehl" w:hint="eastAsia"/>
          <w:sz w:val="20"/>
          <w:szCs w:val="22"/>
          <w:rtl/>
          <w:lang w:eastAsia="he-IL"/>
        </w:rPr>
        <w:t>ולפיכך</w:t>
      </w:r>
      <w:r>
        <w:rPr>
          <w:rFonts w:cs="FrankRuehl"/>
          <w:sz w:val="20"/>
          <w:szCs w:val="22"/>
          <w:rtl/>
          <w:lang w:eastAsia="he-IL"/>
        </w:rPr>
        <w:t xml:space="preserve"> </w:t>
      </w:r>
      <w:r>
        <w:rPr>
          <w:rFonts w:cs="FrankRuehl" w:hint="eastAsia"/>
          <w:sz w:val="20"/>
          <w:szCs w:val="22"/>
          <w:rtl/>
          <w:lang w:eastAsia="he-IL"/>
        </w:rPr>
        <w:t>ההתקשרות</w:t>
      </w:r>
      <w:r>
        <w:rPr>
          <w:rFonts w:cs="FrankRuehl"/>
          <w:sz w:val="20"/>
          <w:szCs w:val="22"/>
          <w:rtl/>
          <w:lang w:eastAsia="he-IL"/>
        </w:rPr>
        <w:t xml:space="preserve"> </w:t>
      </w:r>
      <w:r>
        <w:rPr>
          <w:rFonts w:cs="FrankRuehl" w:hint="eastAsia"/>
          <w:sz w:val="20"/>
          <w:szCs w:val="22"/>
          <w:rtl/>
          <w:lang w:eastAsia="he-IL"/>
        </w:rPr>
        <w:t>מסתמכת</w:t>
      </w:r>
      <w:r>
        <w:rPr>
          <w:rFonts w:cs="FrankRuehl"/>
          <w:sz w:val="20"/>
          <w:szCs w:val="22"/>
          <w:rtl/>
          <w:lang w:eastAsia="he-IL"/>
        </w:rPr>
        <w:t xml:space="preserve"> </w:t>
      </w:r>
      <w:r>
        <w:rPr>
          <w:rFonts w:cs="FrankRuehl" w:hint="eastAsia"/>
          <w:sz w:val="20"/>
          <w:szCs w:val="22"/>
          <w:rtl/>
          <w:lang w:eastAsia="he-IL"/>
        </w:rPr>
        <w:t>על</w:t>
      </w:r>
      <w:r>
        <w:rPr>
          <w:rFonts w:cs="FrankRuehl"/>
          <w:sz w:val="20"/>
          <w:szCs w:val="22"/>
          <w:rtl/>
          <w:lang w:eastAsia="he-IL"/>
        </w:rPr>
        <w:t xml:space="preserve"> </w:t>
      </w:r>
      <w:r>
        <w:rPr>
          <w:rFonts w:cs="FrankRuehl" w:hint="eastAsia"/>
          <w:sz w:val="20"/>
          <w:szCs w:val="22"/>
          <w:rtl/>
          <w:lang w:eastAsia="he-IL"/>
        </w:rPr>
        <w:t>תקנה</w:t>
      </w:r>
      <w:r>
        <w:rPr>
          <w:rFonts w:cs="FrankRuehl"/>
          <w:sz w:val="20"/>
          <w:szCs w:val="22"/>
          <w:rtl/>
          <w:lang w:eastAsia="he-IL"/>
        </w:rPr>
        <w:t xml:space="preserve"> 3(31).</w:t>
      </w:r>
    </w:p>
    <w:p w:rsidR="004951E6" w:rsidP="00272069">
      <w:pPr>
        <w:pStyle w:val="RESHET"/>
        <w:rPr>
          <w:rtl/>
        </w:rPr>
      </w:pPr>
      <w:r>
        <w:rPr>
          <w:rFonts w:hint="cs"/>
          <w:rtl/>
        </w:rPr>
        <w:t xml:space="preserve">משרד מבקר המדינה מעיר למקורות כי ההפניה </w:t>
      </w:r>
      <w:r>
        <w:rPr>
          <w:rFonts w:hint="eastAsia"/>
          <w:rtl/>
        </w:rPr>
        <w:t>ל</w:t>
      </w:r>
      <w:r>
        <w:rPr>
          <w:rFonts w:hint="cs"/>
          <w:rtl/>
        </w:rPr>
        <w:t>החלטות</w:t>
      </w:r>
      <w:r>
        <w:rPr>
          <w:rtl/>
        </w:rPr>
        <w:t xml:space="preserve"> </w:t>
      </w:r>
      <w:r>
        <w:rPr>
          <w:rFonts w:hint="cs"/>
          <w:rtl/>
        </w:rPr>
        <w:t xml:space="preserve">של מכרזים קודמים בהם עסקה הוועדה אינה יכולה לשמש תחליף לקבלת חוות דעת עדכנית מהגורם המקצועי הרלוונטי </w:t>
      </w:r>
      <w:r>
        <w:rPr>
          <w:rtl/>
        </w:rPr>
        <w:t>כנדרש בתקנות.</w:t>
      </w:r>
      <w:r>
        <w:rPr>
          <w:rFonts w:hint="cs"/>
          <w:rtl/>
        </w:rPr>
        <w:t xml:space="preserve"> </w:t>
      </w:r>
    </w:p>
    <w:p w:rsidR="004951E6" w:rsidP="004E13E8">
      <w:pPr>
        <w:pStyle w:val="RESHET"/>
        <w:rPr>
          <w:rtl/>
        </w:rPr>
      </w:pPr>
      <w:r>
        <w:rPr>
          <w:rFonts w:hint="cs"/>
          <w:rtl/>
        </w:rPr>
        <w:t xml:space="preserve">בנוסף מעיר </w:t>
      </w:r>
      <w:r w:rsidR="00F70BCA">
        <w:rPr>
          <w:rFonts w:hint="cs"/>
          <w:rtl/>
        </w:rPr>
        <w:t>משרד מבקר המדינה למקורות כי כשוועדת הקניות מחליטה על אישור התקשרות ללא מכרז, עליה לפעול בהתאם להליך הקבוע בתקנות. בין היתר, עליה לסווג את הפטור ולהקפיד שההתקשרות בפטור ממכרז תעמוד בתנאי החוק והתקנות כמתחייב.</w:t>
      </w:r>
      <w:r w:rsidR="00F70BCA">
        <w:rPr>
          <w:rFonts w:eastAsia="Calibri" w:hint="cs"/>
          <w:rtl/>
        </w:rPr>
        <w:t xml:space="preserve"> </w:t>
      </w:r>
    </w:p>
    <w:p w:rsidR="004951E6">
      <w:pPr>
        <w:spacing w:after="120" w:line="230" w:lineRule="exact"/>
        <w:jc w:val="both"/>
        <w:rPr>
          <w:rFonts w:cs="FrankRuehl"/>
          <w:sz w:val="20"/>
          <w:szCs w:val="22"/>
          <w:rtl/>
        </w:rPr>
      </w:pPr>
    </w:p>
    <w:p w:rsidR="004951E6">
      <w:pPr>
        <w:spacing w:after="120" w:line="230" w:lineRule="exact"/>
        <w:jc w:val="both"/>
        <w:rPr>
          <w:rFonts w:cs="FrankRuehl"/>
          <w:sz w:val="20"/>
          <w:szCs w:val="22"/>
          <w:rtl/>
        </w:rPr>
      </w:pPr>
    </w:p>
    <w:p w:rsidR="004951E6">
      <w:pPr>
        <w:pStyle w:val="KOT4"/>
        <w:rPr>
          <w:rtl/>
        </w:rPr>
      </w:pPr>
      <w:r>
        <w:rPr>
          <w:rFonts w:hint="cs"/>
          <w:rtl/>
        </w:rPr>
        <w:t>הטיפול בעתיקות</w:t>
      </w:r>
    </w:p>
    <w:p w:rsidR="004951E6">
      <w:pPr>
        <w:spacing w:after="120" w:line="230" w:lineRule="exact"/>
        <w:jc w:val="both"/>
        <w:rPr>
          <w:rFonts w:cs="FrankRuehl"/>
          <w:sz w:val="20"/>
          <w:szCs w:val="22"/>
          <w:rtl/>
        </w:rPr>
      </w:pPr>
      <w:r>
        <w:rPr>
          <w:rFonts w:cs="FrankRuehl" w:hint="cs"/>
          <w:sz w:val="20"/>
          <w:szCs w:val="22"/>
          <w:rtl/>
        </w:rPr>
        <w:t>רשות העתיקות</w:t>
      </w:r>
      <w:r>
        <w:rPr>
          <w:rFonts w:ascii="FrankRuehl" w:hAnsi="FrankRuehl" w:cs="FrankRuehl"/>
          <w:sz w:val="22"/>
          <w:szCs w:val="22"/>
          <w:vertAlign w:val="superscript"/>
          <w:rtl/>
        </w:rPr>
        <w:footnoteReference w:id="18"/>
      </w:r>
      <w:r>
        <w:rPr>
          <w:rFonts w:cs="FrankRuehl" w:hint="cs"/>
          <w:sz w:val="20"/>
          <w:szCs w:val="22"/>
          <w:rtl/>
        </w:rPr>
        <w:t xml:space="preserve"> ממלאת תפקידי מפתח באכיפת חוק העתיקות, התשל"ח-1978 (להלן - חוק העתיקות). על פי חוק העתיקות, אין לבצע חפירות אלא על פי רישיון חפירה ממנהל רשות העתיקות, ובהתאם לתנאי הרישיון (להלן - רישיון חפירה). בשלב הראשון מתבצעות חפירות בדיקה</w:t>
      </w:r>
      <w:r>
        <w:rPr>
          <w:rFonts w:ascii="FrankRuehl" w:hAnsi="FrankRuehl" w:cs="FrankRuehl"/>
          <w:sz w:val="22"/>
          <w:szCs w:val="22"/>
          <w:vertAlign w:val="superscript"/>
          <w:rtl/>
        </w:rPr>
        <w:footnoteReference w:id="19"/>
      </w:r>
      <w:r>
        <w:rPr>
          <w:rFonts w:cs="FrankRuehl" w:hint="cs"/>
          <w:sz w:val="20"/>
          <w:szCs w:val="22"/>
          <w:rtl/>
        </w:rPr>
        <w:t>. מטרתן לקבוע אם יש צורך בחפירות הצלה ואם כן, מהו היקפן הנדרש. חפירות הצלה הן חפירות שמנהל רשות העתיקות דורש לבצען כתנאי למתן אישור לביצוע פעולות באתר עתיקות. מטרתן לתעד את העתיקות באתר לפני הריסתו, בינויו או כיסויו.</w:t>
      </w:r>
    </w:p>
    <w:p w:rsidR="004951E6">
      <w:pPr>
        <w:spacing w:after="120" w:line="230" w:lineRule="exact"/>
        <w:jc w:val="both"/>
        <w:rPr>
          <w:rFonts w:cs="FrankRuehl"/>
          <w:sz w:val="20"/>
          <w:szCs w:val="22"/>
          <w:rtl/>
        </w:rPr>
      </w:pPr>
      <w:r>
        <w:rPr>
          <w:rFonts w:cs="FrankRuehl" w:hint="cs"/>
          <w:sz w:val="20"/>
          <w:szCs w:val="22"/>
          <w:rtl/>
        </w:rPr>
        <w:t>אם מקורות מוצאת עתיקות במסגרת עבודות להקמת תשתיות מים, עליה להודיע על כך למנהל רשות העתיקות ועליה להפסיק את העבודות. רשות העתיקות מודיעה למקורות אם יש צורך בביצוע חפירות במקום. על מקורות להימנע מהמשך ביצוע העבודות עד לקבלת אישור בכתב מרשות העתיקות.</w:t>
      </w:r>
    </w:p>
    <w:p w:rsidR="004951E6">
      <w:pPr>
        <w:spacing w:after="120" w:line="230" w:lineRule="exact"/>
        <w:jc w:val="both"/>
        <w:rPr>
          <w:rFonts w:cs="FrankRuehl"/>
          <w:sz w:val="20"/>
          <w:szCs w:val="22"/>
          <w:rtl/>
        </w:rPr>
      </w:pPr>
      <w:r>
        <w:rPr>
          <w:rFonts w:cs="FrankRuehl" w:hint="cs"/>
          <w:sz w:val="20"/>
          <w:szCs w:val="22"/>
          <w:rtl/>
        </w:rPr>
        <w:t>תקנות העתיקות (אגרות למתן אישור פעולות), התשס"א-2001 (להלן - תקנות העתיקות), מסמיכות את רשות העתיקות לגבות אגרות עבור חפירות הצלה שהיא מבצעת. מגוף ציבורי, המוגדר בתקנות בין היתר כחברה ממשלתית, היא רשאית לגבות אגרה בעד ביצוע חפירות בדיקה - 640 ש"ח למ"ר (לפי שטח החפירה), ועל חפירת הצלה היא רשאית לגבות סך 990 ש"ח למ"ר.</w:t>
      </w:r>
    </w:p>
    <w:p w:rsidR="004951E6">
      <w:pPr>
        <w:spacing w:after="120" w:line="230" w:lineRule="exact"/>
        <w:jc w:val="both"/>
        <w:rPr>
          <w:rFonts w:cs="FrankRuehl"/>
          <w:sz w:val="20"/>
          <w:szCs w:val="22"/>
          <w:rtl/>
        </w:rPr>
      </w:pPr>
      <w:r>
        <w:rPr>
          <w:rFonts w:cs="FrankRuehl" w:hint="cs"/>
          <w:sz w:val="20"/>
          <w:szCs w:val="22"/>
          <w:rtl/>
        </w:rPr>
        <w:t>נמצא כי במסגרת פרויקט הקמת מערכת המים החמישית ופרויקט חיבור מתקני ההתפלה חייבה רשות העתיקות את מקורות במימון חפירות הבדיקה בסכומים גדולים בהרבה מסכומי האגרות שנקבעו בתקנות העתיקות לגבי חברות ממשלתיות. לטענת רשות העתיקות, על מקורות לשלם לה סכומים שיכסו את כל עלויות חפירות הבדיקה בפועל. בעניין זה מתגלעות מחלוקות בין רשות העתיקות למקורות, המעכבות פרויקטים וגורמות להגדלת עלויותיהם</w:t>
      </w:r>
      <w:r>
        <w:rPr>
          <w:rFonts w:ascii="FrankRuehl" w:hAnsi="FrankRuehl" w:cs="FrankRuehl"/>
          <w:sz w:val="22"/>
          <w:szCs w:val="22"/>
          <w:vertAlign w:val="superscript"/>
          <w:rtl/>
        </w:rPr>
        <w:footnoteReference w:id="20"/>
      </w:r>
      <w:r>
        <w:rPr>
          <w:rFonts w:cs="FrankRuehl" w:hint="cs"/>
          <w:sz w:val="20"/>
          <w:szCs w:val="22"/>
          <w:rtl/>
        </w:rPr>
        <w:t xml:space="preserve">. </w:t>
      </w:r>
    </w:p>
    <w:p w:rsidR="004951E6">
      <w:pPr>
        <w:spacing w:after="120" w:line="230" w:lineRule="exact"/>
        <w:jc w:val="both"/>
        <w:rPr>
          <w:rFonts w:cs="FrankRuehl"/>
          <w:sz w:val="20"/>
          <w:szCs w:val="22"/>
          <w:rtl/>
        </w:rPr>
      </w:pPr>
      <w:r>
        <w:rPr>
          <w:rFonts w:cs="FrankRuehl" w:hint="cs"/>
          <w:sz w:val="20"/>
          <w:szCs w:val="22"/>
          <w:rtl/>
        </w:rPr>
        <w:t xml:space="preserve">נמצא כי מקורות פנתה כמה פעמים לרשות העתיקות בעניין המחלוקת האמורה, אך בסופו של דבר שילמה לה את הסכומים הגדולים שדרשה כדי להימנע מהנזקים הכרוכים בעיכוב הפרויקטים. לדוגמה: לצורך ביצוע חפירת בדיקה של רשות העתיקות בפרויקט חיבור מתקן ההתפלה בחפץ חיים שלחה רשות העתיקות הצעת מחיר למקורות, המבוססת על עלות ביצוע העבודה לטענתה, </w:t>
      </w:r>
      <w:r>
        <w:rPr>
          <w:rFonts w:cs="FrankRuehl" w:hint="cs"/>
          <w:sz w:val="20"/>
          <w:szCs w:val="22"/>
          <w:rtl/>
        </w:rPr>
        <w:t>ולא על המחיר הקבוע בתקנות העתיקות. בנוגע לדרישה זו כתבה במאי 2012 היועצת המשפטית של מקורות ליועץ המשפטי של רשות העתיקות: "אנו עומדים חסרי אונים אל מול דרישה זו, שכן כל עיכוב בעבודות בפרויקט לאומי זה, משמעותו עיכוב בחיבור מתקני ההתפלה למערכת המים הארצית במסגרת המוביל הארצי החדש. עיכוב זה לא יוכל לספוג משק המים..." והוא אף יגרום "לעלויות עצומות המושתות כולן על משק זה". היועצת המשפטית של מקורות ביקשה את טיפולו של היועץ המשפטי של רשות העתיקות בנושא, והודיעה כי מקורות תשלם את הסכום הנדרש "תוך שמירת זכויות". פניות דומות, ותשלומים "תחת מחאה" בוצעו לגבי מבנים נוספים בפרויקטים כגון בקטע שבין שער הגיא לאשתאול הנכלל בפרויקט המערכת החמישית.</w:t>
      </w:r>
    </w:p>
    <w:p w:rsidR="004951E6">
      <w:pPr>
        <w:spacing w:after="120" w:line="230" w:lineRule="exact"/>
        <w:jc w:val="both"/>
        <w:rPr>
          <w:rFonts w:cs="FrankRuehl"/>
          <w:sz w:val="20"/>
          <w:szCs w:val="22"/>
          <w:rtl/>
        </w:rPr>
      </w:pPr>
      <w:r>
        <w:rPr>
          <w:rFonts w:cs="FrankRuehl" w:hint="cs"/>
          <w:sz w:val="20"/>
          <w:szCs w:val="22"/>
          <w:rtl/>
        </w:rPr>
        <w:t>רשות העתיקות השיבה למשרד מבקר המדינה במרץ 2014 כי לפי עמדתה "פרויקט מערכת המים החמישית הינו פרויקט ממשלתי... ועל כן חלה עליו החלטת הממשלה מס' 1840</w:t>
      </w:r>
      <w:r>
        <w:rPr>
          <w:rFonts w:cs="FrankRuehl"/>
          <w:sz w:val="20"/>
          <w:szCs w:val="22"/>
          <w:vertAlign w:val="superscript"/>
          <w:rtl/>
        </w:rPr>
        <w:t>[</w:t>
      </w:r>
      <w:r>
        <w:rPr>
          <w:rStyle w:val="FootnoteReference"/>
          <w:rFonts w:ascii="FrankRuehl" w:hAnsi="FrankRuehl" w:cs="FrankRuehl"/>
          <w:sz w:val="22"/>
          <w:szCs w:val="22"/>
          <w:rtl/>
        </w:rPr>
        <w:footnoteReference w:id="21"/>
      </w:r>
      <w:r>
        <w:rPr>
          <w:rFonts w:cs="FrankRuehl"/>
          <w:sz w:val="20"/>
          <w:szCs w:val="22"/>
          <w:vertAlign w:val="superscript"/>
          <w:rtl/>
        </w:rPr>
        <w:t xml:space="preserve">] </w:t>
      </w:r>
      <w:r>
        <w:rPr>
          <w:rFonts w:cs="FrankRuehl" w:hint="cs"/>
          <w:sz w:val="20"/>
          <w:szCs w:val="22"/>
          <w:rtl/>
        </w:rPr>
        <w:t>ומכאן שהחיוב עבור ביצוע חפירות ארכיאולוגיות הינו על פי העלות המלאה של הביצוע בפועל ולא על פי תקנות האגרות". מקורות השיבה למשרד מבקר המדינה כי היא חולקת על עמדת רשות העתיקות.</w:t>
      </w:r>
    </w:p>
    <w:p w:rsidR="004951E6">
      <w:pPr>
        <w:spacing w:after="120" w:line="230" w:lineRule="exact"/>
        <w:jc w:val="both"/>
        <w:rPr>
          <w:rFonts w:cs="FrankRuehl"/>
          <w:sz w:val="20"/>
          <w:szCs w:val="22"/>
          <w:rtl/>
        </w:rPr>
      </w:pPr>
      <w:r>
        <w:rPr>
          <w:rFonts w:cs="FrankRuehl" w:hint="cs"/>
          <w:sz w:val="20"/>
          <w:szCs w:val="22"/>
          <w:rtl/>
        </w:rPr>
        <w:t>לגבי 11 המבנים שביצעה מקורות ואשר בדק משרד מבקר המדינה, אשר בוצעו בהם עבודות חפירה על ידי רשות העתיקות, ההפרש בין העלות לפי התקנות ובין העלות בפועל שדרשה רשות העתיקות הסתכם בכ-2.9 מיליון ש"ח.</w:t>
      </w:r>
    </w:p>
    <w:p w:rsidR="004951E6">
      <w:pPr>
        <w:spacing w:after="120" w:line="230" w:lineRule="exact"/>
        <w:jc w:val="both"/>
        <w:rPr>
          <w:rFonts w:cs="FrankRuehl"/>
          <w:sz w:val="20"/>
          <w:szCs w:val="22"/>
          <w:rtl/>
        </w:rPr>
      </w:pPr>
      <w:r>
        <w:rPr>
          <w:rFonts w:cs="FrankRuehl" w:hint="cs"/>
          <w:sz w:val="20"/>
          <w:szCs w:val="22"/>
          <w:rtl/>
        </w:rPr>
        <w:t xml:space="preserve">על פי חוק העתיקות, אם רשות העתיקות מסרבת לתת אישור לביצוע עבודות, ניתן לערור על כך לוועדת הערר שליד המועצה לארכאולוגיה. על החלטת ועדת הערר ניתן לערער לפני בית המשפט לעניינים </w:t>
      </w:r>
      <w:r>
        <w:rPr>
          <w:rFonts w:cs="FrankRuehl" w:hint="cs"/>
          <w:sz w:val="20"/>
          <w:szCs w:val="22"/>
          <w:rtl/>
        </w:rPr>
        <w:t>מינהליים</w:t>
      </w:r>
      <w:r>
        <w:rPr>
          <w:rFonts w:cs="FrankRuehl" w:hint="cs"/>
          <w:sz w:val="20"/>
          <w:szCs w:val="22"/>
          <w:rtl/>
        </w:rPr>
        <w:t>. אולם מכיוון שמדובר במחלוקת בין חברה ממשלתית ובין רשות שלטונית, ומכיוון שניסיונותיה של מקורות ליישב את המחלוקות עם רשות העתיקות לא הביאו ליישובן, היא פנתה במרץ 2013, בהתבסס על הנחיה של היועץ המשפטי לממשלה</w:t>
      </w:r>
      <w:r>
        <w:rPr>
          <w:rFonts w:ascii="FrankRuehl" w:hAnsi="FrankRuehl" w:cs="FrankRuehl"/>
          <w:sz w:val="22"/>
          <w:szCs w:val="22"/>
          <w:vertAlign w:val="superscript"/>
          <w:rtl/>
        </w:rPr>
        <w:footnoteReference w:id="22"/>
      </w:r>
      <w:r>
        <w:rPr>
          <w:rFonts w:cs="FrankRuehl" w:hint="cs"/>
          <w:sz w:val="20"/>
          <w:szCs w:val="22"/>
          <w:rtl/>
        </w:rPr>
        <w:t xml:space="preserve"> (להלן - הנחיית היועמ"ש), לממלא מקומו של מנהל רשות החברות כדי שיפעל ליישוב הסכסוך. במכתבה הסבירה מקורות כי היא מתקשה להתמודד עם נושא זה, מכיוון שהיא אינה יכולה לבצע פיתוח באזורים שנדרש אישור לבצע בהם עבודות בלא לשלם את הסכומים שדורשת רשות העתיקות.</w:t>
      </w:r>
    </w:p>
    <w:p w:rsidR="004951E6">
      <w:pPr>
        <w:spacing w:after="120" w:line="230" w:lineRule="exact"/>
        <w:jc w:val="both"/>
        <w:rPr>
          <w:rFonts w:cs="FrankRuehl"/>
          <w:sz w:val="20"/>
          <w:szCs w:val="22"/>
          <w:rtl/>
        </w:rPr>
      </w:pPr>
      <w:r>
        <w:rPr>
          <w:rFonts w:cs="FrankRuehl" w:hint="cs"/>
          <w:sz w:val="20"/>
          <w:szCs w:val="22"/>
          <w:rtl/>
        </w:rPr>
        <w:t>על פי הנחיית היועמ"ש, אם לא יושב הסכסוך בתוך זמן סביר ממועד הפנייה למנהל רשות החברות הממשלתיות (להלן - מנהל רשות החברות), יפנה מנהל רשות החברות את הסכסוך לטיפולו של היועץ המשפטי לממשלה או לגורם אחר שהוא קבע. על היועץ המשפטי לממשלה לפעול ליישוב המחלוקת, ואם לא יצליח בכך בתוך זמן סביר - יחווה דעתו לפני הצדדים בעניין האופן שבו יש לפעול בהמשך.</w:t>
      </w:r>
    </w:p>
    <w:p w:rsidR="004951E6">
      <w:pPr>
        <w:spacing w:after="120" w:line="230" w:lineRule="exact"/>
        <w:jc w:val="both"/>
        <w:rPr>
          <w:rFonts w:cs="FrankRuehl"/>
          <w:sz w:val="20"/>
          <w:szCs w:val="22"/>
          <w:rtl/>
        </w:rPr>
      </w:pPr>
      <w:r>
        <w:rPr>
          <w:rFonts w:cs="FrankRuehl" w:hint="cs"/>
          <w:sz w:val="20"/>
          <w:szCs w:val="22"/>
          <w:rtl/>
        </w:rPr>
        <w:t xml:space="preserve">באפריל 2013 פנתה רשות החברות למשנה ליועץ המשפטי לממשלה (כלכלי ופיסקלי) וכתבה כי נראה לה שהסכסוך הוא מתחום המשפט </w:t>
      </w:r>
      <w:r>
        <w:rPr>
          <w:rFonts w:cs="FrankRuehl" w:hint="cs"/>
          <w:sz w:val="20"/>
          <w:szCs w:val="22"/>
          <w:rtl/>
        </w:rPr>
        <w:t>המינהלי</w:t>
      </w:r>
      <w:r>
        <w:rPr>
          <w:rFonts w:cs="FrankRuehl" w:hint="cs"/>
          <w:sz w:val="20"/>
          <w:szCs w:val="22"/>
          <w:rtl/>
        </w:rPr>
        <w:t>, וכי הפנייה מעוררת סוגיה משפטית הנוגעת גם לחברות ממשלתיות אחרות. רשות החברות הפנתה למשנה ליועץ המשפטי לממשלה את השאלה אם יש לברר את הסוגיה במסגרת הנחיית היועץ המשפטי לממשלה האמורה או בדרך אחרת, וכתבה כי לדעת רשות החברות "הדרך המתאימה לבירור המחלוקת הינה באמצעות משרד המשפטים".</w:t>
      </w:r>
    </w:p>
    <w:p w:rsidR="004951E6">
      <w:pPr>
        <w:spacing w:after="120" w:line="230" w:lineRule="exact"/>
        <w:jc w:val="both"/>
        <w:rPr>
          <w:rFonts w:cs="FrankRuehl"/>
          <w:sz w:val="20"/>
          <w:szCs w:val="22"/>
          <w:rtl/>
        </w:rPr>
      </w:pPr>
      <w:r>
        <w:rPr>
          <w:rFonts w:cs="FrankRuehl" w:hint="cs"/>
          <w:sz w:val="20"/>
          <w:szCs w:val="22"/>
          <w:rtl/>
        </w:rPr>
        <w:t>בינואר 2014, כתשעה חודשים לאחר שפנתה רשות החברות למשרד המשפטים, עדיין לא קיבלה מקורות תגובה על הפנייה, והיא ממשיכה לשלם סכומים גדולים בהרבה ממה שהיא סבורה שעליה לשלם לרשות העתיקות.</w:t>
      </w:r>
    </w:p>
    <w:p w:rsidR="004951E6">
      <w:pPr>
        <w:spacing w:after="120" w:line="230" w:lineRule="exact"/>
        <w:jc w:val="both"/>
        <w:rPr>
          <w:rFonts w:cs="FrankRuehl"/>
          <w:sz w:val="20"/>
          <w:szCs w:val="22"/>
          <w:rtl/>
        </w:rPr>
      </w:pPr>
      <w:r>
        <w:rPr>
          <w:rFonts w:cs="FrankRuehl" w:hint="eastAsia"/>
          <w:sz w:val="20"/>
          <w:szCs w:val="22"/>
          <w:rtl/>
          <w:lang w:eastAsia="he-IL"/>
        </w:rPr>
        <w:t>המשנה</w:t>
      </w:r>
      <w:r>
        <w:rPr>
          <w:rFonts w:cs="FrankRuehl"/>
          <w:sz w:val="20"/>
          <w:szCs w:val="22"/>
          <w:rtl/>
          <w:lang w:eastAsia="he-IL"/>
        </w:rPr>
        <w:t xml:space="preserve"> ליועץ המשפטי לממשלה (אזרחי) השיב למשרד מבקר המדינה ב</w:t>
      </w:r>
      <w:r>
        <w:rPr>
          <w:rFonts w:cs="FrankRuehl" w:hint="cs"/>
          <w:sz w:val="20"/>
          <w:szCs w:val="22"/>
          <w:rtl/>
          <w:lang w:eastAsia="he-IL"/>
        </w:rPr>
        <w:t>אפריל 2014</w:t>
      </w:r>
      <w:r>
        <w:rPr>
          <w:rFonts w:cs="FrankRuehl"/>
          <w:sz w:val="20"/>
          <w:szCs w:val="22"/>
          <w:rtl/>
          <w:lang w:eastAsia="he-IL"/>
        </w:rPr>
        <w:t xml:space="preserve"> </w:t>
      </w:r>
      <w:r>
        <w:rPr>
          <w:rFonts w:cs="FrankRuehl" w:hint="cs"/>
          <w:sz w:val="20"/>
          <w:szCs w:val="22"/>
          <w:rtl/>
        </w:rPr>
        <w:t xml:space="preserve">כי "הנושא הובא לפתחם של המשנים ליועץ המשפטי לממשלה הנוגעים לעניין. נתבקשו מספר הבהרות </w:t>
      </w:r>
      <w:r>
        <w:rPr>
          <w:rFonts w:cs="FrankRuehl" w:hint="cs"/>
          <w:sz w:val="20"/>
          <w:szCs w:val="22"/>
          <w:rtl/>
        </w:rPr>
        <w:t>מהנוגעים</w:t>
      </w:r>
      <w:r>
        <w:rPr>
          <w:rFonts w:cs="FrankRuehl" w:hint="cs"/>
          <w:sz w:val="20"/>
          <w:szCs w:val="22"/>
          <w:rtl/>
        </w:rPr>
        <w:t xml:space="preserve"> בדבר, וישיבה מסכמת אמורה להתקיים עד סוף החודש. אנו מקווים כי בישיבה זו נצליח להביא הצדדים לסכמה או שיקבלו את ההכרעה שתתקבל בה".</w:t>
      </w:r>
    </w:p>
    <w:p w:rsidR="004951E6" w:rsidP="004E13E8">
      <w:pPr>
        <w:spacing w:after="240" w:line="230" w:lineRule="exact"/>
        <w:jc w:val="both"/>
        <w:rPr>
          <w:rFonts w:cs="FrankRuehl"/>
          <w:sz w:val="20"/>
          <w:szCs w:val="22"/>
          <w:rtl/>
        </w:rPr>
      </w:pPr>
      <w:r>
        <w:rPr>
          <w:rFonts w:cs="FrankRuehl" w:hint="cs"/>
          <w:sz w:val="20"/>
          <w:szCs w:val="22"/>
          <w:rtl/>
        </w:rPr>
        <w:t xml:space="preserve">רשות החברות הממשלתיות השיבה למשרד מבקר המדינה באפריל 2014 כי היא </w:t>
      </w:r>
      <w:r w:rsidR="004E13E8">
        <w:rPr>
          <w:rFonts w:cs="FrankRuehl" w:hint="cs"/>
          <w:sz w:val="20"/>
          <w:szCs w:val="22"/>
          <w:rtl/>
        </w:rPr>
        <w:t>"</w:t>
      </w:r>
      <w:r>
        <w:rPr>
          <w:rFonts w:cs="FrankRuehl" w:hint="cs"/>
          <w:sz w:val="20"/>
          <w:szCs w:val="22"/>
          <w:rtl/>
        </w:rPr>
        <w:t xml:space="preserve">מסכימה עם עמדת המבקר כי יש לפעול בהקדם ליישוב המחלוקת". </w:t>
      </w:r>
    </w:p>
    <w:p w:rsidR="004951E6" w:rsidP="00272069">
      <w:pPr>
        <w:pStyle w:val="RESHET"/>
        <w:rPr>
          <w:rtl/>
        </w:rPr>
      </w:pPr>
      <w:r>
        <w:rPr>
          <w:rFonts w:hint="cs"/>
          <w:rtl/>
        </w:rPr>
        <w:t>משרד מבקר המדינה מעיר כי על היועץ המשפטי לממשלה בשיתוף רשות העתיקות, מקורות, ורשות החברות לפעול בנחישות ליישוב מהיר ככל הניתן של המחלוקת. על היועץ המשפטי לממשלה לפעול לקביעה ברורה על פי הוראות הדין הרלוונטיות בנוגע לסכומים שעל מקורות לשלם לרשות העתיקות. כל זאת על מנת להימנע מעיכובים בביצוע הפרויקטים ומהעלויות הכרוכות בכך, ועל מנת לוודא כי יוטלו על מקורות - ובסופו של דבר על צרכני המים במדינת ישראל - רק ההוצאות הנדרשות על פי הדין.</w:t>
      </w:r>
    </w:p>
    <w:p w:rsidR="004951E6" w:rsidP="00272069">
      <w:pPr>
        <w:spacing w:before="180" w:after="120" w:line="230" w:lineRule="exact"/>
        <w:jc w:val="both"/>
        <w:rPr>
          <w:rFonts w:cs="FrankRuehl"/>
          <w:sz w:val="20"/>
          <w:szCs w:val="22"/>
          <w:rtl/>
        </w:rPr>
      </w:pPr>
      <w:r>
        <w:rPr>
          <w:rFonts w:cs="FrankRuehl" w:hint="cs"/>
          <w:sz w:val="20"/>
          <w:szCs w:val="22"/>
          <w:rtl/>
        </w:rPr>
        <w:t>רשות המים השיבה למשרד מבקר המדינה במרץ 2014 כי גם היא סבורה "שיש לסיים מחלוקת זו ולקבוע הוראות ברורות יותר לעתיד, שאינן מעמיסות עלויות עודפות על הצרכנים". רשות העתיקות השיבה כי "לאור הערת מבקר המדינה... רשות העתיקות פנתה למשרד המשפטים וביקשה לקיים פגישה לבירור המחלוקת בנוגע למימון החפירות בין רשות העתיקות ומקורות".</w:t>
      </w:r>
    </w:p>
    <w:p w:rsidR="004951E6">
      <w:pPr>
        <w:spacing w:after="120" w:line="230" w:lineRule="exact"/>
        <w:jc w:val="both"/>
        <w:rPr>
          <w:rFonts w:cs="FrankRuehl"/>
          <w:sz w:val="20"/>
          <w:szCs w:val="22"/>
        </w:rPr>
      </w:pPr>
    </w:p>
    <w:p w:rsidR="004951E6">
      <w:pPr>
        <w:spacing w:after="120" w:line="230" w:lineRule="exact"/>
        <w:jc w:val="both"/>
        <w:rPr>
          <w:rFonts w:cs="FrankRuehl"/>
          <w:sz w:val="20"/>
          <w:szCs w:val="22"/>
          <w:rtl/>
        </w:rPr>
      </w:pPr>
    </w:p>
    <w:p w:rsidR="004951E6">
      <w:pPr>
        <w:pStyle w:val="KOT4"/>
        <w:rPr>
          <w:rtl/>
        </w:rPr>
      </w:pPr>
      <w:r>
        <w:rPr>
          <w:rFonts w:hint="cs"/>
          <w:rtl/>
        </w:rPr>
        <w:t>סיכום</w:t>
      </w:r>
    </w:p>
    <w:p w:rsidR="004951E6" w:rsidP="00272069">
      <w:pPr>
        <w:pStyle w:val="RESHET"/>
        <w:rPr>
          <w:rFonts w:eastAsia="Calibri"/>
          <w:rtl/>
        </w:rPr>
      </w:pPr>
      <w:r>
        <w:rPr>
          <w:rFonts w:eastAsia="Calibri" w:hint="cs"/>
          <w:rtl/>
        </w:rPr>
        <w:t>הקמת מערכת המים החמישית לאספקת מים לירושלים וסביבותיה והקמת מתקני החיבור למתקני ההתפלה מצריכה השקעת מיליארדי שקלים, בין היתר לשם הקמת מערכות איגום, שאיבה והולכה. עלויות אלו מושתות בסופו של דבר על הצרכן באמצעות הוספתן לתעריף המים. לכן חשוב מאוד שרשות המים תפקח על ביצוע העבודות, על מנת להבטיח שהפרויקטים יבוצעו תוך חיסכון ויעילות מרביים.</w:t>
      </w:r>
    </w:p>
    <w:p w:rsidR="004951E6" w:rsidP="00272069">
      <w:pPr>
        <w:pStyle w:val="RESHET"/>
        <w:rPr>
          <w:rtl/>
        </w:rPr>
      </w:pPr>
      <w:r>
        <w:rPr>
          <w:rFonts w:hint="cs"/>
          <w:rtl/>
        </w:rPr>
        <w:t xml:space="preserve">ממצאי הביקורת מצביעים על ליקויים </w:t>
      </w:r>
      <w:r>
        <w:rPr>
          <w:rFonts w:hint="eastAsia"/>
          <w:rtl/>
        </w:rPr>
        <w:t>בפיקוח</w:t>
      </w:r>
      <w:r>
        <w:rPr>
          <w:rtl/>
        </w:rPr>
        <w:t xml:space="preserve"> </w:t>
      </w:r>
      <w:r>
        <w:rPr>
          <w:rFonts w:hint="eastAsia"/>
          <w:rtl/>
        </w:rPr>
        <w:t>ו</w:t>
      </w:r>
      <w:r>
        <w:rPr>
          <w:rFonts w:hint="cs"/>
          <w:rtl/>
        </w:rPr>
        <w:t>ב</w:t>
      </w:r>
      <w:r>
        <w:rPr>
          <w:rFonts w:hint="eastAsia"/>
          <w:rtl/>
        </w:rPr>
        <w:t>בקרה</w:t>
      </w:r>
      <w:r>
        <w:rPr>
          <w:rtl/>
        </w:rPr>
        <w:t xml:space="preserve"> </w:t>
      </w:r>
      <w:r>
        <w:rPr>
          <w:rFonts w:hint="cs"/>
          <w:rtl/>
        </w:rPr>
        <w:t>של רשות המים על מקורות פרויקטים אלו, ובכלל זה ליקויים בפיקוח ההנדסי והתקציבי. בפרויקטים האמורים מקורות לא תמיד הקפידה לפעול על פי ההוראות המחייבות בדבר אישור פרויקטים. בחלק מההתקשרויות לרכש צנרת, התקשרה מקורות עם ספק, בלא הקפדה על ביצוע ההליך המתחייב על פי החוק לצורך קבלת פטור מחובת ביצוע מכרזים. נוסף על כך, נמצא כי מקורות העבירה לרשות המים הצעות תקציב מפורט שבחלק מהמרכיבים היו גבוהות מהעלות בפועל, אף שעלותם של מרכיבים אלה בפועל הי</w:t>
      </w:r>
      <w:r w:rsidR="00102EDD">
        <w:rPr>
          <w:rFonts w:hint="cs"/>
          <w:rtl/>
        </w:rPr>
        <w:t>י</w:t>
      </w:r>
      <w:bookmarkStart w:id="5" w:name="_GoBack"/>
      <w:bookmarkEnd w:id="5"/>
      <w:r>
        <w:rPr>
          <w:rFonts w:hint="cs"/>
          <w:rtl/>
        </w:rPr>
        <w:t xml:space="preserve">תה ידועה למקורות במועד הגשת התקציב המפורט. השיטה שבה מקורות מקבלת החזר על ההוצאה בפועל, או התקציב המאושר, </w:t>
      </w:r>
      <w:r>
        <w:rPr>
          <w:rFonts w:hint="eastAsia"/>
          <w:rtl/>
        </w:rPr>
        <w:t>לפי</w:t>
      </w:r>
      <w:r>
        <w:rPr>
          <w:rtl/>
        </w:rPr>
        <w:t xml:space="preserve"> </w:t>
      </w:r>
      <w:r>
        <w:rPr>
          <w:rFonts w:hint="eastAsia"/>
          <w:rtl/>
        </w:rPr>
        <w:t>הסכום</w:t>
      </w:r>
      <w:r>
        <w:rPr>
          <w:rtl/>
        </w:rPr>
        <w:t xml:space="preserve"> </w:t>
      </w:r>
      <w:r>
        <w:rPr>
          <w:rFonts w:hint="eastAsia"/>
          <w:rtl/>
        </w:rPr>
        <w:t>הקטן</w:t>
      </w:r>
      <w:r>
        <w:rPr>
          <w:rtl/>
        </w:rPr>
        <w:t xml:space="preserve"> </w:t>
      </w:r>
      <w:r>
        <w:rPr>
          <w:rFonts w:hint="eastAsia"/>
          <w:rtl/>
        </w:rPr>
        <w:t>מהשניים</w:t>
      </w:r>
      <w:r>
        <w:rPr>
          <w:rFonts w:hint="cs"/>
          <w:rtl/>
        </w:rPr>
        <w:t xml:space="preserve">, אשר </w:t>
      </w:r>
      <w:r>
        <w:rPr>
          <w:rFonts w:hint="eastAsia"/>
          <w:rtl/>
        </w:rPr>
        <w:t>בה</w:t>
      </w:r>
      <w:r>
        <w:rPr>
          <w:rtl/>
        </w:rPr>
        <w:t xml:space="preserve"> </w:t>
      </w:r>
      <w:r>
        <w:rPr>
          <w:rFonts w:hint="cs"/>
          <w:rtl/>
        </w:rPr>
        <w:t>התקציב המאושר נקבע במידה רבה על פי ההוצאה בפועל, אינה מעודדת התנהלות יעילה וצמצום הוצאות בביצוע פרויקטים.</w:t>
      </w:r>
    </w:p>
    <w:p w:rsidR="004951E6" w:rsidP="00272069">
      <w:pPr>
        <w:pStyle w:val="RESHET"/>
        <w:keepLines/>
        <w:rPr>
          <w:rtl/>
        </w:rPr>
      </w:pPr>
      <w:r>
        <w:rPr>
          <w:rFonts w:hint="cs"/>
          <w:rtl/>
        </w:rPr>
        <w:t xml:space="preserve">על רשות המים ומקורות לייעל יותר את אופן תפקודן כדי לחסוך בעלויות בביצוע הפרויקטים של מקורות. </w:t>
      </w:r>
      <w:r>
        <w:rPr>
          <w:rtl/>
        </w:rPr>
        <w:t>כמו כן, על רשות העתיקות, מקורות, רשות החברות ומשרד היועץ המשפטי לממשלה לפעול בהקדם ליישוב המחלוקת בין מקורות לרשות העתיקות ולקבוע בבירור אילו סכומים על מקורות לשלם לרשות העתיקות. כל זאת על מנת להימנע מעיכובים בביצוע הפרויקטים ועל מנת לוודא כי יוטלו על מקורות - ובסופו של דבר, על צרכני המים במדינת ישראל - רק ההוצאות הנדרשות על פי חוק.</w:t>
      </w:r>
    </w:p>
    <w:p w:rsidR="004951E6" w:rsidP="00272069">
      <w:pPr>
        <w:pStyle w:val="RESHET"/>
        <w:rPr>
          <w:rtl/>
        </w:rPr>
      </w:pPr>
      <w:r>
        <w:rPr>
          <w:rtl/>
        </w:rPr>
        <w:t xml:space="preserve">על רשות המים ומקורות להפיק לקחים </w:t>
      </w:r>
      <w:r>
        <w:rPr>
          <w:rFonts w:hint="cs"/>
          <w:rtl/>
        </w:rPr>
        <w:t>מ</w:t>
      </w:r>
      <w:r>
        <w:rPr>
          <w:rtl/>
        </w:rPr>
        <w:t>ממצאי דוח זה וליישמם ב</w:t>
      </w:r>
      <w:r>
        <w:rPr>
          <w:rFonts w:hint="cs"/>
          <w:rtl/>
        </w:rPr>
        <w:t>כלל ה</w:t>
      </w:r>
      <w:r>
        <w:rPr>
          <w:rtl/>
        </w:rPr>
        <w:t>פרויקטים שמבצעת מקורות.</w:t>
      </w:r>
    </w:p>
    <w:p w:rsidR="00F70BCA">
      <w:pPr>
        <w:spacing w:after="120" w:line="230" w:lineRule="exact"/>
        <w:jc w:val="both"/>
        <w:rPr>
          <w:rFonts w:cs="FrankRuehl"/>
          <w:sz w:val="20"/>
          <w:szCs w:val="22"/>
          <w:rtl/>
        </w:rPr>
      </w:pPr>
    </w:p>
    <w:p w:rsidR="006A0EAE">
      <w:pPr>
        <w:spacing w:after="120" w:line="230" w:lineRule="exact"/>
        <w:jc w:val="both"/>
        <w:rPr>
          <w:rFonts w:cs="FrankRuehl"/>
          <w:sz w:val="20"/>
          <w:szCs w:val="22"/>
          <w:rtl/>
        </w:rPr>
        <w:sectPr w:rsidSect="006A0EAE">
          <w:headerReference w:type="even" r:id="rId5"/>
          <w:headerReference w:type="default" r:id="rId6"/>
          <w:footerReference w:type="even" r:id="rId7"/>
          <w:footerReference w:type="default" r:id="rId8"/>
          <w:headerReference w:type="first" r:id="rId9"/>
          <w:footerReference w:type="first" r:id="rId10"/>
          <w:footnotePr>
            <w:numRestart w:val="eachSect"/>
          </w:footnotePr>
          <w:pgSz w:w="11906" w:h="16838" w:code="9"/>
          <w:pgMar w:top="1758" w:right="2552" w:bottom="4253" w:left="2552" w:header="1247" w:footer="1134" w:gutter="0"/>
          <w:pgNumType w:start="657"/>
          <w:cols w:space="720"/>
          <w:titlePg/>
          <w:rtlGutter/>
        </w:sectPr>
      </w:pPr>
    </w:p>
    <w:p w:rsidR="006A0EAE">
      <w:pPr>
        <w:spacing w:after="120" w:line="230" w:lineRule="exact"/>
        <w:jc w:val="both"/>
        <w:rPr>
          <w:rFonts w:cs="FrankRuehl"/>
          <w:sz w:val="20"/>
          <w:szCs w:val="22"/>
          <w:rtl/>
        </w:rPr>
      </w:pPr>
    </w:p>
    <w:sectPr>
      <w:headerReference w:type="first" r:id="rId11"/>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1E6">
    <w:pPr>
      <w:pStyle w:val="Footer"/>
      <w:tabs>
        <w:tab w:val="left" w:pos="1222"/>
      </w:tabs>
      <w:spacing w:line="160" w:lineRule="exact"/>
      <w:ind w:left="1225" w:hanging="1225"/>
      <w:rPr>
        <w:sz w:val="16"/>
        <w:szCs w:val="16"/>
        <w:rtl/>
      </w:rPr>
    </w:pPr>
    <w:r>
      <w:rPr>
        <w:sz w:val="16"/>
        <w:szCs w:val="16"/>
        <w:rtl/>
      </w:rPr>
      <w:t>שם הדוח:</w:t>
    </w:r>
    <w:r>
      <w:rPr>
        <w:sz w:val="16"/>
        <w:szCs w:val="16"/>
        <w:rtl/>
      </w:rPr>
      <w:tab/>
      <w:t>מקורות</w:t>
    </w:r>
    <w:r>
      <w:rPr>
        <w:rFonts w:hint="cs"/>
        <w:sz w:val="16"/>
        <w:szCs w:val="16"/>
        <w:rtl/>
      </w:rPr>
      <w:t xml:space="preserve"> </w:t>
    </w:r>
    <w:r>
      <w:rPr>
        <w:sz w:val="16"/>
        <w:szCs w:val="16"/>
        <w:rtl/>
      </w:rPr>
      <w:t>חברת מים בע"מ</w:t>
    </w:r>
    <w:r>
      <w:rPr>
        <w:rFonts w:hint="cs"/>
        <w:sz w:val="16"/>
        <w:szCs w:val="16"/>
        <w:rtl/>
      </w:rPr>
      <w:t xml:space="preserve"> - </w:t>
    </w:r>
    <w:r>
      <w:rPr>
        <w:sz w:val="16"/>
        <w:szCs w:val="16"/>
        <w:rtl/>
      </w:rPr>
      <w:t>פרויקט מתקני חיבור מפעלי התפלה לרשת הארצית</w:t>
    </w:r>
    <w:r>
      <w:rPr>
        <w:rFonts w:hint="cs"/>
        <w:sz w:val="16"/>
        <w:szCs w:val="16"/>
        <w:rtl/>
      </w:rPr>
      <w:t xml:space="preserve"> - </w:t>
    </w:r>
    <w:r>
      <w:rPr>
        <w:rFonts w:hint="eastAsia"/>
        <w:sz w:val="16"/>
        <w:szCs w:val="16"/>
        <w:rtl/>
      </w:rPr>
      <w:t>ופרויקט</w:t>
    </w:r>
    <w:r>
      <w:rPr>
        <w:sz w:val="16"/>
        <w:szCs w:val="16"/>
        <w:rtl/>
      </w:rPr>
      <w:t xml:space="preserve"> </w:t>
    </w:r>
    <w:r>
      <w:rPr>
        <w:rFonts w:hint="eastAsia"/>
        <w:sz w:val="16"/>
        <w:szCs w:val="16"/>
        <w:rtl/>
      </w:rPr>
      <w:t>מערכת</w:t>
    </w:r>
    <w:r>
      <w:rPr>
        <w:sz w:val="16"/>
        <w:szCs w:val="16"/>
        <w:rtl/>
      </w:rPr>
      <w:t xml:space="preserve"> </w:t>
    </w:r>
    <w:r>
      <w:rPr>
        <w:rFonts w:hint="eastAsia"/>
        <w:sz w:val="16"/>
        <w:szCs w:val="16"/>
        <w:rtl/>
      </w:rPr>
      <w:t>המים</w:t>
    </w:r>
    <w:r>
      <w:rPr>
        <w:sz w:val="16"/>
        <w:szCs w:val="16"/>
        <w:rtl/>
      </w:rPr>
      <w:t xml:space="preserve"> </w:t>
    </w:r>
    <w:r>
      <w:rPr>
        <w:rFonts w:hint="eastAsia"/>
        <w:sz w:val="16"/>
        <w:szCs w:val="16"/>
        <w:rtl/>
      </w:rPr>
      <w:t>החמישית</w:t>
    </w:r>
    <w:r>
      <w:rPr>
        <w:sz w:val="16"/>
        <w:szCs w:val="16"/>
        <w:rtl/>
      </w:rPr>
      <w:t xml:space="preserve"> </w:t>
    </w:r>
    <w:r>
      <w:rPr>
        <w:rFonts w:hint="eastAsia"/>
        <w:sz w:val="16"/>
        <w:szCs w:val="16"/>
        <w:rtl/>
      </w:rPr>
      <w:t>לירושלים</w:t>
    </w:r>
    <w:r>
      <w:rPr>
        <w:rFonts w:hint="cs"/>
        <w:sz w:val="16"/>
        <w:szCs w:val="16"/>
        <w:rtl/>
      </w:rPr>
      <w:t xml:space="preserve"> וסביבותיה</w:t>
    </w:r>
  </w:p>
  <w:p w:rsidR="004951E6">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65א</w:t>
    </w:r>
  </w:p>
  <w:p w:rsidR="004951E6">
    <w:pPr>
      <w:pStyle w:val="Footer"/>
      <w:tabs>
        <w:tab w:val="left" w:pos="1222"/>
      </w:tabs>
      <w:spacing w:line="160" w:lineRule="exact"/>
      <w:rPr>
        <w:sz w:val="16"/>
        <w:szCs w:val="16"/>
        <w:rtl/>
      </w:rPr>
    </w:pPr>
    <w:r>
      <w:rPr>
        <w:rFonts w:hint="cs"/>
        <w:sz w:val="16"/>
        <w:szCs w:val="16"/>
        <w:rtl/>
      </w:rPr>
      <w:t>שנת הפרסום:</w:t>
    </w:r>
    <w:r>
      <w:rPr>
        <w:rFonts w:hint="cs"/>
        <w:sz w:val="16"/>
        <w:szCs w:val="16"/>
        <w:rtl/>
      </w:rPr>
      <w:tab/>
      <w:t>התשע"ה-2014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1E6">
    <w:pPr>
      <w:pStyle w:val="Footer"/>
      <w:tabs>
        <w:tab w:val="left" w:pos="1222"/>
      </w:tabs>
      <w:spacing w:line="160" w:lineRule="exact"/>
      <w:ind w:left="1225" w:hanging="1225"/>
      <w:rPr>
        <w:sz w:val="16"/>
        <w:szCs w:val="16"/>
        <w:rtl/>
      </w:rPr>
    </w:pPr>
    <w:r>
      <w:rPr>
        <w:sz w:val="16"/>
        <w:szCs w:val="16"/>
        <w:rtl/>
      </w:rPr>
      <w:t>שם הדוח:</w:t>
    </w:r>
    <w:r>
      <w:rPr>
        <w:sz w:val="16"/>
        <w:szCs w:val="16"/>
        <w:rtl/>
      </w:rPr>
      <w:tab/>
      <w:t>מקורות</w:t>
    </w:r>
    <w:r>
      <w:rPr>
        <w:rFonts w:hint="cs"/>
        <w:sz w:val="16"/>
        <w:szCs w:val="16"/>
        <w:rtl/>
      </w:rPr>
      <w:t xml:space="preserve"> </w:t>
    </w:r>
    <w:r>
      <w:rPr>
        <w:sz w:val="16"/>
        <w:szCs w:val="16"/>
        <w:rtl/>
      </w:rPr>
      <w:t>חברת מים בע"מ</w:t>
    </w:r>
    <w:r>
      <w:rPr>
        <w:rFonts w:hint="cs"/>
        <w:sz w:val="16"/>
        <w:szCs w:val="16"/>
        <w:rtl/>
      </w:rPr>
      <w:t xml:space="preserve"> - </w:t>
    </w:r>
    <w:r>
      <w:rPr>
        <w:sz w:val="16"/>
        <w:szCs w:val="16"/>
        <w:rtl/>
      </w:rPr>
      <w:t>פרויקט מתקני חיבור מפעלי התפלה לרשת הארצית</w:t>
    </w:r>
    <w:r>
      <w:rPr>
        <w:rFonts w:hint="cs"/>
        <w:sz w:val="16"/>
        <w:szCs w:val="16"/>
        <w:rtl/>
      </w:rPr>
      <w:t xml:space="preserve"> - </w:t>
    </w:r>
    <w:r>
      <w:rPr>
        <w:rFonts w:hint="eastAsia"/>
        <w:sz w:val="16"/>
        <w:szCs w:val="16"/>
        <w:rtl/>
      </w:rPr>
      <w:t>ופרויקט</w:t>
    </w:r>
    <w:r>
      <w:rPr>
        <w:sz w:val="16"/>
        <w:szCs w:val="16"/>
        <w:rtl/>
      </w:rPr>
      <w:t xml:space="preserve"> </w:t>
    </w:r>
    <w:r>
      <w:rPr>
        <w:rFonts w:hint="eastAsia"/>
        <w:sz w:val="16"/>
        <w:szCs w:val="16"/>
        <w:rtl/>
      </w:rPr>
      <w:t>מערכת</w:t>
    </w:r>
    <w:r>
      <w:rPr>
        <w:sz w:val="16"/>
        <w:szCs w:val="16"/>
        <w:rtl/>
      </w:rPr>
      <w:t xml:space="preserve"> </w:t>
    </w:r>
    <w:r>
      <w:rPr>
        <w:rFonts w:hint="eastAsia"/>
        <w:sz w:val="16"/>
        <w:szCs w:val="16"/>
        <w:rtl/>
      </w:rPr>
      <w:t>המים</w:t>
    </w:r>
    <w:r>
      <w:rPr>
        <w:sz w:val="16"/>
        <w:szCs w:val="16"/>
        <w:rtl/>
      </w:rPr>
      <w:t xml:space="preserve"> </w:t>
    </w:r>
    <w:r>
      <w:rPr>
        <w:rFonts w:hint="eastAsia"/>
        <w:sz w:val="16"/>
        <w:szCs w:val="16"/>
        <w:rtl/>
      </w:rPr>
      <w:t>החמישית</w:t>
    </w:r>
    <w:r>
      <w:rPr>
        <w:sz w:val="16"/>
        <w:szCs w:val="16"/>
        <w:rtl/>
      </w:rPr>
      <w:t xml:space="preserve"> </w:t>
    </w:r>
    <w:r>
      <w:rPr>
        <w:rFonts w:hint="eastAsia"/>
        <w:sz w:val="16"/>
        <w:szCs w:val="16"/>
        <w:rtl/>
      </w:rPr>
      <w:t>לירושלים</w:t>
    </w:r>
    <w:r>
      <w:rPr>
        <w:rFonts w:hint="cs"/>
        <w:sz w:val="16"/>
        <w:szCs w:val="16"/>
        <w:rtl/>
      </w:rPr>
      <w:t xml:space="preserve"> וסביבותיה</w:t>
    </w:r>
  </w:p>
  <w:p w:rsidR="004951E6">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65א</w:t>
    </w:r>
  </w:p>
  <w:p w:rsidR="004951E6">
    <w:pPr>
      <w:pStyle w:val="Footer"/>
      <w:tabs>
        <w:tab w:val="left" w:pos="1222"/>
      </w:tabs>
      <w:spacing w:line="160" w:lineRule="exact"/>
      <w:rPr>
        <w:sz w:val="16"/>
        <w:szCs w:val="16"/>
        <w:rtl/>
      </w:rPr>
    </w:pPr>
    <w:r>
      <w:rPr>
        <w:rFonts w:hint="cs"/>
        <w:sz w:val="16"/>
        <w:szCs w:val="16"/>
        <w:rtl/>
      </w:rPr>
      <w:t>שנת הפרסום:</w:t>
    </w:r>
    <w:r>
      <w:rPr>
        <w:rFonts w:hint="cs"/>
        <w:sz w:val="16"/>
        <w:szCs w:val="16"/>
        <w:rtl/>
      </w:rPr>
      <w:tab/>
      <w:t>התשע"ה-2014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1E6">
    <w:pPr>
      <w:pStyle w:val="Footer"/>
      <w:tabs>
        <w:tab w:val="left" w:pos="1222"/>
      </w:tabs>
      <w:spacing w:line="160" w:lineRule="exact"/>
      <w:ind w:left="1225" w:hanging="1225"/>
      <w:rPr>
        <w:sz w:val="16"/>
        <w:szCs w:val="16"/>
        <w:rtl/>
      </w:rPr>
    </w:pPr>
    <w:r>
      <w:rPr>
        <w:sz w:val="16"/>
        <w:szCs w:val="16"/>
        <w:rtl/>
      </w:rPr>
      <w:t>שם הדוח:</w:t>
    </w:r>
    <w:r>
      <w:rPr>
        <w:sz w:val="16"/>
        <w:szCs w:val="16"/>
        <w:rtl/>
      </w:rPr>
      <w:tab/>
      <w:t>מקורות</w:t>
    </w:r>
    <w:r>
      <w:rPr>
        <w:rFonts w:hint="cs"/>
        <w:sz w:val="16"/>
        <w:szCs w:val="16"/>
        <w:rtl/>
      </w:rPr>
      <w:t xml:space="preserve"> </w:t>
    </w:r>
    <w:r>
      <w:rPr>
        <w:sz w:val="16"/>
        <w:szCs w:val="16"/>
        <w:rtl/>
      </w:rPr>
      <w:t>חברת מים בע"מ</w:t>
    </w:r>
    <w:r>
      <w:rPr>
        <w:rFonts w:hint="cs"/>
        <w:sz w:val="16"/>
        <w:szCs w:val="16"/>
        <w:rtl/>
      </w:rPr>
      <w:t xml:space="preserve"> - </w:t>
    </w:r>
    <w:r>
      <w:rPr>
        <w:sz w:val="16"/>
        <w:szCs w:val="16"/>
        <w:rtl/>
      </w:rPr>
      <w:t>פרויקט מתקני חיבור מפעלי התפלה לרשת הארצית</w:t>
    </w:r>
    <w:r>
      <w:rPr>
        <w:rFonts w:hint="cs"/>
        <w:sz w:val="16"/>
        <w:szCs w:val="16"/>
        <w:rtl/>
      </w:rPr>
      <w:t xml:space="preserve"> - </w:t>
    </w:r>
    <w:r>
      <w:rPr>
        <w:rFonts w:hint="eastAsia"/>
        <w:sz w:val="16"/>
        <w:szCs w:val="16"/>
        <w:rtl/>
      </w:rPr>
      <w:t>ופרויקט</w:t>
    </w:r>
    <w:r>
      <w:rPr>
        <w:sz w:val="16"/>
        <w:szCs w:val="16"/>
        <w:rtl/>
      </w:rPr>
      <w:t xml:space="preserve"> </w:t>
    </w:r>
    <w:r>
      <w:rPr>
        <w:rFonts w:hint="eastAsia"/>
        <w:sz w:val="16"/>
        <w:szCs w:val="16"/>
        <w:rtl/>
      </w:rPr>
      <w:t>מערכת</w:t>
    </w:r>
    <w:r>
      <w:rPr>
        <w:sz w:val="16"/>
        <w:szCs w:val="16"/>
        <w:rtl/>
      </w:rPr>
      <w:t xml:space="preserve"> </w:t>
    </w:r>
    <w:r>
      <w:rPr>
        <w:rFonts w:hint="eastAsia"/>
        <w:sz w:val="16"/>
        <w:szCs w:val="16"/>
        <w:rtl/>
      </w:rPr>
      <w:t>המים</w:t>
    </w:r>
    <w:r>
      <w:rPr>
        <w:sz w:val="16"/>
        <w:szCs w:val="16"/>
        <w:rtl/>
      </w:rPr>
      <w:t xml:space="preserve"> </w:t>
    </w:r>
    <w:r>
      <w:rPr>
        <w:rFonts w:hint="eastAsia"/>
        <w:sz w:val="16"/>
        <w:szCs w:val="16"/>
        <w:rtl/>
      </w:rPr>
      <w:t>החמישית</w:t>
    </w:r>
    <w:r>
      <w:rPr>
        <w:sz w:val="16"/>
        <w:szCs w:val="16"/>
        <w:rtl/>
      </w:rPr>
      <w:t xml:space="preserve"> </w:t>
    </w:r>
    <w:r>
      <w:rPr>
        <w:rFonts w:hint="eastAsia"/>
        <w:sz w:val="16"/>
        <w:szCs w:val="16"/>
        <w:rtl/>
      </w:rPr>
      <w:t>לירושלים</w:t>
    </w:r>
    <w:r>
      <w:rPr>
        <w:rFonts w:hint="cs"/>
        <w:sz w:val="16"/>
        <w:szCs w:val="16"/>
        <w:rtl/>
      </w:rPr>
      <w:t xml:space="preserve"> וסביבותיה</w:t>
    </w:r>
  </w:p>
  <w:p w:rsidR="004951E6">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65א</w:t>
    </w:r>
  </w:p>
  <w:p w:rsidR="004951E6">
    <w:pPr>
      <w:pStyle w:val="Footer"/>
      <w:tabs>
        <w:tab w:val="left" w:pos="1222"/>
      </w:tabs>
      <w:spacing w:line="160" w:lineRule="exact"/>
      <w:rPr>
        <w:sz w:val="16"/>
        <w:szCs w:val="16"/>
        <w:rtl/>
      </w:rPr>
    </w:pPr>
    <w:r>
      <w:rPr>
        <w:rFonts w:hint="cs"/>
        <w:sz w:val="16"/>
        <w:szCs w:val="16"/>
        <w:rtl/>
      </w:rPr>
      <w:t>שנת הפרסום:</w:t>
    </w:r>
    <w:r>
      <w:rPr>
        <w:rFonts w:hint="cs"/>
        <w:sz w:val="16"/>
        <w:szCs w:val="16"/>
        <w:rtl/>
      </w:rPr>
      <w:tab/>
      <w:t>התשע"ה-2014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2DDB">
      <w:pPr>
        <w:spacing w:after="120"/>
        <w:rPr>
          <w:sz w:val="16"/>
          <w:szCs w:val="16"/>
        </w:rPr>
      </w:pPr>
      <w:r>
        <w:rPr>
          <w:sz w:val="16"/>
          <w:szCs w:val="16"/>
          <w:rtl/>
        </w:rPr>
        <w:t>__________________</w:t>
      </w:r>
    </w:p>
  </w:footnote>
  <w:footnote w:type="continuationSeparator" w:id="1">
    <w:p w:rsidR="001A2DDB">
      <w:r>
        <w:t>_______________</w:t>
      </w:r>
    </w:p>
  </w:footnote>
  <w:footnote w:id="2">
    <w:p w:rsidR="004951E6">
      <w:pPr>
        <w:pStyle w:val="FootnoteText"/>
        <w:keepLines/>
        <w:spacing w:line="200" w:lineRule="exact"/>
        <w:ind w:left="397"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שח"מ</w:t>
      </w:r>
      <w:r>
        <w:rPr>
          <w:rFonts w:cs="FrankRuehl" w:hint="cs"/>
          <w:sz w:val="18"/>
          <w:rtl/>
        </w:rPr>
        <w:t xml:space="preserve"> - </w:t>
      </w:r>
      <w:r>
        <w:rPr>
          <w:rFonts w:cs="FrankRuehl" w:hint="cs"/>
          <w:sz w:val="18"/>
          <w:rtl/>
        </w:rPr>
        <w:t>שרותים</w:t>
      </w:r>
      <w:r>
        <w:rPr>
          <w:rFonts w:cs="FrankRuehl" w:hint="cs"/>
          <w:sz w:val="18"/>
          <w:rtl/>
        </w:rPr>
        <w:t xml:space="preserve"> חשמליים מכנים, החברה הוקמה בשנת 1961.</w:t>
      </w:r>
    </w:p>
  </w:footnote>
  <w:footnote w:id="3">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lang w:eastAsia="he-IL"/>
        </w:rPr>
        <w:t>בסיס הנתונים שלפיו תבחן הרשות את העלויות של סעיפי התקציב השונים שמציגה מקורות, הן בשלב הכנת האומדנים והן לאחר ביצוע העבודות.</w:t>
      </w:r>
    </w:p>
  </w:footnote>
  <w:footnote w:id="4">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רשות המים הנחתה את מקורות להגיש את הפרויקטים לאישור באופן מדורג, וכל חלק של הפרויקט שהוגש לאישור נקרא "מבנה".</w:t>
      </w:r>
    </w:p>
  </w:footnote>
  <w:footnote w:id="5">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Pr>
        <w:tab/>
      </w:r>
      <w:r>
        <w:rPr>
          <w:rFonts w:cs="FrankRuehl" w:hint="cs"/>
          <w:sz w:val="18"/>
          <w:rtl/>
        </w:rPr>
        <w:t>ב-1.1.07 הוקמה רשות המים ובוטלה נציבות המים שמילאה את התפקיד קודם לכן, על פי תיקון לחוק המים, התשי"ט-1959.</w:t>
      </w:r>
    </w:p>
  </w:footnote>
  <w:footnote w:id="6">
    <w:p w:rsidR="004951E6">
      <w:pPr>
        <w:pStyle w:val="FootnoteText"/>
        <w:keepLines/>
        <w:spacing w:line="200" w:lineRule="exact"/>
        <w:ind w:left="397"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מערכת המים הארצית הנמצאת במישור החוף מתבססת על שילוב של מקורות טבעיים כגון הכנרת, אקוויפר החוף, אקוויפר ההר המערבי ומתקני ההתפלה. תפקידה של המערכת הארצית הוא להעביר את המים מהמקורות האמורים אל מוקדי הצריכה הגדולים.</w:t>
      </w:r>
    </w:p>
  </w:footnote>
  <w:footnote w:id="7">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החלטה 1101 מינואר 2007 בנושא "הסמכת 'מקורות' חברת המים בע"מ לעניין תכנון המערכת החמישית להספקת מים לירושלים וסביבותיה".</w:t>
      </w:r>
    </w:p>
  </w:footnote>
  <w:footnote w:id="8">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תכנית תשתיות לאומית (להלן - תת"ל) 24 שאותה אישרה ות"ל בספטמבר 2008 ואישרה הממשלה בדצמבר 2008.</w:t>
      </w:r>
    </w:p>
  </w:footnote>
  <w:footnote w:id="9">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ות"ל אישרה את תת"ל 24א באפריל 2013 והממשלה</w:t>
      </w:r>
      <w:r>
        <w:rPr>
          <w:rFonts w:cs="FrankRuehl"/>
          <w:sz w:val="18"/>
          <w:rtl/>
        </w:rPr>
        <w:t xml:space="preserve"> אישרה אותה</w:t>
      </w:r>
      <w:r>
        <w:rPr>
          <w:rFonts w:cs="FrankRuehl" w:hint="cs"/>
          <w:sz w:val="18"/>
          <w:rtl/>
        </w:rPr>
        <w:t xml:space="preserve"> באוקטובר 2013.</w:t>
      </w:r>
    </w:p>
  </w:footnote>
  <w:footnote w:id="10">
    <w:p w:rsidR="004951E6">
      <w:pPr>
        <w:pStyle w:val="FootnoteText"/>
        <w:keepLines/>
        <w:spacing w:line="200" w:lineRule="exact"/>
        <w:ind w:left="397"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אומדן המפרט את רכיבי הפרויקט השונים ואת עלותם המשוערת, שאותו מבצע מתכנן הפרויקט.</w:t>
      </w:r>
    </w:p>
  </w:footnote>
  <w:footnote w:id="11">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סעיף 104 לכללי המים.</w:t>
      </w:r>
    </w:p>
  </w:footnote>
  <w:footnote w:id="12">
    <w:p w:rsidR="004951E6">
      <w:pPr>
        <w:pStyle w:val="FootnoteText"/>
        <w:keepLines/>
        <w:spacing w:line="200" w:lineRule="exact"/>
        <w:ind w:left="397"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על פי נוהלי הרשות שהיו בתוקף לפני תחולת כללי המים, תכניות לביצוע פרויקטים שהיקף ההשקעה בהם גדול מ-20 מיליון ש"ח, יוגשו לאגף התקציבים במשרד האוצר, כדי שידון בהם ויחליט אם לאשרם. אם יאושרו התכניות ייכתב מכתב לאישור הפרויקט בחתימתם של נציג </w:t>
      </w:r>
      <w:r>
        <w:rPr>
          <w:rFonts w:cs="FrankRuehl" w:hint="cs"/>
          <w:sz w:val="18"/>
          <w:rtl/>
        </w:rPr>
        <w:t>חשבות</w:t>
      </w:r>
      <w:r>
        <w:rPr>
          <w:rFonts w:cs="FrankRuehl" w:hint="cs"/>
          <w:sz w:val="18"/>
          <w:rtl/>
        </w:rPr>
        <w:t xml:space="preserve"> משק המים ונציג אגף הפיתוח. עם קבלת האישור תקדם מקורות את התכנון המפורט של הפרויקט, ותגיש לאגף הפיתוח ברשות, לאישורו, את תוצרי התכנון המפורט לרבות את סיכומי המחירים.</w:t>
      </w:r>
    </w:p>
  </w:footnote>
  <w:footnote w:id="13">
    <w:p w:rsidR="004951E6">
      <w:pPr>
        <w:pStyle w:val="FootnoteText"/>
        <w:keepLines/>
        <w:spacing w:line="200" w:lineRule="exact"/>
        <w:ind w:left="397"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ועדה בין-משרדית שמטרתה להמליץ על כללי רגולציה לטווח ארוך על חברת מקורות.</w:t>
      </w:r>
    </w:p>
  </w:footnote>
  <w:footnote w:id="14">
    <w:p w:rsidR="004951E6">
      <w:pPr>
        <w:pStyle w:val="FootnoteText"/>
        <w:keepLines/>
        <w:spacing w:line="200" w:lineRule="exact"/>
        <w:ind w:left="397"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זאת, לאחר 1.1.07; לפני כן הופקד על כך אגף הפיתוח בנציבות המים, שכאמור בוטלה עם הקמת רשות המים.</w:t>
      </w:r>
    </w:p>
  </w:footnote>
  <w:footnote w:id="15">
    <w:p w:rsidR="004951E6">
      <w:pPr>
        <w:pStyle w:val="FootnoteText"/>
        <w:keepLines/>
        <w:spacing w:line="200" w:lineRule="exact"/>
        <w:ind w:left="397"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sz w:val="18"/>
          <w:rtl/>
        </w:rPr>
        <w:t>יצויין</w:t>
      </w:r>
      <w:r>
        <w:rPr>
          <w:rFonts w:cs="FrankRuehl"/>
          <w:sz w:val="18"/>
          <w:rtl/>
        </w:rPr>
        <w:t xml:space="preserve"> כי המבקר הפנימי דאז של מקורות הגיש דוח ביקורת פנים מס' 1/11 בנושא רכש צינורות ביוני 2012.</w:t>
      </w:r>
    </w:p>
  </w:footnote>
  <w:footnote w:id="16">
    <w:p w:rsidR="004951E6">
      <w:pPr>
        <w:pStyle w:val="FootnoteText"/>
        <w:keepLines/>
        <w:spacing w:line="200" w:lineRule="exact"/>
        <w:ind w:left="397"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נוהל לבחינת בקשות לאישור חריגה מאישור לעריכת תכנון מפורט או מאישור ביצוע, להגשתן ולאישורן מאוגוסט 2011. </w:t>
      </w:r>
    </w:p>
  </w:footnote>
  <w:footnote w:id="17">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עע"ם</w:t>
      </w:r>
      <w:r>
        <w:rPr>
          <w:rFonts w:cs="FrankRuehl" w:hint="cs"/>
          <w:sz w:val="18"/>
          <w:rtl/>
        </w:rPr>
        <w:t xml:space="preserve"> 5498/09 </w:t>
      </w:r>
      <w:r>
        <w:rPr>
          <w:rFonts w:cs="FrankRuehl" w:hint="cs"/>
          <w:b/>
          <w:bCs/>
          <w:sz w:val="18"/>
          <w:rtl/>
        </w:rPr>
        <w:t>ניו</w:t>
      </w:r>
      <w:r>
        <w:rPr>
          <w:rFonts w:cs="FrankRuehl"/>
          <w:b/>
          <w:bCs/>
          <w:sz w:val="18"/>
          <w:rtl/>
        </w:rPr>
        <w:t xml:space="preserve"> - </w:t>
      </w:r>
      <w:r>
        <w:rPr>
          <w:rFonts w:cs="FrankRuehl" w:hint="cs"/>
          <w:b/>
          <w:bCs/>
          <w:sz w:val="18"/>
          <w:rtl/>
        </w:rPr>
        <w:t>אלי</w:t>
      </w:r>
      <w:r>
        <w:rPr>
          <w:rFonts w:cs="FrankRuehl"/>
          <w:b/>
          <w:bCs/>
          <w:sz w:val="18"/>
          <w:rtl/>
        </w:rPr>
        <w:t xml:space="preserve"> </w:t>
      </w:r>
      <w:r>
        <w:rPr>
          <w:rFonts w:cs="FrankRuehl" w:hint="cs"/>
          <w:b/>
          <w:bCs/>
          <w:sz w:val="18"/>
          <w:rtl/>
        </w:rPr>
        <w:t>בנמל</w:t>
      </w:r>
      <w:r>
        <w:rPr>
          <w:rFonts w:cs="FrankRuehl"/>
          <w:b/>
          <w:bCs/>
          <w:sz w:val="18"/>
          <w:rtl/>
        </w:rPr>
        <w:t xml:space="preserve"> </w:t>
      </w:r>
      <w:r>
        <w:rPr>
          <w:rFonts w:cs="FrankRuehl" w:hint="cs"/>
          <w:b/>
          <w:bCs/>
          <w:sz w:val="18"/>
          <w:rtl/>
        </w:rPr>
        <w:t>בע</w:t>
      </w:r>
      <w:r>
        <w:rPr>
          <w:rFonts w:cs="FrankRuehl"/>
          <w:b/>
          <w:bCs/>
          <w:sz w:val="18"/>
          <w:rtl/>
        </w:rPr>
        <w:t xml:space="preserve">"מ </w:t>
      </w:r>
      <w:r>
        <w:rPr>
          <w:rFonts w:cs="FrankRuehl" w:hint="cs"/>
          <w:b/>
          <w:bCs/>
          <w:sz w:val="18"/>
          <w:rtl/>
        </w:rPr>
        <w:t>נ'</w:t>
      </w:r>
      <w:r>
        <w:rPr>
          <w:rFonts w:cs="FrankRuehl"/>
          <w:b/>
          <w:bCs/>
          <w:sz w:val="18"/>
          <w:rtl/>
        </w:rPr>
        <w:t xml:space="preserve"> אוצר מפעלי ים המלח בע"מ ואח'</w:t>
      </w:r>
      <w:r>
        <w:rPr>
          <w:rFonts w:cs="FrankRuehl" w:hint="cs"/>
          <w:sz w:val="18"/>
          <w:rtl/>
        </w:rPr>
        <w:t>, לא פורסם ניתן ביום 11.10.11.</w:t>
      </w:r>
    </w:p>
  </w:footnote>
  <w:footnote w:id="18">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רשות העתיקות הוקמה באוגוסט 1989 על פי חוק רשות העתיקות, התשמ"ט-1989.</w:t>
      </w:r>
    </w:p>
  </w:footnote>
  <w:footnote w:id="19">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חפירת בדיקה הוגדרה בתקנות העתיקות (אגרות למתן אישור פעולות), התשס"א-2001, כ"חפירה המתבצעת על ידי ארכיאולוג מטעם המנהל [מנהל רשות העתיקות] או בהנחיה של ארכיאולוג כאמור, והנערכת בהתאם להוראות המנהל כדי לעמוד על היקף, סוג, עומק וטיב העתיקות המצויות בשטח לצורך קביעת התנאים לפי סעיף 29 לחוק" שבהם מתנה רשות העתיקות את מתן האישור לביצוע פעולות באתר עתיקות.</w:t>
      </w:r>
    </w:p>
  </w:footnote>
  <w:footnote w:id="20">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sz w:val="18"/>
          <w:rtl/>
        </w:rPr>
        <w:t xml:space="preserve">על פי נתוני מקורות, עלויות ביצוע החפירות של רשות העתיקות בשני הפרויקטים </w:t>
      </w:r>
      <w:r>
        <w:rPr>
          <w:rFonts w:cs="FrankRuehl" w:hint="cs"/>
          <w:sz w:val="18"/>
          <w:rtl/>
        </w:rPr>
        <w:t>הסתכמו בכ-5</w:t>
      </w:r>
      <w:r>
        <w:rPr>
          <w:rFonts w:cs="FrankRuehl"/>
          <w:sz w:val="18"/>
          <w:rtl/>
        </w:rPr>
        <w:t xml:space="preserve"> </w:t>
      </w:r>
      <w:r>
        <w:rPr>
          <w:rFonts w:cs="FrankRuehl" w:hint="cs"/>
          <w:sz w:val="18"/>
          <w:rtl/>
        </w:rPr>
        <w:t>מיליון</w:t>
      </w:r>
      <w:r>
        <w:rPr>
          <w:rFonts w:cs="FrankRuehl"/>
          <w:sz w:val="18"/>
          <w:rtl/>
        </w:rPr>
        <w:t xml:space="preserve"> ש"ח.</w:t>
      </w:r>
    </w:p>
  </w:footnote>
  <w:footnote w:id="21">
    <w:p w:rsidR="004951E6">
      <w:pPr>
        <w:pStyle w:val="FootnoteText"/>
        <w:keepLines/>
        <w:spacing w:line="200" w:lineRule="exact"/>
        <w:ind w:left="397"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בהחלטת ממשלה 1860 מיוני 2000 בנושא מימון של פיקוח ארכאולוגי, חפירות בדיקה וחפירות הצלה נקבע כי "כל משרד ממשלתי או גוף אחר הפועל מטעם המפתחים או המבצעים עבודות אחרות במקרקעין המוכרזים כאתר עתיקות </w:t>
      </w:r>
      <w:r>
        <w:rPr>
          <w:rFonts w:cs="FrankRuehl" w:hint="cs"/>
          <w:sz w:val="18"/>
          <w:rtl/>
        </w:rPr>
        <w:t>ישאו</w:t>
      </w:r>
      <w:r>
        <w:rPr>
          <w:rFonts w:cs="FrankRuehl" w:hint="cs"/>
          <w:sz w:val="18"/>
          <w:rtl/>
        </w:rPr>
        <w:t xml:space="preserve"> מתקציבם בעלות המלאה של הביצוע של הפיקוח, חפירות בדיקה וחפירות הצלה". עוד</w:t>
      </w:r>
      <w:r>
        <w:rPr>
          <w:rFonts w:cs="FrankRuehl"/>
          <w:sz w:val="18"/>
          <w:rtl/>
        </w:rPr>
        <w:t xml:space="preserve"> </w:t>
      </w:r>
      <w:r>
        <w:rPr>
          <w:rFonts w:cs="FrankRuehl" w:hint="cs"/>
          <w:sz w:val="18"/>
          <w:rtl/>
        </w:rPr>
        <w:t>נקבע</w:t>
      </w:r>
      <w:r>
        <w:rPr>
          <w:rFonts w:cs="FrankRuehl"/>
          <w:sz w:val="18"/>
          <w:rtl/>
        </w:rPr>
        <w:t xml:space="preserve"> </w:t>
      </w:r>
      <w:r>
        <w:rPr>
          <w:rFonts w:cs="FrankRuehl" w:hint="cs"/>
          <w:sz w:val="18"/>
          <w:rtl/>
        </w:rPr>
        <w:t>בהחלטה</w:t>
      </w:r>
      <w:r>
        <w:rPr>
          <w:rFonts w:cs="FrankRuehl"/>
          <w:sz w:val="18"/>
          <w:rtl/>
        </w:rPr>
        <w:t xml:space="preserve"> </w:t>
      </w:r>
      <w:r>
        <w:rPr>
          <w:rFonts w:cs="FrankRuehl" w:hint="cs"/>
          <w:sz w:val="18"/>
          <w:rtl/>
        </w:rPr>
        <w:t>האמורה</w:t>
      </w:r>
      <w:r>
        <w:rPr>
          <w:rFonts w:cs="FrankRuehl"/>
          <w:sz w:val="18"/>
          <w:rtl/>
        </w:rPr>
        <w:t xml:space="preserve"> </w:t>
      </w:r>
      <w:r>
        <w:rPr>
          <w:rFonts w:cs="FrankRuehl" w:hint="cs"/>
          <w:sz w:val="18"/>
          <w:rtl/>
        </w:rPr>
        <w:t>כי</w:t>
      </w:r>
      <w:r>
        <w:rPr>
          <w:rFonts w:cs="FrankRuehl"/>
          <w:sz w:val="18"/>
          <w:rtl/>
        </w:rPr>
        <w:t xml:space="preserve"> </w:t>
      </w:r>
      <w:r>
        <w:rPr>
          <w:rFonts w:cs="FrankRuehl" w:hint="cs"/>
          <w:sz w:val="18"/>
          <w:rtl/>
        </w:rPr>
        <w:t>יותקנו</w:t>
      </w:r>
      <w:r>
        <w:rPr>
          <w:rFonts w:cs="FrankRuehl"/>
          <w:sz w:val="18"/>
          <w:rtl/>
        </w:rPr>
        <w:t xml:space="preserve"> </w:t>
      </w:r>
      <w:r>
        <w:rPr>
          <w:rFonts w:cs="FrankRuehl" w:hint="cs"/>
          <w:sz w:val="18"/>
          <w:rtl/>
        </w:rPr>
        <w:t>תקנות</w:t>
      </w:r>
      <w:r>
        <w:rPr>
          <w:rFonts w:cs="FrankRuehl"/>
          <w:sz w:val="18"/>
          <w:rtl/>
        </w:rPr>
        <w:t xml:space="preserve"> </w:t>
      </w:r>
      <w:r>
        <w:rPr>
          <w:rFonts w:cs="FrankRuehl" w:hint="cs"/>
          <w:sz w:val="18"/>
          <w:rtl/>
        </w:rPr>
        <w:t>לגבי</w:t>
      </w:r>
      <w:r>
        <w:rPr>
          <w:rFonts w:cs="FrankRuehl"/>
          <w:sz w:val="18"/>
          <w:rtl/>
        </w:rPr>
        <w:t xml:space="preserve"> </w:t>
      </w:r>
      <w:r>
        <w:rPr>
          <w:rFonts w:cs="FrankRuehl" w:hint="cs"/>
          <w:sz w:val="18"/>
          <w:rtl/>
        </w:rPr>
        <w:t>גורמים</w:t>
      </w:r>
      <w:r>
        <w:rPr>
          <w:rFonts w:cs="FrankRuehl"/>
          <w:sz w:val="18"/>
          <w:rtl/>
        </w:rPr>
        <w:t xml:space="preserve"> </w:t>
      </w:r>
      <w:r>
        <w:rPr>
          <w:rFonts w:cs="FrankRuehl" w:hint="cs"/>
          <w:sz w:val="18"/>
          <w:rtl/>
        </w:rPr>
        <w:t>שהחלטת</w:t>
      </w:r>
      <w:r>
        <w:rPr>
          <w:rFonts w:cs="FrankRuehl"/>
          <w:sz w:val="18"/>
          <w:rtl/>
        </w:rPr>
        <w:t xml:space="preserve"> </w:t>
      </w:r>
      <w:r>
        <w:rPr>
          <w:rFonts w:cs="FrankRuehl" w:hint="cs"/>
          <w:sz w:val="18"/>
          <w:rtl/>
        </w:rPr>
        <w:t>הממשלה</w:t>
      </w:r>
      <w:r>
        <w:rPr>
          <w:rFonts w:cs="FrankRuehl"/>
          <w:sz w:val="18"/>
          <w:rtl/>
        </w:rPr>
        <w:t xml:space="preserve"> </w:t>
      </w:r>
      <w:r>
        <w:rPr>
          <w:rFonts w:cs="FrankRuehl" w:hint="cs"/>
          <w:sz w:val="18"/>
          <w:rtl/>
        </w:rPr>
        <w:t>אינה</w:t>
      </w:r>
      <w:r>
        <w:rPr>
          <w:rFonts w:cs="FrankRuehl"/>
          <w:sz w:val="18"/>
          <w:rtl/>
        </w:rPr>
        <w:t xml:space="preserve"> </w:t>
      </w:r>
      <w:r>
        <w:rPr>
          <w:rFonts w:cs="FrankRuehl" w:hint="cs"/>
          <w:sz w:val="18"/>
          <w:rtl/>
        </w:rPr>
        <w:t>חלה</w:t>
      </w:r>
      <w:r>
        <w:rPr>
          <w:rFonts w:cs="FrankRuehl"/>
          <w:sz w:val="18"/>
          <w:rtl/>
        </w:rPr>
        <w:t xml:space="preserve"> </w:t>
      </w:r>
      <w:r>
        <w:rPr>
          <w:rFonts w:cs="FrankRuehl" w:hint="cs"/>
          <w:sz w:val="18"/>
          <w:rtl/>
        </w:rPr>
        <w:t>עליהם</w:t>
      </w:r>
      <w:r>
        <w:rPr>
          <w:rFonts w:cs="FrankRuehl"/>
          <w:sz w:val="18"/>
          <w:rtl/>
        </w:rPr>
        <w:t>.</w:t>
      </w:r>
      <w:r>
        <w:rPr>
          <w:rFonts w:cs="FrankRuehl" w:hint="cs"/>
          <w:sz w:val="18"/>
          <w:rtl/>
        </w:rPr>
        <w:t xml:space="preserve"> </w:t>
      </w:r>
    </w:p>
  </w:footnote>
  <w:footnote w:id="22">
    <w:p w:rsidR="004951E6">
      <w:pPr>
        <w:pStyle w:val="FootnoteText"/>
        <w:keepLines/>
        <w:spacing w:line="200" w:lineRule="exact"/>
        <w:ind w:left="397" w:hanging="397"/>
        <w:jc w:val="both"/>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הנחיה 6.1202 מפברואר 1985 (שעודכנה במרץ 2003) בעניין "יישוב סכסוכים בעניינים אזרחיים בין חברה ממשלתית לבין גוף ממשלתי אחר".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1E6">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02EDD">
      <w:rPr>
        <w:rFonts w:ascii="FrankRuehl" w:hAnsi="FrankRuehl" w:cs="FrankRuehl"/>
        <w:noProof/>
        <w:szCs w:val="20"/>
        <w:rtl/>
      </w:rPr>
      <w:t>678</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1E6">
    <w:pPr>
      <w:pStyle w:val="Header"/>
      <w:tabs>
        <w:tab w:val="clear" w:pos="4153"/>
        <w:tab w:val="right" w:pos="6804"/>
        <w:tab w:val="clear" w:pos="8306"/>
      </w:tabs>
      <w:rPr>
        <w:rFonts w:ascii="FrankRuehl" w:hAnsi="FrankRuehl" w:cs="FrankRuehl"/>
        <w:szCs w:val="20"/>
        <w:rtl/>
      </w:rPr>
    </w:pPr>
    <w:r>
      <w:rPr>
        <w:rFonts w:ascii="FrankRuehl" w:hAnsi="FrankRuehl" w:cs="FrankRuehl"/>
        <w:noProof/>
        <w:szCs w:val="20"/>
        <w:rtl/>
      </w:rPr>
      <w:t>מקורות</w:t>
    </w:r>
    <w:r>
      <w:rPr>
        <w:rFonts w:ascii="FrankRuehl" w:hAnsi="FrankRuehl" w:cs="FrankRuehl" w:hint="cs"/>
        <w:noProof/>
        <w:szCs w:val="20"/>
        <w:rtl/>
      </w:rPr>
      <w:t xml:space="preserve"> </w:t>
    </w:r>
    <w:r>
      <w:rPr>
        <w:rFonts w:ascii="FrankRuehl" w:hAnsi="FrankRuehl" w:cs="FrankRuehl"/>
        <w:noProof/>
        <w:szCs w:val="20"/>
        <w:rtl/>
      </w:rPr>
      <w:t>חברת מים בע"מ</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02EDD">
      <w:rPr>
        <w:rFonts w:ascii="FrankRuehl" w:hAnsi="FrankRuehl" w:cs="FrankRuehl"/>
        <w:noProof/>
        <w:szCs w:val="20"/>
        <w:rtl/>
      </w:rPr>
      <w:t>677</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1E6">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02EDD">
      <w:rPr>
        <w:rFonts w:ascii="FrankRuehl" w:hAnsi="FrankRuehl" w:cs="FrankRuehl"/>
        <w:noProof/>
        <w:szCs w:val="20"/>
        <w:rtl/>
      </w:rPr>
      <w:t>657</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0EAE" w:rsidRPr="006A0EAE" w:rsidP="006A0EAE">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F9903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A793D77"/>
    <w:multiLevelType w:val="hybridMultilevel"/>
    <w:tmpl w:val="AE22003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6F1919"/>
    <w:multiLevelType w:val="multilevel"/>
    <w:tmpl w:val="28B28720"/>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lang w:bidi="he-I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B1160DD"/>
    <w:multiLevelType w:val="hybridMultilevel"/>
    <w:tmpl w:val="B792CB7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443390D"/>
    <w:multiLevelType w:val="singleLevel"/>
    <w:tmpl w:val="A07AD338"/>
    <w:lvl w:ilvl="0">
      <w:start w:val="1"/>
      <w:numFmt w:val="upperRoman"/>
      <w:lvlText w:val="%1."/>
      <w:lvlJc w:val="center"/>
      <w:pPr>
        <w:tabs>
          <w:tab w:val="num" w:pos="648"/>
        </w:tabs>
        <w:ind w:left="648" w:right="648" w:hanging="360"/>
      </w:pPr>
    </w:lvl>
  </w:abstractNum>
  <w:abstractNum w:abstractNumId="6">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9">
    <w:nsid w:val="41D012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A9C0CD2"/>
    <w:multiLevelType w:val="hybridMultilevel"/>
    <w:tmpl w:val="30A6BB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32047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3">
    <w:nsid w:val="5AA710AB"/>
    <w:multiLevelType w:val="hybridMultilevel"/>
    <w:tmpl w:val="4A062448"/>
    <w:lvl w:ilvl="0">
      <w:start w:val="1"/>
      <w:numFmt w:val="decimal"/>
      <w:lvlText w:val="%1."/>
      <w:lvlJc w:val="left"/>
      <w:pPr>
        <w:ind w:left="4189" w:hanging="360"/>
      </w:pPr>
    </w:lvl>
    <w:lvl w:ilvl="1" w:tentative="1">
      <w:start w:val="1"/>
      <w:numFmt w:val="lowerLetter"/>
      <w:lvlText w:val="%2."/>
      <w:lvlJc w:val="left"/>
      <w:pPr>
        <w:ind w:left="4909" w:hanging="360"/>
      </w:pPr>
    </w:lvl>
    <w:lvl w:ilvl="2" w:tentative="1">
      <w:start w:val="1"/>
      <w:numFmt w:val="lowerRoman"/>
      <w:lvlText w:val="%3."/>
      <w:lvlJc w:val="right"/>
      <w:pPr>
        <w:ind w:left="5629" w:hanging="180"/>
      </w:pPr>
    </w:lvl>
    <w:lvl w:ilvl="3" w:tentative="1">
      <w:start w:val="1"/>
      <w:numFmt w:val="decimal"/>
      <w:lvlText w:val="%4."/>
      <w:lvlJc w:val="left"/>
      <w:pPr>
        <w:ind w:left="6349" w:hanging="360"/>
      </w:pPr>
    </w:lvl>
    <w:lvl w:ilvl="4" w:tentative="1">
      <w:start w:val="1"/>
      <w:numFmt w:val="lowerLetter"/>
      <w:lvlText w:val="%5."/>
      <w:lvlJc w:val="left"/>
      <w:pPr>
        <w:ind w:left="7069" w:hanging="360"/>
      </w:pPr>
    </w:lvl>
    <w:lvl w:ilvl="5" w:tentative="1">
      <w:start w:val="1"/>
      <w:numFmt w:val="lowerRoman"/>
      <w:lvlText w:val="%6."/>
      <w:lvlJc w:val="right"/>
      <w:pPr>
        <w:ind w:left="7789" w:hanging="180"/>
      </w:pPr>
    </w:lvl>
    <w:lvl w:ilvl="6" w:tentative="1">
      <w:start w:val="1"/>
      <w:numFmt w:val="decimal"/>
      <w:lvlText w:val="%7."/>
      <w:lvlJc w:val="left"/>
      <w:pPr>
        <w:ind w:left="8509" w:hanging="360"/>
      </w:pPr>
    </w:lvl>
    <w:lvl w:ilvl="7" w:tentative="1">
      <w:start w:val="1"/>
      <w:numFmt w:val="lowerLetter"/>
      <w:lvlText w:val="%8."/>
      <w:lvlJc w:val="left"/>
      <w:pPr>
        <w:ind w:left="9229" w:hanging="360"/>
      </w:pPr>
    </w:lvl>
    <w:lvl w:ilvl="8" w:tentative="1">
      <w:start w:val="1"/>
      <w:numFmt w:val="lowerRoman"/>
      <w:lvlText w:val="%9."/>
      <w:lvlJc w:val="right"/>
      <w:pPr>
        <w:ind w:left="9949" w:hanging="180"/>
      </w:pPr>
    </w:lvl>
  </w:abstractNum>
  <w:abstractNum w:abstractNumId="14">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5">
    <w:nsid w:val="6A1C7FB5"/>
    <w:multiLevelType w:val="singleLevel"/>
    <w:tmpl w:val="CB646ABA"/>
    <w:lvl w:ilvl="0">
      <w:start w:val="1"/>
      <w:numFmt w:val="hebrew1"/>
      <w:lvlText w:val="%1."/>
      <w:lvlJc w:val="center"/>
      <w:pPr>
        <w:tabs>
          <w:tab w:val="num" w:pos="797"/>
        </w:tabs>
        <w:ind w:left="797" w:right="797" w:hanging="360"/>
      </w:pPr>
    </w:lvl>
  </w:abstractNum>
  <w:abstractNum w:abstractNumId="16">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7">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num w:numId="1">
    <w:abstractNumId w:val="14"/>
  </w:num>
  <w:num w:numId="2">
    <w:abstractNumId w:val="7"/>
  </w:num>
  <w:num w:numId="3">
    <w:abstractNumId w:val="6"/>
  </w:num>
  <w:num w:numId="4">
    <w:abstractNumId w:val="17"/>
  </w:num>
  <w:num w:numId="5">
    <w:abstractNumId w:val="16"/>
  </w:num>
  <w:num w:numId="6">
    <w:abstractNumId w:val="8"/>
  </w:num>
  <w:num w:numId="7">
    <w:abstractNumId w:val="5"/>
  </w:num>
  <w:num w:numId="8">
    <w:abstractNumId w:val="15"/>
  </w:num>
  <w:num w:numId="9">
    <w:abstractNumId w:val="12"/>
  </w:num>
  <w:num w:numId="10">
    <w:abstractNumId w:val="0"/>
  </w:num>
  <w:num w:numId="11">
    <w:abstractNumId w:val="1"/>
  </w:num>
  <w:num w:numId="12">
    <w:abstractNumId w:val="9"/>
  </w:num>
  <w:num w:numId="13">
    <w:abstractNumId w:val="10"/>
  </w:num>
  <w:num w:numId="14">
    <w:abstractNumId w:val="11"/>
  </w:num>
  <w:num w:numId="15">
    <w:abstractNumId w:val="3"/>
  </w:num>
  <w:num w:numId="16">
    <w:abstractNumId w:val="1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BA"/>
    <w:rsid w:val="00085FAB"/>
    <w:rsid w:val="000F4ABA"/>
    <w:rsid w:val="00102EDD"/>
    <w:rsid w:val="001A2DDB"/>
    <w:rsid w:val="00272069"/>
    <w:rsid w:val="00295A65"/>
    <w:rsid w:val="00371333"/>
    <w:rsid w:val="00460FD9"/>
    <w:rsid w:val="004951E6"/>
    <w:rsid w:val="004B5058"/>
    <w:rsid w:val="004E13E8"/>
    <w:rsid w:val="0050079E"/>
    <w:rsid w:val="00526A04"/>
    <w:rsid w:val="006A0EAE"/>
    <w:rsid w:val="008E1E7A"/>
    <w:rsid w:val="00972445"/>
    <w:rsid w:val="00A7125F"/>
    <w:rsid w:val="00B50029"/>
    <w:rsid w:val="00B54649"/>
    <w:rsid w:val="00BA138D"/>
    <w:rsid w:val="00C512A4"/>
    <w:rsid w:val="00CD2BCC"/>
    <w:rsid w:val="00D31654"/>
    <w:rsid w:val="00D51C6F"/>
    <w:rsid w:val="00E61ED3"/>
    <w:rsid w:val="00F703F6"/>
    <w:rsid w:val="00F70BCA"/>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qFormat/>
    <w:locked/>
    <w:pPr>
      <w:keepNext/>
      <w:spacing w:line="360" w:lineRule="exact"/>
      <w:ind w:left="1293"/>
      <w:outlineLvl w:val="1"/>
    </w:pPr>
    <w:rPr>
      <w:sz w:val="32"/>
      <w:szCs w:val="32"/>
    </w:rPr>
  </w:style>
  <w:style w:type="paragraph" w:styleId="Heading3">
    <w:name w:val="heading 3"/>
    <w:basedOn w:val="Normal"/>
    <w:next w:val="Normal"/>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locked/>
    <w:rPr>
      <w:rFonts w:cs="David"/>
      <w:sz w:val="24"/>
      <w:szCs w:val="24"/>
      <w:lang w:bidi="he-IL"/>
    </w:rPr>
  </w:style>
  <w:style w:type="paragraph" w:styleId="Header">
    <w:name w:val="header"/>
    <w:basedOn w:val="Normal"/>
    <w:semiHidden/>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semiHidden/>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semiHidden/>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semiHidden/>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rPr>
      <w:rFonts w:ascii="Tahoma" w:hAnsi="Tahoma" w:cs="Tahoma"/>
      <w:sz w:val="16"/>
      <w:szCs w:val="16"/>
    </w:rPr>
  </w:style>
  <w:style w:type="character" w:customStyle="1" w:styleId="a11">
    <w:name w:val="טקסט בלונים תו"/>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semiHidden/>
    <w:rPr>
      <w:rFonts w:cs="Times New Roman"/>
      <w:sz w:val="16"/>
    </w:rPr>
  </w:style>
  <w:style w:type="paragraph" w:styleId="CommentText">
    <w:name w:val="annotation text"/>
    <w:basedOn w:val="Normal"/>
    <w:semiHidden/>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semiHidden/>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pPr>
      <w:spacing w:after="200" w:line="276" w:lineRule="auto"/>
      <w:ind w:left="-567"/>
    </w:pPr>
    <w:rPr>
      <w:rFonts w:ascii="Rockwell" w:eastAsia="Rockwell" w:hAnsi="Rockwell"/>
      <w:sz w:val="22"/>
      <w:szCs w:val="20"/>
    </w:rPr>
  </w:style>
  <w:style w:type="character" w:customStyle="1" w:styleId="a17">
    <w:name w:val="נבנצאל תו"/>
    <w:locked/>
    <w:rPr>
      <w:rFonts w:ascii="Rockwell" w:eastAsia="Rockwell" w:hAnsi="Rockwell" w:cs="David"/>
      <w:sz w:val="22"/>
    </w:rPr>
  </w:style>
  <w:style w:type="paragraph" w:styleId="Date">
    <w:name w:val="Date"/>
    <w:basedOn w:val="Normal"/>
    <w:next w:val="Normal"/>
    <w:semiHidden/>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semiHidden/>
    <w:rPr>
      <w:rFonts w:ascii="Rockwell" w:eastAsia="Rockwell" w:hAnsi="Rockwell" w:cs="David"/>
      <w:sz w:val="22"/>
      <w:szCs w:val="22"/>
    </w:rPr>
  </w:style>
  <w:style w:type="paragraph" w:customStyle="1" w:styleId="tab-name">
    <w:name w:val="tab-name"/>
    <w:basedOn w:val="KOT5"/>
    <w:qFormat/>
    <w:pPr>
      <w:jc w:val="center"/>
      <w:outlineLvl w:val="9"/>
    </w:pPr>
  </w:style>
  <w:style w:type="paragraph" w:customStyle="1" w:styleId="13">
    <w:name w:val="סגנון1"/>
    <w:basedOn w:val="Header"/>
    <w:pPr>
      <w:widowControl w:val="0"/>
      <w:spacing w:line="312" w:lineRule="auto"/>
      <w:jc w:val="both"/>
    </w:pPr>
    <w:rPr>
      <w:color w:val="0000FF"/>
      <w:lang w:eastAsia="he-IL"/>
    </w:rPr>
  </w:style>
  <w:style w:type="paragraph" w:customStyle="1" w:styleId="14">
    <w:name w:val="סרגל 1"/>
    <w:basedOn w:val="Normal"/>
    <w:pPr>
      <w:spacing w:line="360" w:lineRule="auto"/>
      <w:ind w:left="720" w:hanging="720"/>
      <w:jc w:val="both"/>
    </w:pPr>
    <w:rPr>
      <w:szCs w:val="26"/>
      <w:lang w:eastAsia="he-IL"/>
    </w:rPr>
  </w:style>
  <w:style w:type="character" w:customStyle="1" w:styleId="1Char1">
    <w:name w:val="סרגל 1 Char1"/>
    <w:rPr>
      <w:rFonts w:cs="David"/>
      <w:sz w:val="24"/>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1.xml"/><Relationship Id="rId10" Type="http://schemas.openxmlformats.org/officeDocument/2006/relationships/footer" Target="foot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E5B898-D741-4F1C-9AB1-FE87248FFAB0}"/>
</file>

<file path=customXml/itemProps2.xml><?xml version="1.0" encoding="utf-8"?>
<ds:datastoreItem xmlns:ds="http://schemas.openxmlformats.org/officeDocument/2006/customXml" ds:itemID="{8BB0FBFD-6499-4947-ADB2-D3A23E853253}"/>
</file>

<file path=customXml/itemProps3.xml><?xml version="1.0" encoding="utf-8"?>
<ds:datastoreItem xmlns:ds="http://schemas.openxmlformats.org/officeDocument/2006/customXml" ds:itemID="{683DBA70-E4F1-4BE8-B5C2-7A98FE7F98DF}"/>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