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2.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r>
        <w:rPr>
          <w:rFonts w:cs="David" w:hint="cs"/>
          <w:sz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r>
        <w:rPr>
          <w:rFonts w:cs="David"/>
          <w:noProof/>
          <w:snapToGrid/>
          <w:sz w:val="24"/>
          <w:lang w:eastAsia="en-US"/>
        </w:rPr>
        <w:drawing>
          <wp:inline distT="0" distB="0" distL="0" distR="0">
            <wp:extent cx="762000" cy="441797"/>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667386" name="תמונה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inline>
        </w:drawing>
      </w:r>
    </w:p>
    <w:p w:rsidR="00C5444C" w:rsidP="00C5444C">
      <w:pPr>
        <w:spacing w:line="360" w:lineRule="auto"/>
        <w:jc w:val="center"/>
        <w:rPr>
          <w:rFonts w:cs="David"/>
          <w:b/>
          <w:bCs/>
          <w:sz w:val="28"/>
          <w:szCs w:val="28"/>
          <w:rtl/>
          <w:lang w:eastAsia="en-US"/>
        </w:rPr>
      </w:pPr>
    </w:p>
    <w:p w:rsidR="00C5444C" w:rsidP="00C5444C">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במשרד מבקר המדינה</w:t>
      </w:r>
    </w:p>
    <w:p w:rsidR="00C5444C" w:rsidP="00C5444C">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C5444C" w:rsidP="00C5444C">
      <w:pPr>
        <w:jc w:val="both"/>
        <w:rPr>
          <w:rFonts w:cs="David"/>
          <w:b/>
          <w:bCs/>
          <w:sz w:val="24"/>
          <w:szCs w:val="24"/>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C5444C" w:rsidP="00C5444C">
      <w:pPr>
        <w:jc w:val="both"/>
        <w:rPr>
          <w:rFonts w:cs="David"/>
          <w:b/>
          <w:bCs/>
          <w:sz w:val="6"/>
          <w:szCs w:val="6"/>
          <w:lang w:eastAsia="en-US"/>
        </w:rPr>
      </w:pPr>
    </w:p>
    <w:p w:rsidR="00C5444C" w:rsidP="00C5444C">
      <w:pPr>
        <w:jc w:val="both"/>
        <w:rPr>
          <w:rFonts w:cs="David"/>
          <w:sz w:val="22"/>
          <w:szCs w:val="22"/>
          <w:rtl/>
          <w:lang w:eastAsia="en-US"/>
        </w:rPr>
      </w:pPr>
      <w:r>
        <w:rPr>
          <w:rFonts w:cs="David" w:hint="cs"/>
          <w:sz w:val="22"/>
          <w:szCs w:val="22"/>
          <w:rtl/>
          <w:lang w:eastAsia="en-US"/>
        </w:rPr>
        <w:t xml:space="preserve">על מנת להגיש מועמדות למשרה המוצעת בשירות המדינה, עליך למלא את שאלון המועמד. השאלון כולל 10 </w:t>
      </w:r>
      <w:r>
        <w:rPr>
          <w:rFonts w:cs="David" w:hint="cs"/>
          <w:sz w:val="22"/>
          <w:szCs w:val="22"/>
          <w:rtl/>
          <w:lang w:eastAsia="en-US"/>
        </w:rPr>
        <w:t>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C5444C" w:rsidRPr="008E2D6A" w:rsidP="00C5444C">
      <w:pPr>
        <w:jc w:val="both"/>
        <w:rPr>
          <w:rFonts w:cs="David"/>
          <w:sz w:val="16"/>
          <w:szCs w:val="16"/>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C5444C" w:rsidP="00C5444C">
      <w:pPr>
        <w:tabs>
          <w:tab w:val="left" w:pos="33"/>
          <w:tab w:val="left" w:pos="8133"/>
        </w:tabs>
        <w:ind w:left="360" w:right="720"/>
        <w:jc w:val="both"/>
        <w:rPr>
          <w:rFonts w:cs="David"/>
          <w:b/>
          <w:bCs/>
          <w:sz w:val="10"/>
          <w:szCs w:val="10"/>
          <w:rtl/>
          <w:lang w:eastAsia="en-US"/>
        </w:rPr>
      </w:pPr>
    </w:p>
    <w:p w:rsidR="00C5444C" w:rsidP="00C5444C">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חובה לצרף לשאלון המועמד העתק מתעודות ההשכלה, אישורים על ניסיון תעסוקתי וקורות חיים. ניתן לצרף גם המלצות או כל מסמך אחר רלוונטי למשרה המבו</w:t>
      </w:r>
      <w:r>
        <w:rPr>
          <w:rFonts w:cs="David" w:hint="cs"/>
          <w:sz w:val="22"/>
          <w:szCs w:val="22"/>
          <w:rtl/>
          <w:lang w:eastAsia="en-US"/>
        </w:rPr>
        <w:t xml:space="preserve">קשת. </w:t>
      </w:r>
    </w:p>
    <w:p w:rsidR="00C5444C" w:rsidP="00C5444C">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C5444C" w:rsidP="00C5444C">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 xml:space="preserve">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w:t>
      </w:r>
      <w:r>
        <w:rPr>
          <w:rFonts w:cs="David" w:hint="cs"/>
          <w:sz w:val="22"/>
          <w:szCs w:val="22"/>
          <w:rtl/>
          <w:lang w:eastAsia="en-US"/>
        </w:rPr>
        <w:t>משרד החינוך - הלשכה להערכת תארים ודיפלומות מחו"ל, בניין לב-רם, רחוב דבורה הנביאה 2, ירושלים 91911, טלפון:5603691/3/8 (02), פקס: 5603576 (02).</w:t>
      </w:r>
    </w:p>
    <w:p w:rsidR="00C5444C" w:rsidP="00C5444C">
      <w:pPr>
        <w:tabs>
          <w:tab w:val="left" w:pos="33"/>
          <w:tab w:val="left" w:pos="8133"/>
        </w:tabs>
        <w:ind w:left="753" w:right="180"/>
        <w:jc w:val="both"/>
        <w:rPr>
          <w:rFonts w:cs="David"/>
          <w:sz w:val="16"/>
          <w:szCs w:val="16"/>
          <w:lang w:eastAsia="en-US"/>
        </w:rPr>
      </w:pPr>
    </w:p>
    <w:p w:rsidR="00C5444C" w:rsidP="00C5444C">
      <w:pPr>
        <w:ind w:right="720"/>
        <w:jc w:val="both"/>
        <w:rPr>
          <w:rFonts w:cs="David"/>
          <w:b/>
          <w:bCs/>
          <w:sz w:val="24"/>
          <w:szCs w:val="24"/>
          <w:rtl/>
          <w:lang w:eastAsia="en-US"/>
        </w:rPr>
      </w:pPr>
      <w:r>
        <w:rPr>
          <w:rFonts w:cs="David" w:hint="cs"/>
          <w:b/>
          <w:bCs/>
          <w:sz w:val="24"/>
          <w:szCs w:val="24"/>
          <w:rtl/>
          <w:lang w:eastAsia="en-US"/>
        </w:rPr>
        <w:t>ייצוג הולם</w:t>
      </w:r>
    </w:p>
    <w:p w:rsidR="00C5444C" w:rsidP="00C5444C">
      <w:pPr>
        <w:ind w:left="360" w:right="720"/>
        <w:jc w:val="both"/>
        <w:rPr>
          <w:rFonts w:cs="David"/>
          <w:b/>
          <w:bCs/>
          <w:sz w:val="8"/>
          <w:szCs w:val="8"/>
          <w:lang w:eastAsia="en-US"/>
        </w:rPr>
      </w:pPr>
    </w:p>
    <w:p w:rsidR="00C5444C" w:rsidP="00C5444C">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w:t>
      </w:r>
      <w:r>
        <w:rPr>
          <w:rFonts w:cs="David" w:hint="cs"/>
          <w:sz w:val="22"/>
          <w:szCs w:val="22"/>
          <w:rtl/>
          <w:lang w:eastAsia="en-US"/>
        </w:rPr>
        <w:t xml:space="preserve">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w:t>
      </w:r>
      <w:r>
        <w:rPr>
          <w:rFonts w:cs="David" w:hint="cs"/>
          <w:sz w:val="22"/>
          <w:szCs w:val="22"/>
          <w:rtl/>
          <w:lang w:eastAsia="en-US"/>
        </w:rPr>
        <w:t>לייצוג הולם, כאשר הם בעלי כישורים דומים לכישוריהם של מועמדים אחרים.</w:t>
      </w:r>
    </w:p>
    <w:p w:rsidR="00C5444C" w:rsidP="00C5444C">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C5444C" w:rsidP="00C5444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שהוא אדם עם</w:t>
      </w:r>
      <w:r>
        <w:rPr>
          <w:rFonts w:cs="David" w:hint="cs"/>
          <w:sz w:val="22"/>
          <w:szCs w:val="22"/>
          <w:rtl/>
          <w:lang w:eastAsia="en-US"/>
        </w:rPr>
        <w:t xml:space="preserve"> מוגבלות בהתאם לפסקה </w:t>
      </w:r>
      <w:r w:rsidRPr="002C316C">
        <w:rPr>
          <w:rFonts w:cs="David" w:hint="cs"/>
          <w:sz w:val="22"/>
          <w:szCs w:val="22"/>
          <w:rtl/>
          <w:lang w:eastAsia="en-US"/>
        </w:rPr>
        <w:t>35.221</w:t>
      </w:r>
      <w:r>
        <w:rPr>
          <w:rFonts w:cs="David" w:hint="cs"/>
          <w:sz w:val="22"/>
          <w:szCs w:val="22"/>
          <w:rtl/>
          <w:lang w:eastAsia="en-US"/>
        </w:rPr>
        <w:t xml:space="preserve"> לתקשי"ר (ראה פירוט בהמשך).</w:t>
      </w:r>
    </w:p>
    <w:p w:rsidR="00C5444C" w:rsidP="00C5444C">
      <w:pPr>
        <w:ind w:left="360"/>
        <w:jc w:val="both"/>
        <w:rPr>
          <w:rFonts w:cs="David"/>
          <w:sz w:val="10"/>
          <w:szCs w:val="10"/>
          <w:rtl/>
          <w:lang w:eastAsia="en-US"/>
        </w:rPr>
      </w:pPr>
    </w:p>
    <w:p w:rsidR="00C5444C" w:rsidP="00C5444C">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w:t>
      </w:r>
      <w:r>
        <w:rPr>
          <w:rFonts w:cs="David" w:hint="cs"/>
          <w:sz w:val="22"/>
          <w:szCs w:val="22"/>
          <w:rtl/>
          <w:lang w:eastAsia="en-US"/>
        </w:rPr>
        <w:t>והקידום בעבודה, לפי העניין (ראה פירוט בהמשך).</w:t>
      </w:r>
    </w:p>
    <w:p w:rsidR="00C5444C" w:rsidP="00C5444C">
      <w:pPr>
        <w:rPr>
          <w:rFonts w:cs="David"/>
          <w:b/>
          <w:bCs/>
          <w:sz w:val="8"/>
          <w:szCs w:val="8"/>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C5444C" w:rsidP="00C5444C">
      <w:pPr>
        <w:rPr>
          <w:rFonts w:cs="David"/>
          <w:b/>
          <w:bCs/>
          <w:sz w:val="8"/>
          <w:szCs w:val="8"/>
          <w:rtl/>
          <w:lang w:eastAsia="en-US"/>
        </w:rPr>
      </w:pPr>
    </w:p>
    <w:p w:rsidR="00C5444C" w:rsidRPr="00B60394" w:rsidP="00C5444C">
      <w:pPr>
        <w:tabs>
          <w:tab w:val="left" w:pos="424"/>
        </w:tabs>
        <w:rPr>
          <w:rFonts w:cs="David"/>
          <w:b/>
          <w:bCs/>
          <w:sz w:val="25"/>
          <w:szCs w:val="25"/>
          <w:rtl/>
          <w:lang w:eastAsia="en-US"/>
        </w:rPr>
      </w:pPr>
      <w:r w:rsidRPr="00B60394">
        <w:rPr>
          <w:rFonts w:cs="David" w:hint="cs"/>
          <w:b/>
          <w:bCs/>
          <w:sz w:val="25"/>
          <w:szCs w:val="25"/>
          <w:rtl/>
          <w:lang w:eastAsia="en-US"/>
        </w:rPr>
        <w:t>35.221</w:t>
      </w:r>
    </w:p>
    <w:p w:rsidR="00C5444C" w:rsidRPr="00B60394" w:rsidP="00C5444C">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p>
    <w:p w:rsidR="00C5444C" w:rsidRPr="00B60394" w:rsidP="00C5444C">
      <w:pPr>
        <w:pStyle w:val="ListParagraph"/>
        <w:numPr>
          <w:ilvl w:val="0"/>
          <w:numId w:val="44"/>
        </w:numPr>
        <w:tabs>
          <w:tab w:val="left" w:pos="424"/>
        </w:tabs>
        <w:ind w:left="0" w:firstLine="0"/>
        <w:jc w:val="both"/>
        <w:rPr>
          <w:rFonts w:cs="David"/>
          <w:sz w:val="22"/>
          <w:szCs w:val="22"/>
          <w:rtl/>
          <w:lang w:eastAsia="en-US"/>
        </w:rPr>
      </w:pPr>
      <w:r w:rsidRPr="00B60394">
        <w:rPr>
          <w:rFonts w:cs="David" w:hint="cs"/>
          <w:sz w:val="22"/>
          <w:szCs w:val="22"/>
          <w:rtl/>
          <w:lang w:eastAsia="en-US"/>
        </w:rPr>
        <w:t xml:space="preserve">אם מתקיים בו אחד מאלה על פי קביעה ברת-תוקף של גורם מוסמך כהגדרתו בפסקה 35.222: </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 xml:space="preserve">הוא בעל נכות </w:t>
      </w:r>
      <w:r w:rsidRPr="00B60394">
        <w:rPr>
          <w:rFonts w:cs="David" w:hint="cs"/>
          <w:sz w:val="22"/>
          <w:szCs w:val="22"/>
          <w:rtl/>
          <w:lang w:eastAsia="en-US"/>
        </w:rPr>
        <w:t>של 40% לפחות, לפי פריט מהפריטים שלפי תקנות הביטוח הלאומי (קביעת דרגת נכות לנפגעי עבודה), התשט"ז-1956, או שלפי תקנות הנכים (מבחנים לקביעת דרגות נכות), התש"ל-1969;</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w:t>
      </w:r>
      <w:r w:rsidRPr="00B60394">
        <w:rPr>
          <w:rFonts w:cs="David" w:hint="cs"/>
          <w:sz w:val="22"/>
          <w:szCs w:val="22"/>
          <w:rtl/>
          <w:lang w:eastAsia="en-US"/>
        </w:rPr>
        <w:t>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חלה אצלו ירידה בשמיעה של 50 דציבלים או יותר. </w:t>
      </w:r>
    </w:p>
    <w:p w:rsidR="00C5444C" w:rsidRPr="00B60394" w:rsidP="00C5444C">
      <w:pPr>
        <w:pStyle w:val="ListParagraph"/>
        <w:numPr>
          <w:ilvl w:val="0"/>
          <w:numId w:val="44"/>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35.223 קבעה כי הוא אדם עם מוגבלות לפי חוק שוויון זכויות לאנשים עם מוגבלות, התשנ"ח-1998, ואשר מוגבלותו אינה נופל</w:t>
      </w:r>
      <w:r w:rsidRPr="00B60394">
        <w:rPr>
          <w:rFonts w:cs="David" w:hint="cs"/>
          <w:sz w:val="22"/>
          <w:szCs w:val="22"/>
          <w:rtl/>
          <w:lang w:eastAsia="en-US"/>
        </w:rPr>
        <w:t>ת בחומרתה מחומרת המוגבלות של אדם בעל נכות כאמור בנסמן (א) לעיל.</w:t>
      </w:r>
    </w:p>
    <w:p w:rsidR="00C5444C" w:rsidP="00C5444C">
      <w:pPr>
        <w:ind w:firstLine="720"/>
        <w:jc w:val="both"/>
        <w:rPr>
          <w:rFonts w:cs="David"/>
          <w:sz w:val="16"/>
          <w:szCs w:val="16"/>
          <w:lang w:eastAsia="en-US"/>
        </w:rPr>
      </w:pPr>
    </w:p>
    <w:p w:rsidR="00C5444C" w:rsidP="00C5444C">
      <w:pPr>
        <w:rPr>
          <w:rFonts w:cs="David"/>
          <w:b/>
          <w:bCs/>
          <w:sz w:val="25"/>
          <w:szCs w:val="25"/>
          <w:rtl/>
          <w:lang w:eastAsia="en-US"/>
        </w:rPr>
      </w:pPr>
      <w:r w:rsidRPr="0031264F">
        <w:rPr>
          <w:rFonts w:cs="David" w:hint="cs"/>
          <w:b/>
          <w:bCs/>
          <w:sz w:val="25"/>
          <w:szCs w:val="25"/>
          <w:rtl/>
          <w:lang w:eastAsia="en-US"/>
        </w:rPr>
        <w:t>35.222</w:t>
      </w:r>
    </w:p>
    <w:p w:rsidR="00C5444C" w:rsidRPr="000B371D" w:rsidP="00C5444C">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C5444C" w:rsidRPr="000B371D" w:rsidP="00C5444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C5444C" w:rsidRPr="00B33F60" w:rsidP="00C5444C">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מאבחן מוסמך אשר משרד מבקר </w:t>
      </w:r>
      <w:r w:rsidRPr="000B371D">
        <w:rPr>
          <w:rFonts w:cs="David" w:hint="cs"/>
          <w:sz w:val="22"/>
          <w:szCs w:val="22"/>
          <w:rtl/>
          <w:lang w:eastAsia="en-US"/>
        </w:rPr>
        <w:t>המדינה הכיר בו, כמי שמוסמך לקבוע מוגבלות לצורך זכאות למתן עדיפות לפי החלטת הממשלה</w:t>
      </w:r>
      <w:r w:rsidRPr="000B371D">
        <w:rPr>
          <w:rFonts w:hint="cs"/>
          <w:sz w:val="22"/>
          <w:szCs w:val="22"/>
          <w:rtl/>
          <w:lang w:eastAsia="en-US"/>
        </w:rPr>
        <w:t>.</w:t>
      </w:r>
    </w:p>
    <w:p w:rsidR="00C5444C" w:rsidP="00C5444C">
      <w:pPr>
        <w:jc w:val="both"/>
        <w:rPr>
          <w:rFonts w:cs="David"/>
          <w:b/>
          <w:bCs/>
          <w:sz w:val="24"/>
          <w:szCs w:val="24"/>
          <w:rtl/>
          <w:lang w:eastAsia="en-US"/>
        </w:rPr>
      </w:pPr>
    </w:p>
    <w:p w:rsidR="00C5444C" w:rsidRPr="009E643C" w:rsidP="00C5444C">
      <w:pPr>
        <w:jc w:val="both"/>
        <w:rPr>
          <w:rFonts w:cs="David"/>
          <w:b/>
          <w:bCs/>
          <w:sz w:val="24"/>
          <w:szCs w:val="24"/>
          <w:rtl/>
          <w:lang w:eastAsia="en-US"/>
        </w:rPr>
      </w:pPr>
      <w:r w:rsidRPr="009E643C">
        <w:rPr>
          <w:rFonts w:cs="David" w:hint="cs"/>
          <w:b/>
          <w:bCs/>
          <w:sz w:val="24"/>
          <w:szCs w:val="24"/>
          <w:rtl/>
          <w:lang w:eastAsia="en-US"/>
        </w:rPr>
        <w:t xml:space="preserve">הוראות (מתוך התקשי"ר) בנוגע להתאמות במבדקי הקבלה </w:t>
      </w:r>
    </w:p>
    <w:p w:rsidR="00C5444C" w:rsidRPr="009E643C" w:rsidP="00C5444C">
      <w:pPr>
        <w:ind w:left="360"/>
        <w:rPr>
          <w:rFonts w:cs="David"/>
          <w:sz w:val="10"/>
          <w:szCs w:val="10"/>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35.231</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המצהיר שהוא אדם עם מוגבלות ומציג תעודות מוסמכות המעידות על כך, זכאי לקבל ממשרד מבקר המדינה התאמה </w:t>
      </w:r>
      <w:r w:rsidRPr="009E643C">
        <w:rPr>
          <w:rFonts w:cs="David" w:hint="cs"/>
          <w:sz w:val="22"/>
          <w:szCs w:val="22"/>
          <w:rtl/>
          <w:lang w:eastAsia="en-US"/>
        </w:rPr>
        <w:t>סבירה הנדרשת מחמת מוגבלותו, על מנת לאפשר לו לקיים את מבדקי הקבלה לעבודה.</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w:t>
      </w:r>
      <w:r w:rsidRPr="009E643C">
        <w:rPr>
          <w:rFonts w:cs="David" w:hint="cs"/>
          <w:sz w:val="22"/>
          <w:szCs w:val="22"/>
          <w:rtl/>
          <w:lang w:eastAsia="en-US"/>
        </w:rPr>
        <w:t>הקבלה לעבודה.</w:t>
      </w:r>
    </w:p>
    <w:p w:rsidR="00C5444C" w:rsidP="00C5444C">
      <w:pPr>
        <w:rPr>
          <w:rFonts w:cs="David"/>
          <w:b/>
          <w:bCs/>
          <w:sz w:val="25"/>
          <w:szCs w:val="25"/>
          <w:rtl/>
          <w:lang w:eastAsia="en-US"/>
        </w:rPr>
      </w:pPr>
    </w:p>
    <w:p w:rsidR="00C5444C" w:rsidRPr="009E643C" w:rsidP="00C5444C">
      <w:pPr>
        <w:rPr>
          <w:rFonts w:cs="David"/>
          <w:b/>
          <w:bCs/>
          <w:sz w:val="25"/>
          <w:szCs w:val="25"/>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35.235</w:t>
      </w:r>
    </w:p>
    <w:p w:rsidR="00C5444C" w:rsidRPr="009E643C" w:rsidP="00C5444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35.241</w:t>
      </w:r>
    </w:p>
    <w:p w:rsidR="00C5444C" w:rsidRPr="009E643C" w:rsidP="00C5444C">
      <w:pPr>
        <w:jc w:val="both"/>
        <w:rPr>
          <w:rFonts w:cs="David"/>
          <w:sz w:val="22"/>
          <w:szCs w:val="22"/>
          <w:rtl/>
          <w:lang w:eastAsia="en-US"/>
        </w:rPr>
      </w:pPr>
      <w:r>
        <w:rPr>
          <w:rFonts w:cs="David" w:hint="cs"/>
          <w:sz w:val="22"/>
          <w:szCs w:val="22"/>
          <w:rtl/>
          <w:lang w:eastAsia="en-US"/>
        </w:rPr>
        <w:t>מועמד לעבודה</w:t>
      </w:r>
      <w:r w:rsidRPr="009E643C">
        <w:rPr>
          <w:rFonts w:cs="David" w:hint="cs"/>
          <w:sz w:val="22"/>
          <w:szCs w:val="22"/>
          <w:rtl/>
          <w:lang w:eastAsia="en-US"/>
        </w:rPr>
        <w:t xml:space="preserve"> המעוניין בהקלות בבחינה, יגיש בקשה המלווה באבחון מקצועי מלא, הנערך על ידי גורם שהכיר בו לעניין זה משרד מבקר המדינה. האבחון יכלול המלצות להקלות בבחינה.</w:t>
      </w:r>
    </w:p>
    <w:p w:rsidR="00C5444C" w:rsidRPr="009E643C" w:rsidP="00C5444C">
      <w:pPr>
        <w:ind w:left="360"/>
        <w:rPr>
          <w:rFonts w:cs="David"/>
          <w:sz w:val="10"/>
          <w:szCs w:val="10"/>
          <w:lang w:eastAsia="en-US"/>
        </w:rPr>
      </w:pPr>
      <w:r w:rsidRPr="009E643C">
        <w:rPr>
          <w:rFonts w:cs="David" w:hint="cs"/>
          <w:sz w:val="10"/>
          <w:szCs w:val="10"/>
          <w:rtl/>
          <w:lang w:eastAsia="en-US"/>
        </w:rPr>
        <w:t xml:space="preserve"> </w:t>
      </w:r>
    </w:p>
    <w:p w:rsidR="00C5444C" w:rsidRPr="009E643C" w:rsidP="00C5444C">
      <w:pPr>
        <w:rPr>
          <w:rFonts w:cs="David"/>
          <w:b/>
          <w:bCs/>
          <w:sz w:val="25"/>
          <w:szCs w:val="25"/>
          <w:rtl/>
          <w:lang w:eastAsia="en-US"/>
        </w:rPr>
      </w:pPr>
      <w:r w:rsidRPr="009E643C">
        <w:rPr>
          <w:rFonts w:cs="David" w:hint="cs"/>
          <w:b/>
          <w:bCs/>
          <w:sz w:val="25"/>
          <w:szCs w:val="25"/>
          <w:rtl/>
          <w:lang w:eastAsia="en-US"/>
        </w:rPr>
        <w:t>35.242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משרד מבקר המדינה  הכיר בו לעניין זה. כן תצביע הבקשה על סידורי הנגישות המתחייבים </w:t>
      </w:r>
      <w:r w:rsidRPr="009E643C">
        <w:rPr>
          <w:rFonts w:cs="David" w:hint="cs"/>
          <w:sz w:val="22"/>
          <w:szCs w:val="22"/>
          <w:rtl/>
          <w:lang w:eastAsia="en-US"/>
        </w:rPr>
        <w:t>מהמוגבלות.</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35.243</w:t>
      </w:r>
    </w:p>
    <w:p w:rsidR="00C5444C" w:rsidP="00C5444C">
      <w:pPr>
        <w:jc w:val="both"/>
        <w:rPr>
          <w:rFonts w:cs="David"/>
          <w:sz w:val="22"/>
          <w:szCs w:val="22"/>
          <w:rtl/>
          <w:lang w:eastAsia="en-US"/>
        </w:rPr>
      </w:pPr>
      <w:r w:rsidRPr="009E643C">
        <w:rPr>
          <w:rFonts w:cs="David" w:hint="cs"/>
          <w:sz w:val="22"/>
          <w:szCs w:val="22"/>
          <w:rtl/>
          <w:lang w:eastAsia="en-US"/>
        </w:rPr>
        <w:t>בקשה כאמור בסעיף זה, תוגש במעטפה סגורה אל אגף משאבי אנוש במשרד מבקר המדינה.</w:t>
      </w:r>
      <w:r>
        <w:rPr>
          <w:rFonts w:cs="David" w:hint="cs"/>
          <w:sz w:val="22"/>
          <w:szCs w:val="22"/>
          <w:rtl/>
          <w:lang w:eastAsia="en-US"/>
        </w:rPr>
        <w:t xml:space="preserve"> </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על עובד המדינה מתוקף מעמדו זה, חלים שורה של סייגים בנוגע לפעילות מפלגתית ופוליטית הקבו</w:t>
      </w:r>
      <w:r>
        <w:rPr>
          <w:rFonts w:cs="David" w:hint="cs"/>
          <w:sz w:val="22"/>
          <w:szCs w:val="22"/>
          <w:rtl/>
          <w:lang w:eastAsia="en-US"/>
        </w:rPr>
        <w:t>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מביניהם, להצהיר כי אינו ח</w:t>
      </w:r>
      <w:r>
        <w:rPr>
          <w:rFonts w:cs="David" w:hint="cs"/>
          <w:sz w:val="22"/>
          <w:szCs w:val="22"/>
          <w:rtl/>
          <w:lang w:eastAsia="en-US"/>
        </w:rPr>
        <w:t>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w:t>
      </w:r>
      <w:r>
        <w:rPr>
          <w:rFonts w:cs="David" w:hint="cs"/>
          <w:sz w:val="22"/>
          <w:szCs w:val="22"/>
          <w:rtl/>
          <w:lang w:eastAsia="en-US"/>
        </w:rPr>
        <w:t xml:space="preserve"> דירוג יתבקשו למלא גם טופס נוסף בדבר סייגים על פעילות פוליטית החלים על עובדי מדינה בכירים כאמור.</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שייבחר הוא בחינת סוגיית ניגוד העניינים, מילוי שאלון לאיתור ניגוד עניינים ועריכת הסדר למניעת ניגוד</w:t>
      </w:r>
      <w:r w:rsidRPr="001419F8">
        <w:rPr>
          <w:rFonts w:cs="David" w:hint="cs"/>
          <w:sz w:val="22"/>
          <w:szCs w:val="22"/>
          <w:rtl/>
          <w:lang w:eastAsia="en-US"/>
        </w:rPr>
        <w:t xml:space="preserve"> עניינים, ככל שיידרש, כאמור בפרק 13.6 לתקשי"ר.</w:t>
      </w:r>
    </w:p>
    <w:p w:rsidR="00C5444C" w:rsidP="00C5444C">
      <w:pPr>
        <w:ind w:left="360"/>
        <w:rPr>
          <w:rFonts w:cs="David"/>
          <w:sz w:val="10"/>
          <w:szCs w:val="10"/>
          <w:rtl/>
          <w:lang w:eastAsia="en-US"/>
        </w:rPr>
      </w:pPr>
    </w:p>
    <w:p w:rsidR="00C5444C" w:rsidP="00C5444C">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C5444C" w:rsidP="00C5444C">
      <w:pPr>
        <w:rPr>
          <w:rFonts w:cs="David"/>
          <w:b/>
          <w:bCs/>
          <w:sz w:val="10"/>
          <w:szCs w:val="10"/>
          <w:rtl/>
          <w:lang w:eastAsia="en-US"/>
        </w:rPr>
      </w:pPr>
    </w:p>
    <w:p w:rsidR="00C5444C" w:rsidP="00C5444C">
      <w:pPr>
        <w:rPr>
          <w:rFonts w:cs="David"/>
          <w:sz w:val="22"/>
          <w:szCs w:val="22"/>
          <w:rtl/>
          <w:lang w:eastAsia="en-US"/>
        </w:rPr>
      </w:pPr>
      <w:bookmarkStart w:id="0" w:name="KOL9473BB28703CF265C225796400330B36"/>
      <w:r>
        <w:rPr>
          <w:rFonts w:cs="David"/>
          <w:b/>
          <w:bCs/>
          <w:sz w:val="25"/>
          <w:szCs w:val="25"/>
          <w:rtl/>
          <w:lang w:eastAsia="en-US"/>
        </w:rPr>
        <w:t>13.502</w:t>
      </w:r>
    </w:p>
    <w:bookmarkEnd w:id="0"/>
    <w:p w:rsidR="00C5444C" w:rsidP="00C5444C">
      <w:pPr>
        <w:jc w:val="both"/>
        <w:rPr>
          <w:rFonts w:cs="David"/>
          <w:sz w:val="22"/>
          <w:szCs w:val="22"/>
          <w:rtl/>
          <w:lang w:eastAsia="en-US"/>
        </w:rPr>
      </w:pPr>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Pr>
          <w:rFonts w:cs="David" w:hint="cs"/>
          <w:sz w:val="22"/>
          <w:szCs w:val="22"/>
          <w:rtl/>
          <w:lang w:eastAsia="en-US"/>
        </w:rPr>
        <w:t>בהתאם לנוהל בחינת התאמתו של מועמד שפרסם אגף המשמעת בנציבות שירות המדינה.</w:t>
      </w:r>
      <w:r>
        <w:rPr>
          <w:rFonts w:cs="David" w:hint="cs"/>
          <w:sz w:val="22"/>
          <w:szCs w:val="22"/>
          <w:rtl/>
          <w:lang w:eastAsia="en-US"/>
        </w:rPr>
        <w:t xml:space="preserve"> </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1" w:name="KOLE77760E34CCB63FEC22574CD00383BF3"/>
      <w:r>
        <w:rPr>
          <w:rFonts w:cs="David"/>
          <w:b/>
          <w:bCs/>
          <w:sz w:val="25"/>
          <w:szCs w:val="25"/>
          <w:rtl/>
          <w:lang w:eastAsia="en-US"/>
        </w:rPr>
        <w:t>13.524</w:t>
      </w:r>
      <w:bookmarkEnd w:id="1"/>
    </w:p>
    <w:p w:rsidR="00C5444C" w:rsidP="00C5444C">
      <w:pPr>
        <w:jc w:val="both"/>
        <w:rPr>
          <w:rFonts w:cs="David"/>
          <w:sz w:val="22"/>
          <w:szCs w:val="22"/>
          <w:rtl/>
          <w:lang w:eastAsia="en-US"/>
        </w:rPr>
      </w:pPr>
      <w:r>
        <w:rPr>
          <w:rFonts w:cs="David" w:hint="cs"/>
          <w:sz w:val="22"/>
          <w:szCs w:val="22"/>
          <w:rtl/>
          <w:lang w:eastAsia="en-US"/>
        </w:rPr>
        <w:t>מבקר המדינה או מי מטעמו רשאי לבטל החלטה של ועדת הבוחנים לפי פרקים 11 או 12, אם מצא שלא הובא בפני הוועדה מידע  פלילי ו/או משמעתי של המועמד ו/או אם מצא כי הוועדה לא נתנה משקל ר</w:t>
      </w:r>
      <w:r>
        <w:rPr>
          <w:rFonts w:cs="David" w:hint="cs"/>
          <w:sz w:val="22"/>
          <w:szCs w:val="22"/>
          <w:rtl/>
          <w:lang w:eastAsia="en-US"/>
        </w:rPr>
        <w:t>אוי לדבר קיומו של מידע זה בהחלטה.</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2" w:name="KOL64BC0F69B447DFE0C225798900367A49"/>
      <w:r>
        <w:rPr>
          <w:rFonts w:cs="David"/>
          <w:b/>
          <w:bCs/>
          <w:sz w:val="25"/>
          <w:szCs w:val="25"/>
          <w:rtl/>
          <w:lang w:eastAsia="en-US"/>
        </w:rPr>
        <w:t>11.463</w:t>
      </w:r>
    </w:p>
    <w:bookmarkEnd w:id="2"/>
    <w:p w:rsidR="00C5444C" w:rsidP="00C5444C">
      <w:pPr>
        <w:numPr>
          <w:ilvl w:val="0"/>
          <w:numId w:val="34"/>
        </w:numPr>
        <w:ind w:right="0"/>
        <w:jc w:val="both"/>
        <w:rPr>
          <w:rFonts w:cs="David"/>
          <w:sz w:val="22"/>
          <w:szCs w:val="22"/>
          <w:lang w:eastAsia="en-US"/>
        </w:rPr>
      </w:pPr>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 13.502.</w:t>
      </w:r>
    </w:p>
    <w:p w:rsidR="00C5444C" w:rsidP="00C5444C">
      <w:pPr>
        <w:ind w:left="510" w:right="510"/>
        <w:jc w:val="both"/>
        <w:rPr>
          <w:rFonts w:cs="David"/>
          <w:sz w:val="22"/>
          <w:szCs w:val="22"/>
          <w:lang w:eastAsia="en-US"/>
        </w:rPr>
      </w:pPr>
    </w:p>
    <w:p w:rsidR="00C5444C" w:rsidP="00C5444C">
      <w:pPr>
        <w:ind w:left="510"/>
        <w:rPr>
          <w:rFonts w:cs="David"/>
          <w:b/>
          <w:bCs/>
          <w:sz w:val="10"/>
          <w:szCs w:val="10"/>
          <w:rtl/>
          <w:lang w:eastAsia="en-US"/>
        </w:rPr>
      </w:pPr>
    </w:p>
    <w:p w:rsidR="00C5444C" w:rsidP="00C5444C">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bookmarkStart w:id="3" w:name="_GoBack"/>
    <w:p w:rsidR="00C5444C" w:rsidP="00C5444C">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bookmarkEnd w:id="3"/>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RPr="00B7374C" w:rsidP="00C5444C">
      <w:pPr>
        <w:jc w:val="both"/>
        <w:rPr>
          <w:rFonts w:cs="David"/>
          <w:b/>
          <w:bCs/>
          <w:sz w:val="22"/>
          <w:szCs w:val="22"/>
          <w:rtl/>
          <w:lang w:eastAsia="en-US"/>
        </w:rPr>
      </w:pPr>
    </w:p>
    <w:p w:rsidR="001A3117" w:rsidRPr="00B7374C" w:rsidP="001A3117">
      <w:pPr>
        <w:jc w:val="both"/>
        <w:rPr>
          <w:rFonts w:cs="David"/>
          <w:sz w:val="22"/>
          <w:szCs w:val="22"/>
          <w:rtl/>
          <w:lang w:eastAsia="en-US"/>
        </w:rPr>
      </w:pPr>
      <w:r>
        <w:rPr>
          <w:noProof/>
          <w:snapToGrid/>
          <w:rtl/>
          <w:lang w:eastAsia="en-US"/>
        </w:rPr>
        <w:drawing>
          <wp:anchor distT="0" distB="0" distL="114300" distR="114300" simplePos="0" relativeHeight="251660288" behindDoc="0" locked="0" layoutInCell="1" allowOverlap="1">
            <wp:simplePos x="0" y="0"/>
            <wp:positionH relativeFrom="column">
              <wp:posOffset>2783840</wp:posOffset>
            </wp:positionH>
            <wp:positionV relativeFrom="paragraph">
              <wp:posOffset>47706</wp:posOffset>
            </wp:positionV>
            <wp:extent cx="762000" cy="441797"/>
            <wp:effectExtent l="0" t="0" r="0" b="0"/>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834279" name="תמונה 2"/>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sidRPr="004637FB">
        <w:rPr>
          <w:rFonts w:cs="David" w:hint="cs"/>
          <w:b/>
          <w:bCs/>
          <w:sz w:val="28"/>
          <w:szCs w:val="28"/>
          <w:rtl/>
          <w:lang w:eastAsia="en-US"/>
        </w:rPr>
        <w:t>שאלון מועמד</w:t>
      </w:r>
      <w:r w:rsidRPr="004637F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1A3117">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 xml:space="preserve">פרטי </w:t>
      </w:r>
      <w:r>
        <w:rPr>
          <w:rFonts w:cs="David"/>
          <w:b/>
          <w:bCs/>
          <w:sz w:val="24"/>
          <w:szCs w:val="24"/>
          <w:rtl/>
        </w:rPr>
        <w:t>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r>
        <w:tblPrEx>
          <w:tblW w:w="10348" w:type="dxa"/>
          <w:tblInd w:w="-177" w:type="dxa"/>
          <w:tblLayout w:type="fixed"/>
          <w:tblCellMar>
            <w:left w:w="107" w:type="dxa"/>
            <w:right w:w="107" w:type="dxa"/>
          </w:tblCellMar>
          <w:tblLook w:val="0000"/>
        </w:tblPrEx>
        <w:trPr>
          <w:cantSplit/>
          <w:trHeight w:val="70"/>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559" w:type="dxa"/>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ayout w:type="fixed"/>
          <w:tblLook w:val="0000"/>
        </w:tblPrEx>
        <w:trPr>
          <w:cantSplit/>
          <w:trHeight w:val="223"/>
        </w:trPr>
        <w:tc>
          <w:tcPr>
            <w:tcW w:w="1842"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1"/>
                  <w:enabled/>
                  <w:calcOnExit w:val="0"/>
                  <w:textInput/>
                </w:ffData>
              </w:fldChar>
            </w:r>
            <w:bookmarkStart w:id="4" w:name="Text1"/>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4"/>
          </w:p>
        </w:tc>
        <w:tc>
          <w:tcPr>
            <w:tcW w:w="1418"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2"/>
                  <w:enabled/>
                  <w:calcOnExit w:val="0"/>
                  <w:textInput/>
                </w:ffData>
              </w:fldChar>
            </w:r>
            <w:bookmarkStart w:id="5" w:name="Text2"/>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5"/>
          </w:p>
        </w:tc>
        <w:tc>
          <w:tcPr>
            <w:tcW w:w="2268" w:type="dxa"/>
            <w:vMerge w:val="restart"/>
          </w:tcPr>
          <w:tbl>
            <w:tblPr>
              <w:tblpPr w:leftFromText="180" w:rightFromText="180" w:vertAnchor="text" w:horzAnchor="page" w:tblpXSpec="right" w:tblpY="7"/>
              <w:tblOverlap w:val="never"/>
              <w:bidiVisual/>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257"/>
              <w:gridCol w:w="257"/>
              <w:gridCol w:w="257"/>
              <w:gridCol w:w="257"/>
              <w:gridCol w:w="257"/>
              <w:gridCol w:w="257"/>
              <w:gridCol w:w="257"/>
              <w:gridCol w:w="256"/>
              <w:gridCol w:w="256"/>
            </w:tblGrid>
            <w:tr>
              <w:tblPrEx>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136"/>
              </w:trPr>
              <w:tc>
                <w:tcPr>
                  <w:tcW w:w="514" w:type="dxa"/>
                  <w:gridSpan w:val="2"/>
                  <w:tcBorders>
                    <w:top w:val="nil"/>
                    <w:left w:val="nil"/>
                    <w:bottom w:val="nil"/>
                    <w:right w:val="nil"/>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tc>
            </w:tr>
            <w:bookmarkStart w:id="6" w:name="Text41"/>
            <w:tr>
              <w:tblPrEx>
                <w:tblW w:w="0" w:type="auto"/>
                <w:tblLayout w:type="fixed"/>
                <w:tblLook w:val="0000"/>
              </w:tblPrEx>
              <w:trPr>
                <w:trHeight w:val="284"/>
              </w:trPr>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1"/>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6"/>
                </w:p>
              </w:tc>
              <w:bookmarkStart w:id="7" w:name="Text40"/>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0"/>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7"/>
                </w:p>
              </w:tc>
              <w:bookmarkStart w:id="8" w:name="Text39"/>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8"/>
                </w:p>
              </w:tc>
              <w:bookmarkStart w:id="9" w:name="Text38"/>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8"/>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9"/>
                </w:p>
              </w:tc>
              <w:bookmarkStart w:id="10" w:name="Text37"/>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7"/>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0"/>
                </w:p>
              </w:tc>
              <w:bookmarkStart w:id="11" w:name="Text36"/>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6"/>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1"/>
                </w:p>
              </w:tc>
              <w:bookmarkStart w:id="12" w:name="Text35"/>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5"/>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2"/>
                </w:p>
              </w:tc>
              <w:bookmarkStart w:id="13" w:name="Text34"/>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4"/>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3"/>
                </w:p>
              </w:tc>
              <w:bookmarkStart w:id="14" w:name="Text33"/>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3"/>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4"/>
                </w:p>
              </w:tc>
            </w:tr>
          </w:tbl>
          <w:p w:rsidR="001A3117"/>
        </w:tc>
        <w:tc>
          <w:tcPr>
            <w:tcW w:w="1559"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 xml:space="preserve">זכר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rPr>
              <w:t xml:space="preserve"> </w:t>
            </w:r>
            <w:r>
              <w:rPr>
                <w:rFonts w:cs="David" w:hint="cs"/>
                <w:sz w:val="22"/>
                <w:szCs w:val="22"/>
                <w:rtl/>
              </w:rPr>
              <w:t>נקבה</w:t>
            </w: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3"/>
                  <w:enabled/>
                  <w:calcOnExit w:val="0"/>
                  <w:textInput/>
                </w:ffData>
              </w:fldChar>
            </w:r>
            <w:bookmarkStart w:id="15" w:name="Text3"/>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15"/>
          </w:p>
        </w:tc>
      </w:tr>
      <w:tr>
        <w:tblPrEx>
          <w:tblW w:w="0" w:type="auto"/>
          <w:tblInd w:w="-176" w:type="dxa"/>
          <w:tblLayout w:type="fixed"/>
          <w:tblLook w:val="0000"/>
        </w:tblPrEx>
        <w:trPr>
          <w:cantSplit/>
          <w:trHeight w:val="270"/>
        </w:trPr>
        <w:tc>
          <w:tcPr>
            <w:tcW w:w="1842"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Pr>
          <w:p w:rsidR="001A3117"/>
        </w:tc>
        <w:tc>
          <w:tcPr>
            <w:tcW w:w="1559"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tl/>
              </w:rPr>
            </w:pPr>
          </w:p>
        </w:tc>
        <w:bookmarkStart w:id="16" w:name="Text42"/>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2"/>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6"/>
          </w:p>
        </w:tc>
        <w:bookmarkStart w:id="17" w:name="Text43"/>
        <w:tc>
          <w:tcPr>
            <w:tcW w:w="283" w:type="dxa"/>
            <w:gridSpan w:val="2"/>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3"/>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7"/>
          </w:p>
        </w:tc>
        <w:bookmarkStart w:id="18" w:name="Text44"/>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4"/>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8"/>
          </w:p>
        </w:tc>
        <w:bookmarkStart w:id="19" w:name="Text45"/>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5"/>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9"/>
          </w:p>
        </w:tc>
        <w:bookmarkStart w:id="20" w:name="Text46"/>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6"/>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0"/>
          </w:p>
        </w:tc>
        <w:bookmarkStart w:id="21" w:name="Text47"/>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7"/>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1"/>
          </w:p>
        </w:tc>
        <w:tc>
          <w:tcPr>
            <w:tcW w:w="1526"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
        <w:gridCol w:w="312"/>
        <w:gridCol w:w="296"/>
        <w:gridCol w:w="296"/>
        <w:gridCol w:w="296"/>
        <w:gridCol w:w="296"/>
        <w:gridCol w:w="1082"/>
        <w:gridCol w:w="1230"/>
        <w:gridCol w:w="977"/>
        <w:gridCol w:w="1102"/>
        <w:gridCol w:w="1358"/>
        <w:gridCol w:w="1102"/>
        <w:gridCol w:w="132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Height w:val="112"/>
        </w:trPr>
        <w:tc>
          <w:tcPr>
            <w:tcW w:w="425" w:type="dxa"/>
            <w:tcBorders>
              <w:bottom w:val="nil"/>
              <w:right w:val="nil"/>
            </w:tcBorders>
          </w:tcPr>
          <w:p w:rsidR="001A3117">
            <w:pPr>
              <w:rPr>
                <w:sz w:val="10"/>
                <w:szCs w:val="10"/>
              </w:rPr>
            </w:pPr>
          </w:p>
        </w:tc>
        <w:tc>
          <w:tcPr>
            <w:tcW w:w="314"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1111"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4"/>
                  <w:enabled/>
                  <w:calcOnExit w:val="0"/>
                  <w:textInput/>
                </w:ffData>
              </w:fldChar>
            </w:r>
            <w:bookmarkStart w:id="22" w:name="Text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2"/>
          </w:p>
        </w:tc>
        <w:tc>
          <w:tcPr>
            <w:tcW w:w="1276" w:type="dxa"/>
            <w:vMerge w:val="restart"/>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5"/>
                  <w:enabled/>
                  <w:calcOnExit w:val="0"/>
                  <w:textInput/>
                </w:ffData>
              </w:fldChar>
            </w:r>
            <w:bookmarkStart w:id="23" w:name="Text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3"/>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6"/>
                  <w:enabled/>
                  <w:calcOnExit w:val="0"/>
                  <w:textInput/>
                </w:ffData>
              </w:fldChar>
            </w:r>
            <w:bookmarkStart w:id="24" w:name="Text6"/>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4"/>
          </w:p>
        </w:tc>
        <w:tc>
          <w:tcPr>
            <w:tcW w:w="1418"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7"/>
                  <w:enabled/>
                  <w:calcOnExit w:val="0"/>
                  <w:textInput/>
                </w:ffData>
              </w:fldChar>
            </w:r>
            <w:bookmarkStart w:id="25" w:name="Text7"/>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5"/>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8"/>
                  <w:enabled/>
                  <w:calcOnExit w:val="0"/>
                  <w:textInput/>
                </w:ffData>
              </w:fldChar>
            </w:r>
            <w:bookmarkStart w:id="26" w:name="Text8"/>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6"/>
          </w:p>
        </w:tc>
        <w:tc>
          <w:tcPr>
            <w:tcW w:w="138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9"/>
                  <w:enabled/>
                  <w:calcOnExit w:val="0"/>
                  <w:textInput/>
                </w:ffData>
              </w:fldChar>
            </w:r>
            <w:bookmarkStart w:id="27" w:name="Text9"/>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7"/>
          </w:p>
        </w:tc>
      </w:tr>
      <w:tr>
        <w:tblPrEx>
          <w:tblW w:w="0" w:type="auto"/>
          <w:tblInd w:w="-176" w:type="dxa"/>
          <w:tblLook w:val="0000"/>
        </w:tblPrEx>
        <w:trPr>
          <w:cantSplit/>
          <w:trHeight w:val="217"/>
        </w:trPr>
        <w:tc>
          <w:tcPr>
            <w:tcW w:w="425"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314"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1111"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276" w:type="dxa"/>
            <w:vMerge/>
          </w:tcPr>
          <w:p w:rsidR="001A3117">
            <w:pPr>
              <w:rPr>
                <w:rFonts w:cs="David"/>
                <w:b/>
                <w:bCs/>
                <w:sz w:val="22"/>
                <w:szCs w:val="22"/>
              </w:rPr>
            </w:pPr>
          </w:p>
        </w:tc>
        <w:tc>
          <w:tcPr>
            <w:tcW w:w="992"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38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1257"/>
        <w:gridCol w:w="1392"/>
        <w:gridCol w:w="1257"/>
        <w:gridCol w:w="1664"/>
        <w:gridCol w:w="2447"/>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0"/>
                  <w:enabled/>
                  <w:calcOnExit w:val="0"/>
                  <w:textInput/>
                </w:ffData>
              </w:fldChar>
            </w:r>
            <w:bookmarkStart w:id="28" w:name="Text10"/>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8"/>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1"/>
                  <w:enabled/>
                  <w:calcOnExit w:val="0"/>
                  <w:textInput/>
                </w:ffData>
              </w:fldChar>
            </w:r>
            <w:bookmarkStart w:id="29" w:name="Text11"/>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9"/>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2"/>
                  <w:enabled/>
                  <w:calcOnExit w:val="0"/>
                  <w:textInput/>
                </w:ffData>
              </w:fldChar>
            </w:r>
            <w:bookmarkStart w:id="30" w:name="Text12"/>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0"/>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3"/>
                  <w:enabled/>
                  <w:calcOnExit w:val="0"/>
                  <w:textInput/>
                </w:ffData>
              </w:fldChar>
            </w:r>
            <w:bookmarkStart w:id="31" w:name="Text13"/>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1"/>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4"/>
                  <w:enabled/>
                  <w:calcOnExit w:val="0"/>
                  <w:textInput/>
                </w:ffData>
              </w:fldChar>
            </w:r>
            <w:bookmarkStart w:id="32" w:name="Text1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2"/>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5"/>
                  <w:enabled/>
                  <w:calcOnExit w:val="0"/>
                  <w:textInput/>
                </w:ffData>
              </w:fldChar>
            </w:r>
            <w:bookmarkStart w:id="33" w:name="Text1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3"/>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7"/>
        <w:gridCol w:w="2769"/>
        <w:gridCol w:w="2220"/>
        <w:gridCol w:w="2462"/>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6"/>
                  <w:enabled/>
                  <w:calcOnExit w:val="0"/>
                  <w:textInput/>
                </w:ffData>
              </w:fldChar>
            </w:r>
            <w:bookmarkStart w:id="34" w:name="Text16"/>
            <w:r>
              <w:rPr>
                <w:rFonts w:cs="David"/>
                <w:b/>
                <w:bCs/>
                <w:sz w:val="24"/>
                <w:szCs w:val="24"/>
                <w:rtl/>
                <w:lang w:eastAsia="en-US"/>
              </w:rPr>
              <w:instrText xml:space="preserve"> </w:instrText>
            </w:r>
            <w:r>
              <w:rPr>
                <w:rFonts w:cs="David" w:hint="cs"/>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4"/>
          </w:p>
        </w:tc>
        <w:bookmarkStart w:id="35" w:name="Text17"/>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7"/>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5"/>
          </w:p>
        </w:tc>
        <w:bookmarkStart w:id="36" w:name="Text18"/>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8"/>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6"/>
          </w:p>
        </w:tc>
        <w:bookmarkStart w:id="37" w:name="Text19"/>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9"/>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7"/>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b/>
                <w:bCs/>
                <w:sz w:val="24"/>
                <w:szCs w:val="24"/>
                <w:rtl/>
                <w:lang w:eastAsia="en-US"/>
              </w:rPr>
              <w:fldChar w:fldCharType="begin">
                <w:ffData>
                  <w:name w:val=""/>
                  <w:enabled/>
                  <w:calcOnExit w:val="0"/>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
        <w:gridCol w:w="416"/>
        <w:gridCol w:w="416"/>
        <w:gridCol w:w="416"/>
        <w:gridCol w:w="416"/>
        <w:gridCol w:w="416"/>
        <w:gridCol w:w="416"/>
        <w:gridCol w:w="416"/>
        <w:gridCol w:w="416"/>
        <w:gridCol w:w="416"/>
        <w:gridCol w:w="416"/>
        <w:gridCol w:w="416"/>
        <w:gridCol w:w="504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tblPrEx>
          <w:tblW w:w="0" w:type="auto"/>
          <w:tblInd w:w="-176" w:type="dxa"/>
          <w:tblLook w:val="0000"/>
        </w:tblPrEx>
        <w:trPr>
          <w:cantSplit/>
        </w:trPr>
        <w:tc>
          <w:tcPr>
            <w:tcW w:w="1984"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198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6345"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tblPrEx>
          <w:tblW w:w="0" w:type="auto"/>
          <w:tblInd w:w="-176" w:type="dxa"/>
          <w:tblLook w:val="0000"/>
        </w:tblPrEx>
        <w:trPr>
          <w:cantSplit/>
        </w:trPr>
        <w:tc>
          <w:tcPr>
            <w:tcW w:w="77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0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0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61"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345"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Pr>
        <w:tc>
          <w:tcPr>
            <w:tcW w:w="478"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2"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1"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right w:val="single" w:sz="4" w:space="0" w:color="auto"/>
            </w:tcBorders>
          </w:tcPr>
          <w:p w:rsidR="001A3117">
            <w:pPr>
              <w:jc w:val="center"/>
              <w:rPr>
                <w:sz w:val="8"/>
                <w:szCs w:val="8"/>
              </w:rPr>
            </w:pPr>
          </w:p>
        </w:tc>
        <w:tc>
          <w:tcPr>
            <w:tcW w:w="331" w:type="dxa"/>
            <w:tcBorders>
              <w:left w:val="single" w:sz="4" w:space="0" w:color="auto"/>
              <w:bottom w:val="nil"/>
              <w:right w:val="nil"/>
            </w:tcBorders>
          </w:tcPr>
          <w:p w:rsidR="001A3117">
            <w:pPr>
              <w:jc w:val="center"/>
              <w:rPr>
                <w:sz w:val="8"/>
                <w:szCs w:val="8"/>
              </w:rPr>
            </w:pPr>
          </w:p>
        </w:tc>
        <w:tc>
          <w:tcPr>
            <w:tcW w:w="330" w:type="dxa"/>
            <w:tcBorders>
              <w:left w:val="nil"/>
              <w:bottom w:val="nil"/>
            </w:tcBorders>
          </w:tcPr>
          <w:p w:rsidR="001A3117">
            <w:pPr>
              <w:jc w:val="center"/>
              <w:rPr>
                <w:sz w:val="8"/>
                <w:szCs w:val="8"/>
              </w:rPr>
            </w:pPr>
          </w:p>
        </w:tc>
        <w:tc>
          <w:tcPr>
            <w:tcW w:w="6345"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bookmarkStart w:id="38" w:name="Text48"/>
            <w:r>
              <w:rPr>
                <w:rFonts w:cs="David"/>
                <w:b/>
                <w:bCs/>
                <w:sz w:val="22"/>
                <w:szCs w:val="22"/>
                <w:rtl/>
                <w:lang w:eastAsia="en-US"/>
              </w:rPr>
              <w:fldChar w:fldCharType="begin">
                <w:ffData>
                  <w:name w:val="Text48"/>
                  <w:enabled/>
                  <w:calcOnExit w:val="0"/>
                  <w:textInput/>
                </w:ffData>
              </w:fldChar>
            </w:r>
            <w:r>
              <w:rPr>
                <w:rFonts w:cs="David"/>
                <w:b/>
                <w:bCs/>
                <w:sz w:val="22"/>
                <w:szCs w:val="22"/>
                <w:rtl/>
                <w:lang w:eastAsia="en-US"/>
              </w:rPr>
              <w:instrText xml:space="preserve"> </w:instrText>
            </w:r>
            <w:r>
              <w:rPr>
                <w:rFonts w:cs="David" w:hint="cs"/>
                <w:b/>
                <w:bCs/>
                <w:sz w:val="22"/>
                <w:szCs w:val="22"/>
                <w:lang w:eastAsia="en-US"/>
              </w:rPr>
              <w:instrText>FORMTEXT</w:instrText>
            </w:r>
            <w:r>
              <w:rPr>
                <w:rFonts w:cs="David"/>
                <w:b/>
                <w:bCs/>
                <w:sz w:val="22"/>
                <w:szCs w:val="22"/>
                <w:rtl/>
                <w:lang w:eastAsia="en-US"/>
              </w:rPr>
              <w:instrText xml:space="preserve"> </w:instrText>
            </w:r>
            <w:r>
              <w:rPr>
                <w:rFonts w:cs="David"/>
                <w:b/>
                <w:bCs/>
                <w:sz w:val="22"/>
                <w:szCs w:val="22"/>
                <w:rtl/>
                <w:lang w:eastAsia="en-US"/>
              </w:rPr>
              <w:fldChar w:fldCharType="separate"/>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sz w:val="22"/>
                <w:szCs w:val="22"/>
                <w:rtl/>
                <w:lang w:eastAsia="en-US"/>
              </w:rPr>
              <w:fldChar w:fldCharType="end"/>
            </w:r>
            <w:bookmarkEnd w:id="38"/>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bookmarkStart w:id="39" w:name="Text32"/>
      <w:tr>
        <w:tblPrEx>
          <w:tblW w:w="0" w:type="auto"/>
          <w:tblInd w:w="-176" w:type="dxa"/>
          <w:tblLook w:val="0000"/>
        </w:tblPrEx>
        <w:trPr>
          <w:cantSplit/>
        </w:trPr>
        <w:tc>
          <w:tcPr>
            <w:tcW w:w="478" w:type="dxa"/>
            <w:tcBorders>
              <w:top w:val="nil"/>
            </w:tcBorders>
          </w:tcPr>
          <w:p w:rsidR="001A3117">
            <w:pPr>
              <w:jc w:val="center"/>
            </w:pPr>
            <w:r>
              <w:rPr>
                <w:rtl/>
              </w:rPr>
              <w:fldChar w:fldCharType="begin">
                <w:ffData>
                  <w:name w:val="Text3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39"/>
          </w:p>
        </w:tc>
        <w:bookmarkStart w:id="40" w:name="Text31"/>
        <w:tc>
          <w:tcPr>
            <w:tcW w:w="301" w:type="dxa"/>
            <w:tcBorders>
              <w:top w:val="nil"/>
            </w:tcBorders>
          </w:tcPr>
          <w:p w:rsidR="001A3117">
            <w:pPr>
              <w:jc w:val="center"/>
            </w:pPr>
            <w:r>
              <w:rPr>
                <w:rtl/>
              </w:rPr>
              <w:fldChar w:fldCharType="begin">
                <w:ffData>
                  <w:name w:val="Text3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0"/>
          </w:p>
        </w:tc>
        <w:bookmarkStart w:id="41" w:name="Text30"/>
        <w:tc>
          <w:tcPr>
            <w:tcW w:w="302" w:type="dxa"/>
            <w:tcBorders>
              <w:top w:val="nil"/>
            </w:tcBorders>
          </w:tcPr>
          <w:p w:rsidR="001A3117">
            <w:pPr>
              <w:jc w:val="center"/>
            </w:pPr>
            <w:r>
              <w:rPr>
                <w:rtl/>
              </w:rPr>
              <w:fldChar w:fldCharType="begin">
                <w:ffData>
                  <w:name w:val="Text30"/>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1"/>
          </w:p>
        </w:tc>
        <w:bookmarkStart w:id="42" w:name="Text29"/>
        <w:tc>
          <w:tcPr>
            <w:tcW w:w="301" w:type="dxa"/>
            <w:tcBorders>
              <w:top w:val="nil"/>
            </w:tcBorders>
          </w:tcPr>
          <w:p w:rsidR="001A3117">
            <w:pPr>
              <w:jc w:val="center"/>
            </w:pPr>
            <w:r>
              <w:rPr>
                <w:rtl/>
              </w:rPr>
              <w:fldChar w:fldCharType="begin">
                <w:ffData>
                  <w:name w:val="Text29"/>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2"/>
          </w:p>
        </w:tc>
        <w:bookmarkStart w:id="43" w:name="Text28"/>
        <w:tc>
          <w:tcPr>
            <w:tcW w:w="301" w:type="dxa"/>
            <w:tcBorders>
              <w:top w:val="nil"/>
            </w:tcBorders>
          </w:tcPr>
          <w:p w:rsidR="001A3117">
            <w:pPr>
              <w:jc w:val="center"/>
            </w:pPr>
            <w:r>
              <w:rPr>
                <w:rtl/>
              </w:rPr>
              <w:fldChar w:fldCharType="begin">
                <w:ffData>
                  <w:name w:val="Text28"/>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3"/>
          </w:p>
        </w:tc>
        <w:bookmarkStart w:id="44" w:name="Text27"/>
        <w:tc>
          <w:tcPr>
            <w:tcW w:w="301" w:type="dxa"/>
            <w:tcBorders>
              <w:top w:val="nil"/>
            </w:tcBorders>
          </w:tcPr>
          <w:p w:rsidR="001A3117" w:rsidP="001A3117">
            <w:r>
              <w:rPr>
                <w:rtl/>
              </w:rPr>
              <w:fldChar w:fldCharType="begin">
                <w:ffData>
                  <w:name w:val="Text27"/>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4"/>
          </w:p>
        </w:tc>
        <w:bookmarkStart w:id="45" w:name="Text26"/>
        <w:tc>
          <w:tcPr>
            <w:tcW w:w="331" w:type="dxa"/>
            <w:tcBorders>
              <w:top w:val="nil"/>
            </w:tcBorders>
          </w:tcPr>
          <w:p w:rsidR="001A3117">
            <w:pPr>
              <w:jc w:val="center"/>
            </w:pPr>
            <w:r>
              <w:rPr>
                <w:rtl/>
              </w:rPr>
              <w:fldChar w:fldCharType="begin">
                <w:ffData>
                  <w:name w:val="Text26"/>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5"/>
          </w:p>
        </w:tc>
        <w:bookmarkStart w:id="46" w:name="Text25"/>
        <w:tc>
          <w:tcPr>
            <w:tcW w:w="331" w:type="dxa"/>
            <w:tcBorders>
              <w:top w:val="nil"/>
            </w:tcBorders>
          </w:tcPr>
          <w:p w:rsidR="001A3117">
            <w:pPr>
              <w:jc w:val="center"/>
            </w:pPr>
            <w:r>
              <w:rPr>
                <w:rtl/>
              </w:rPr>
              <w:fldChar w:fldCharType="begin">
                <w:ffData>
                  <w:name w:val="Text25"/>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6"/>
          </w:p>
        </w:tc>
        <w:bookmarkStart w:id="47" w:name="Text24"/>
        <w:tc>
          <w:tcPr>
            <w:tcW w:w="331" w:type="dxa"/>
            <w:tcBorders>
              <w:top w:val="nil"/>
              <w:right w:val="single" w:sz="4" w:space="0" w:color="auto"/>
            </w:tcBorders>
          </w:tcPr>
          <w:p w:rsidR="001A3117">
            <w:pPr>
              <w:jc w:val="center"/>
            </w:pPr>
            <w:r>
              <w:rPr>
                <w:rtl/>
              </w:rPr>
              <w:fldChar w:fldCharType="begin">
                <w:ffData>
                  <w:name w:val="Text24"/>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7"/>
          </w:p>
        </w:tc>
        <w:bookmarkStart w:id="48" w:name="Text23"/>
        <w:tc>
          <w:tcPr>
            <w:tcW w:w="331" w:type="dxa"/>
            <w:tcBorders>
              <w:top w:val="nil"/>
              <w:right w:val="single" w:sz="4" w:space="0" w:color="auto"/>
            </w:tcBorders>
          </w:tcPr>
          <w:p w:rsidR="001A3117">
            <w:pPr>
              <w:jc w:val="center"/>
            </w:pPr>
            <w:r>
              <w:rPr>
                <w:rtl/>
              </w:rPr>
              <w:fldChar w:fldCharType="begin">
                <w:ffData>
                  <w:name w:val="Text23"/>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8"/>
          </w:p>
        </w:tc>
        <w:bookmarkStart w:id="49" w:name="Text22"/>
        <w:tc>
          <w:tcPr>
            <w:tcW w:w="331" w:type="dxa"/>
            <w:tcBorders>
              <w:top w:val="nil"/>
              <w:left w:val="single" w:sz="4" w:space="0" w:color="auto"/>
            </w:tcBorders>
          </w:tcPr>
          <w:p w:rsidR="001A3117">
            <w:pPr>
              <w:jc w:val="center"/>
            </w:pPr>
            <w:r>
              <w:rPr>
                <w:rtl/>
              </w:rPr>
              <w:fldChar w:fldCharType="begin">
                <w:ffData>
                  <w:name w:val="Text2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9"/>
          </w:p>
        </w:tc>
        <w:bookmarkStart w:id="50" w:name="Text21"/>
        <w:tc>
          <w:tcPr>
            <w:tcW w:w="330" w:type="dxa"/>
            <w:tcBorders>
              <w:top w:val="nil"/>
            </w:tcBorders>
          </w:tcPr>
          <w:p w:rsidR="001A3117">
            <w:pPr>
              <w:jc w:val="center"/>
            </w:pPr>
            <w:r>
              <w:rPr>
                <w:rtl/>
              </w:rPr>
              <w:fldChar w:fldCharType="begin">
                <w:ffData>
                  <w:name w:val="Text2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50"/>
          </w:p>
        </w:tc>
        <w:tc>
          <w:tcPr>
            <w:tcW w:w="6345"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9"/>
        <w:gridCol w:w="4139"/>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bookmarkStart w:id="51" w:name="Text20"/>
            <w:r>
              <w:rPr>
                <w:rFonts w:cs="David"/>
                <w:b/>
                <w:bCs/>
                <w:sz w:val="24"/>
                <w:szCs w:val="24"/>
                <w:lang w:eastAsia="en-US"/>
              </w:rPr>
              <w:fldChar w:fldCharType="begin">
                <w:ffData>
                  <w:name w:val="Text20"/>
                  <w:enabled/>
                  <w:calcOnExit w:val="0"/>
                  <w:textInput/>
                </w:ffData>
              </w:fldChar>
            </w:r>
            <w:r>
              <w:rPr>
                <w:rFonts w:cs="David"/>
                <w:b/>
                <w:bCs/>
                <w:sz w:val="24"/>
                <w:szCs w:val="24"/>
                <w:lang w:eastAsia="en-US"/>
              </w:rPr>
              <w:instrText xml:space="preserve"> FORMTEXT </w:instrText>
            </w:r>
            <w:r>
              <w:rPr>
                <w:rFonts w:cs="David"/>
                <w:b/>
                <w:bCs/>
                <w:sz w:val="24"/>
                <w:szCs w:val="24"/>
                <w:lang w:eastAsia="en-US"/>
              </w:rPr>
              <w:fldChar w:fldCharType="separate"/>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sz w:val="24"/>
                <w:szCs w:val="24"/>
                <w:lang w:eastAsia="en-US"/>
              </w:rPr>
              <w:fldChar w:fldCharType="end"/>
            </w:r>
            <w:bookmarkEnd w:id="51"/>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על המועמד</w:t>
      </w:r>
      <w:r w:rsidR="006C0E08">
        <w:rPr>
          <w:rFonts w:cs="David" w:hint="cs"/>
          <w:sz w:val="22"/>
          <w:szCs w:val="22"/>
          <w:rtl/>
          <w:lang w:eastAsia="en-US"/>
        </w:rPr>
        <w:t>/ת המעוניינ/ת</w:t>
      </w:r>
      <w:r>
        <w:rPr>
          <w:rFonts w:cs="David" w:hint="cs"/>
          <w:sz w:val="22"/>
          <w:szCs w:val="22"/>
          <w:rtl/>
          <w:lang w:eastAsia="en-US"/>
        </w:rPr>
        <w:t xml:space="preserve"> בהתאמות לבחינה, להגיש בקשה המלווה באבחון מקצועי מלא, הנערך על-ידי גורם שהכיר בו לעניין זה, ל</w:t>
      </w:r>
      <w:r w:rsidR="006C0E08">
        <w:rPr>
          <w:rFonts w:cs="David" w:hint="cs"/>
          <w:sz w:val="22"/>
          <w:szCs w:val="22"/>
          <w:rtl/>
          <w:lang w:eastAsia="en-US"/>
        </w:rPr>
        <w:t xml:space="preserve">אגף משאבי אנוש במשרד מבקר המדינה </w:t>
      </w:r>
      <w:r>
        <w:rPr>
          <w:rFonts w:cs="David" w:hint="cs"/>
          <w:sz w:val="22"/>
          <w:szCs w:val="22"/>
          <w:rtl/>
          <w:lang w:eastAsia="en-US"/>
        </w:rPr>
        <w:t>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w:t>
      </w:r>
      <w:r>
        <w:rPr>
          <w:rFonts w:cs="David" w:hint="cs"/>
          <w:sz w:val="22"/>
          <w:szCs w:val="22"/>
          <w:rtl/>
          <w:lang w:eastAsia="en-US"/>
        </w:rPr>
        <w:t>וכן המלצות להתאמות  במבדקי הקבלה המתחייבות מהמוגבלות המתוארת, בהתאם לפסקאות 35.231 - 35.23</w:t>
      </w:r>
      <w:r w:rsidR="006C0E08">
        <w:rPr>
          <w:rFonts w:cs="David" w:hint="cs"/>
          <w:sz w:val="22"/>
          <w:szCs w:val="22"/>
          <w:rtl/>
          <w:lang w:eastAsia="en-US"/>
        </w:rPr>
        <w:t>2</w:t>
      </w:r>
      <w:r>
        <w:rPr>
          <w:rFonts w:cs="David" w:hint="cs"/>
          <w:sz w:val="22"/>
          <w:szCs w:val="22"/>
          <w:rtl/>
          <w:lang w:eastAsia="en-US"/>
        </w:rPr>
        <w:t xml:space="preserve">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אני נמנה </w:t>
            </w:r>
            <w:r>
              <w:rPr>
                <w:rFonts w:cs="David" w:hint="cs"/>
                <w:sz w:val="22"/>
                <w:szCs w:val="22"/>
                <w:rtl/>
                <w:lang w:eastAsia="en-US"/>
              </w:rPr>
              <w:t>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RPr="006D5C8B" w:rsidP="006C0E08">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אדם עם מגבלות חמורה כמשמעותה בפסקה 35.2</w:t>
            </w:r>
            <w:r w:rsidR="006C0E08">
              <w:rPr>
                <w:rFonts w:cs="David" w:hint="cs"/>
                <w:sz w:val="22"/>
                <w:szCs w:val="22"/>
                <w:rtl/>
                <w:lang w:eastAsia="en-US"/>
              </w:rPr>
              <w:t>21</w:t>
            </w:r>
            <w:r>
              <w:rPr>
                <w:rFonts w:cs="David" w:hint="cs"/>
                <w:sz w:val="22"/>
                <w:szCs w:val="22"/>
                <w:rtl/>
                <w:lang w:eastAsia="en-US"/>
              </w:rPr>
              <w:t xml:space="preserve"> לתקשי"ר (ראה הסברים לעיל). יש לצרף אישור מגורם מוסמך או  </w:t>
            </w:r>
            <w:r>
              <w:rPr>
                <w:rFonts w:cs="David"/>
                <w:sz w:val="22"/>
                <w:szCs w:val="22"/>
                <w:rtl/>
                <w:lang w:eastAsia="en-US"/>
              </w:rPr>
              <w:br/>
            </w:r>
            <w:r>
              <w:rPr>
                <w:rFonts w:cs="David" w:hint="cs"/>
                <w:sz w:val="22"/>
                <w:szCs w:val="22"/>
                <w:rtl/>
                <w:lang w:eastAsia="en-US"/>
              </w:rPr>
              <w:t xml:space="preserve">      אישור של ועדה לפי פרק משנה 35.25 לתקשי"ר</w:t>
            </w:r>
            <w:r>
              <w:rPr>
                <w:rFonts w:cs="David" w:hint="cs"/>
                <w:b/>
                <w:bCs/>
                <w:sz w:val="22"/>
                <w:szCs w:val="22"/>
                <w:rtl/>
                <w:lang w:eastAsia="en-US"/>
              </w:rPr>
              <w:t>.</w:t>
            </w: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איני נמנה על אחת מהקבוצות הנ"ל</w:t>
            </w:r>
            <w:r>
              <w:rPr>
                <w:rFonts w:cs="David" w:hint="cs"/>
                <w:rtl/>
                <w:lang w:eastAsia="en-US"/>
              </w:rPr>
              <w:t>.</w:t>
            </w: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 xml:space="preserve">4. האוכלוסייה החרדית </w:t>
      </w:r>
      <w:r w:rsidRPr="00B443F2">
        <w:rPr>
          <w:rFonts w:cs="David" w:hint="cs"/>
          <w:b/>
          <w:bCs/>
          <w:sz w:val="18"/>
          <w:szCs w:val="18"/>
          <w:rtl/>
          <w:lang w:eastAsia="en-US"/>
        </w:rPr>
        <w:t>(החלטת ממשלה מס' 869 מיום 20.12.15)</w:t>
      </w:r>
    </w:p>
    <w:p w:rsidR="008E5F1A" w:rsidRPr="00631AFB">
      <w:pPr>
        <w:ind w:left="-284"/>
        <w:rPr>
          <w:rFonts w:cs="David"/>
          <w:b/>
          <w:bCs/>
          <w:sz w:val="10"/>
          <w:szCs w:val="10"/>
          <w:rtl/>
          <w:lang w:eastAsia="en-US"/>
        </w:rPr>
      </w:pPr>
    </w:p>
    <w:p w:rsidR="008E5F1A" w:rsidRPr="008E5F1A" w:rsidP="008E5F1A">
      <w:pPr>
        <w:ind w:left="-284"/>
        <w:rPr>
          <w:rFonts w:cs="David"/>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cs="David" w:hint="cs"/>
          <w:b/>
          <w:bCs/>
          <w:sz w:val="24"/>
          <w:szCs w:val="24"/>
          <w:rtl/>
          <w:lang w:eastAsia="en-US"/>
        </w:rPr>
        <w:t xml:space="preserve"> </w:t>
      </w:r>
      <w:r w:rsidRPr="008E5F1A">
        <w:rPr>
          <w:rFonts w:cs="David" w:hint="cs"/>
          <w:rtl/>
          <w:lang w:eastAsia="en-US"/>
        </w:rPr>
        <w:t>הנני מצהיר/ה על היותי חרדי/ת על פי הגדרות המופרטות:</w:t>
      </w:r>
    </w:p>
    <w:p w:rsidR="008E5F1A" w:rsidRPr="008E5F1A" w:rsidP="008E5F1A">
      <w:pPr>
        <w:rPr>
          <w:rFonts w:cs="David"/>
          <w:rtl/>
          <w:lang w:eastAsia="en-US"/>
        </w:rPr>
      </w:pPr>
      <w:r w:rsidRPr="008E5F1A">
        <w:rPr>
          <w:rFonts w:cs="David" w:hint="cs"/>
          <w:rtl/>
          <w:lang w:eastAsia="en-US"/>
        </w:rPr>
        <w:t>1. אני אישה חרדית העונה לאחת מההגדרות הבאות:</w:t>
      </w:r>
    </w:p>
    <w:p w:rsidR="008E5F1A" w:rsidRPr="008E5F1A" w:rsidP="008E5F1A">
      <w:pPr>
        <w:pStyle w:val="ListParagraph"/>
        <w:numPr>
          <w:ilvl w:val="0"/>
          <w:numId w:val="42"/>
        </w:numPr>
        <w:rPr>
          <w:rFonts w:cs="David"/>
          <w:lang w:eastAsia="en-US"/>
        </w:rPr>
      </w:pPr>
      <w:r w:rsidRPr="008E5F1A">
        <w:rPr>
          <w:rFonts w:cs="David" w:hint="cs"/>
          <w:rtl/>
          <w:lang w:eastAsia="en-US"/>
        </w:rPr>
        <w:t>מקומות הלימוד של ילדי עד גיל 18 הם מוסדות לימוד חרדיים, מוכרים שאינם רשמיים או מסוג "פטור", שרישיו</w:t>
      </w:r>
      <w:r w:rsidRPr="008E5F1A">
        <w:rPr>
          <w:rFonts w:cs="David" w:hint="cs"/>
          <w:rtl/>
          <w:lang w:eastAsia="en-US"/>
        </w:rPr>
        <w:t xml:space="preserve">נותיהם מוסדרים על- ידי האגף לחינוך מוכר רשמי במשרד החינוך.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בעלי למד בישיבה קטנה.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למדתי בסמינר חרדי. </w:t>
      </w:r>
    </w:p>
    <w:p w:rsidR="008E5F1A" w:rsidRPr="008E5F1A" w:rsidP="008E5F1A">
      <w:pPr>
        <w:rPr>
          <w:rFonts w:cs="David"/>
          <w:rtl/>
          <w:lang w:eastAsia="en-US"/>
        </w:rPr>
      </w:pPr>
      <w:r w:rsidRPr="008E5F1A">
        <w:rPr>
          <w:rFonts w:cs="David" w:hint="cs"/>
          <w:rtl/>
          <w:lang w:eastAsia="en-US"/>
        </w:rPr>
        <w:t>2. אני גבר חרדי העונה לאחת מההגדרות הבאות:</w:t>
      </w:r>
    </w:p>
    <w:p w:rsidR="008E5F1A" w:rsidRPr="008E5F1A" w:rsidP="008E5F1A">
      <w:pPr>
        <w:pStyle w:val="ListParagraph"/>
        <w:numPr>
          <w:ilvl w:val="0"/>
          <w:numId w:val="43"/>
        </w:numPr>
        <w:rPr>
          <w:rFonts w:cs="David"/>
          <w:lang w:eastAsia="en-US"/>
        </w:rPr>
      </w:pPr>
      <w:r w:rsidRPr="008E5F1A">
        <w:rPr>
          <w:rFonts w:cs="David" w:hint="cs"/>
          <w:rtl/>
          <w:lang w:eastAsia="en-US"/>
        </w:rPr>
        <w:t xml:space="preserve">מקומות הלימוד של ילדי עד גיל 18 הם מוסדות לימוד חרדיים, מוכרים שאינם רשמיים או מסוג "פטור", שרישיונותיהם </w:t>
      </w:r>
      <w:r w:rsidRPr="008E5F1A">
        <w:rPr>
          <w:rFonts w:cs="David" w:hint="cs"/>
          <w:rtl/>
          <w:lang w:eastAsia="en-US"/>
        </w:rPr>
        <w:t>מוסדרים על- ידי האגף לחינוך מוכר רשמי במשרד החינוך.</w:t>
      </w:r>
    </w:p>
    <w:p w:rsidR="008E5F1A" w:rsidRPr="008E5F1A" w:rsidP="008E5F1A">
      <w:pPr>
        <w:pStyle w:val="ListParagraph"/>
        <w:numPr>
          <w:ilvl w:val="0"/>
          <w:numId w:val="43"/>
        </w:numPr>
        <w:rPr>
          <w:rFonts w:cs="David"/>
          <w:lang w:eastAsia="en-US"/>
        </w:rPr>
      </w:pPr>
      <w:r w:rsidRPr="008E5F1A">
        <w:rPr>
          <w:rFonts w:cs="David" w:hint="cs"/>
          <w:rtl/>
          <w:lang w:eastAsia="en-US"/>
        </w:rPr>
        <w:t>למדתי בישיבה קטנה.</w:t>
      </w:r>
    </w:p>
    <w:p w:rsidR="008E5F1A" w:rsidRPr="008E5F1A" w:rsidP="008E5F1A">
      <w:pPr>
        <w:pStyle w:val="ListParagraph"/>
        <w:numPr>
          <w:ilvl w:val="0"/>
          <w:numId w:val="43"/>
        </w:numPr>
        <w:rPr>
          <w:rFonts w:cs="David"/>
          <w:lang w:eastAsia="en-US"/>
        </w:rPr>
      </w:pPr>
      <w:r w:rsidRPr="008E5F1A">
        <w:rPr>
          <w:rFonts w:cs="David" w:hint="cs"/>
          <w:rtl/>
          <w:lang w:eastAsia="en-US"/>
        </w:rPr>
        <w:t>התנדבתי לשירות אזרחי המופעל מכוח סעיף 6 לחוק דחיית שירות לתלמידי ישיבות שתורתם אומנותם, התשס"ב- 2002.</w:t>
      </w:r>
    </w:p>
    <w:p w:rsidR="008E5F1A" w:rsidP="008E5F1A">
      <w:pPr>
        <w:pStyle w:val="ListParagraph"/>
        <w:numPr>
          <w:ilvl w:val="0"/>
          <w:numId w:val="43"/>
        </w:numPr>
        <w:rPr>
          <w:rFonts w:cs="David"/>
          <w:lang w:eastAsia="en-US"/>
        </w:rPr>
      </w:pPr>
      <w:r w:rsidRPr="008E5F1A">
        <w:rPr>
          <w:rFonts w:cs="David" w:hint="cs"/>
          <w:rtl/>
          <w:lang w:eastAsia="en-US"/>
        </w:rPr>
        <w:t>הייתי זכאי בחמש השנים האחרונות, למשך שנה מלאה אחת לפחות, ל"מלגת לימודים ועידוד השתל</w:t>
      </w:r>
      <w:r w:rsidRPr="008E5F1A">
        <w:rPr>
          <w:rFonts w:cs="David" w:hint="cs"/>
          <w:rtl/>
          <w:lang w:eastAsia="en-US"/>
        </w:rPr>
        <w:t xml:space="preserve">בות אברכי כוללים בתעסוקה" (אשר בעבר נקראה הבטחת הכנסה לאברכים), מכוח מבחני תמיכה שפרסם משרד החינוך מעת לעת. </w:t>
      </w:r>
    </w:p>
    <w:p w:rsidR="008E5F1A" w:rsidRPr="00631AFB">
      <w:pPr>
        <w:ind w:left="-284"/>
        <w:rPr>
          <w:rFonts w:cs="David"/>
          <w:b/>
          <w:bCs/>
          <w:sz w:val="12"/>
          <w:szCs w:val="12"/>
          <w:rtl/>
          <w:lang w:eastAsia="en-US"/>
        </w:rPr>
      </w:pPr>
    </w:p>
    <w:p w:rsidR="008E5F1A" w:rsidRPr="008E5F1A" w:rsidP="008E5F1A">
      <w:pPr>
        <w:ind w:left="-284"/>
        <w:rPr>
          <w:rFonts w:cs="David"/>
          <w:b/>
          <w:bCs/>
          <w:sz w:val="24"/>
          <w:szCs w:val="24"/>
          <w:rtl/>
          <w:lang w:eastAsia="en-US"/>
        </w:rPr>
      </w:pPr>
      <w:r>
        <w:rPr>
          <w:rFonts w:cs="David" w:hint="cs"/>
          <w:b/>
          <w:bCs/>
          <w:sz w:val="24"/>
          <w:szCs w:val="24"/>
          <w:rtl/>
          <w:lang w:eastAsia="en-US"/>
        </w:rPr>
        <w:t>5.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rPr>
                <w:sz w:val="16"/>
                <w:szCs w:val="16"/>
              </w:rPr>
            </w:pPr>
            <w:r>
              <w:rPr>
                <w:rFonts w:cs="David"/>
                <w:sz w:val="16"/>
                <w:szCs w:val="16"/>
                <w:rtl/>
              </w:rPr>
              <w:fldChar w:fldCharType="begin">
                <w:ffData>
                  <w:name w:val=""/>
                  <w:enabled/>
                  <w:calcOnExit w:val="0"/>
                  <w:textInput/>
                </w:ffData>
              </w:fldChar>
            </w:r>
            <w:r>
              <w:rPr>
                <w:rFonts w:cs="David"/>
                <w:sz w:val="16"/>
                <w:szCs w:val="16"/>
                <w:rtl/>
                <w:lang w:eastAsia="en-US"/>
              </w:rPr>
              <w:instrText xml:space="preserve"> </w:instrText>
            </w:r>
            <w:r>
              <w:rPr>
                <w:rFonts w:cs="David"/>
                <w:sz w:val="16"/>
                <w:szCs w:val="16"/>
                <w:lang w:eastAsia="en-US"/>
              </w:rPr>
              <w:instrText>FORMTEXT</w:instrText>
            </w:r>
            <w:r>
              <w:rPr>
                <w:rFonts w:cs="David"/>
                <w:sz w:val="16"/>
                <w:szCs w:val="16"/>
                <w:rtl/>
                <w:lang w:eastAsia="en-US"/>
              </w:rPr>
              <w:instrText xml:space="preserve"> </w:instrText>
            </w:r>
            <w:r>
              <w:rPr>
                <w:rFonts w:cs="David"/>
                <w:sz w:val="16"/>
                <w:szCs w:val="16"/>
                <w:rtl/>
              </w:rPr>
              <w:fldChar w:fldCharType="separate"/>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fldChar w:fldCharType="end"/>
            </w:r>
          </w:p>
        </w:tc>
      </w:tr>
      <w:bookmarkStart w:id="52" w:name="Text49"/>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2"/>
          </w:p>
        </w:tc>
        <w:bookmarkStart w:id="53" w:name="Text50"/>
        <w:tc>
          <w:tcPr>
            <w:tcW w:w="254" w:type="dxa"/>
            <w:gridSpan w:val="2"/>
            <w:tcBorders>
              <w:top w:val="nil"/>
              <w:bottom w:val="single" w:sz="4" w:space="0" w:color="auto"/>
            </w:tcBorders>
          </w:tcPr>
          <w:p w:rsidR="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3"/>
          </w:p>
        </w:tc>
        <w:bookmarkStart w:id="54" w:name="Text51"/>
        <w:tc>
          <w:tcPr>
            <w:tcW w:w="302" w:type="dxa"/>
            <w:tcBorders>
              <w:top w:val="nil"/>
              <w:bottom w:val="single" w:sz="4" w:space="0" w:color="auto"/>
            </w:tcBorders>
          </w:tcPr>
          <w:p w:rsidR="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4"/>
          </w:p>
        </w:tc>
        <w:bookmarkStart w:id="55" w:name="Text60"/>
        <w:tc>
          <w:tcPr>
            <w:tcW w:w="277" w:type="dxa"/>
            <w:gridSpan w:val="2"/>
            <w:tcBorders>
              <w:top w:val="nil"/>
              <w:bottom w:val="single" w:sz="4" w:space="0" w:color="auto"/>
            </w:tcBorders>
          </w:tcPr>
          <w:p w:rsidR="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5"/>
          </w:p>
        </w:tc>
        <w:bookmarkStart w:id="56" w:name="Text52"/>
        <w:tc>
          <w:tcPr>
            <w:tcW w:w="278" w:type="dxa"/>
            <w:tcBorders>
              <w:top w:val="nil"/>
              <w:bottom w:val="single" w:sz="4" w:space="0" w:color="auto"/>
            </w:tcBorders>
          </w:tcPr>
          <w:p w:rsidR="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6"/>
          </w:p>
        </w:tc>
        <w:bookmarkStart w:id="57" w:name="Text53"/>
        <w:tc>
          <w:tcPr>
            <w:tcW w:w="277" w:type="dxa"/>
            <w:tcBorders>
              <w:top w:val="nil"/>
              <w:bottom w:val="single" w:sz="4" w:space="0" w:color="auto"/>
            </w:tcBorders>
          </w:tcPr>
          <w:p w:rsidR="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7"/>
          </w:p>
        </w:tc>
        <w:bookmarkStart w:id="58" w:name="Text54"/>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8"/>
          </w:p>
        </w:tc>
        <w:bookmarkStart w:id="59" w:name="Text55"/>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9"/>
          </w:p>
        </w:tc>
        <w:bookmarkStart w:id="60" w:name="Text56"/>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0"/>
          </w:p>
        </w:tc>
        <w:bookmarkStart w:id="61" w:name="Text57"/>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1"/>
          </w:p>
        </w:tc>
        <w:bookmarkStart w:id="62" w:name="Text58"/>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2"/>
          </w:p>
        </w:tc>
        <w:bookmarkStart w:id="63" w:name="Text59"/>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3"/>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nil"/>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nil"/>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14"/>
        </w:trPr>
        <w:tc>
          <w:tcPr>
            <w:tcW w:w="454" w:type="dxa"/>
            <w:tcBorders>
              <w:top w:val="nil"/>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nil"/>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nil"/>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Borders>
              <w:bottom w:val="single" w:sz="12" w:space="0" w:color="auto"/>
            </w:tcBorders>
          </w:tcPr>
          <w:p w:rsidR="001A3117">
            <w:pPr>
              <w:jc w:val="center"/>
              <w:rPr>
                <w:rFonts w:cs="David"/>
                <w:rtl/>
              </w:rPr>
            </w:pPr>
          </w:p>
        </w:tc>
        <w:tc>
          <w:tcPr>
            <w:tcW w:w="1134" w:type="dxa"/>
            <w:vMerge/>
            <w:tcBorders>
              <w:bottom w:val="single" w:sz="12" w:space="0" w:color="auto"/>
            </w:tcBorders>
          </w:tcPr>
          <w:p w:rsidR="001A3117">
            <w:pPr>
              <w:jc w:val="center"/>
              <w:rPr>
                <w:rFonts w:cs="David"/>
                <w:rtl/>
              </w:rPr>
            </w:pPr>
          </w:p>
        </w:tc>
        <w:tc>
          <w:tcPr>
            <w:tcW w:w="993" w:type="dxa"/>
            <w:vMerge/>
            <w:tcBorders>
              <w:bottom w:val="single" w:sz="12" w:space="0" w:color="auto"/>
            </w:tcBorders>
          </w:tcPr>
          <w:p w:rsidR="001A3117">
            <w:pPr>
              <w:jc w:val="center"/>
              <w:rPr>
                <w:lang w:eastAsia="en-US"/>
              </w:rPr>
            </w:pPr>
          </w:p>
        </w:tc>
        <w:tc>
          <w:tcPr>
            <w:tcW w:w="850" w:type="dxa"/>
            <w:vMerge/>
            <w:tcBorders>
              <w:bottom w:val="single" w:sz="12" w:space="0" w:color="auto"/>
            </w:tcBorders>
          </w:tcPr>
          <w:p w:rsidR="001A3117">
            <w:pPr>
              <w:jc w:val="center"/>
              <w:rPr>
                <w:rFonts w:cs="David"/>
                <w:rtl/>
              </w:rPr>
            </w:pPr>
          </w:p>
        </w:tc>
        <w:tc>
          <w:tcPr>
            <w:tcW w:w="851" w:type="dxa"/>
            <w:vMerge/>
            <w:tcBorders>
              <w:bottom w:val="single" w:sz="12" w:space="0" w:color="auto"/>
            </w:tcBorders>
          </w:tcPr>
          <w:p w:rsidR="001A3117">
            <w:pPr>
              <w:jc w:val="center"/>
              <w:rPr>
                <w:rFonts w:cs="David"/>
                <w:rtl/>
              </w:rPr>
            </w:pPr>
          </w:p>
        </w:tc>
        <w:tc>
          <w:tcPr>
            <w:tcW w:w="850" w:type="dxa"/>
            <w:vMerge/>
            <w:tcBorders>
              <w:bottom w:val="single" w:sz="12" w:space="0" w:color="auto"/>
            </w:tcBorders>
          </w:tcPr>
          <w:p w:rsidR="001A3117">
            <w:pPr>
              <w:jc w:val="center"/>
              <w:rPr>
                <w:rFonts w:cs="David"/>
                <w:rtl/>
              </w:rPr>
            </w:pPr>
          </w:p>
        </w:tc>
        <w:tc>
          <w:tcPr>
            <w:tcW w:w="959" w:type="dxa"/>
            <w:vMerge/>
            <w:tcBorders>
              <w:bottom w:val="single" w:sz="12" w:space="0" w:color="auto"/>
            </w:tcBorders>
          </w:tcPr>
          <w:p w:rsidR="001A3117">
            <w:pPr>
              <w:jc w:val="center"/>
              <w:rPr>
                <w:rFonts w:cs="David"/>
                <w:rtl/>
              </w:rPr>
            </w:pPr>
          </w:p>
        </w:tc>
      </w:tr>
    </w:tbl>
    <w:p w:rsidR="001A3117" w:rsidRPr="00631AFB">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sz w:val="14"/>
          <w:szCs w:val="1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r w:rsidR="003D3C69">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tabs>
                <w:tab w:val="clear" w:pos="4153"/>
                <w:tab w:val="clear" w:pos="8306"/>
              </w:tabs>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4"/>
          <w:szCs w:val="24"/>
          <w:rtl/>
          <w:lang w:eastAsia="en-US"/>
        </w:rPr>
        <w:t>7</w:t>
      </w:r>
      <w:r w:rsidR="009144BB">
        <w:rPr>
          <w:rFonts w:cs="David" w:hint="cs"/>
          <w:b/>
          <w:bCs/>
          <w:sz w:val="24"/>
          <w:szCs w:val="24"/>
          <w:rtl/>
          <w:lang w:eastAsia="en-US"/>
        </w:rPr>
        <w:t xml:space="preserve">. </w:t>
      </w:r>
      <w:r w:rsidRPr="00631AFB" w:rsidR="009144BB">
        <w:rPr>
          <w:rFonts w:cs="David" w:hint="cs"/>
          <w:b/>
          <w:bCs/>
          <w:sz w:val="22"/>
          <w:szCs w:val="22"/>
          <w:rtl/>
          <w:lang w:eastAsia="en-US"/>
        </w:rPr>
        <w:t>ניסיון מחוץ לשירות המדינה</w:t>
      </w:r>
    </w:p>
    <w:p w:rsidR="001A3117" w:rsidRPr="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האם את/ה מועסק/ הועסקת (בהווה או בעבר) מחוץ לשירות המדינה </w:t>
      </w:r>
      <w:r w:rsidRPr="00631AFB">
        <w:rPr>
          <w:rFonts w:cs="David"/>
          <w:b/>
          <w:bCs/>
          <w:sz w:val="22"/>
          <w:szCs w:val="22"/>
          <w:rtl/>
        </w:rPr>
        <w:fldChar w:fldCharType="begin">
          <w:ffData>
            <w:name w:val=""/>
            <w:enabled/>
            <w:calcOnExit w:val="0"/>
            <w:checkBox>
              <w:sizeAuto/>
              <w:default w:val="0"/>
            </w:checkBox>
          </w:ffData>
        </w:fldChar>
      </w:r>
      <w:r w:rsidRPr="00631AFB">
        <w:rPr>
          <w:rFonts w:cs="David"/>
          <w:b/>
          <w:bCs/>
          <w:sz w:val="22"/>
          <w:szCs w:val="22"/>
          <w:rtl/>
          <w:lang w:eastAsia="en-US"/>
        </w:rPr>
        <w:instrText xml:space="preserve"> </w:instrText>
      </w:r>
      <w:r w:rsidRPr="00631AFB">
        <w:rPr>
          <w:rFonts w:cs="David"/>
          <w:b/>
          <w:bCs/>
          <w:sz w:val="22"/>
          <w:szCs w:val="22"/>
          <w:lang w:eastAsia="en-US"/>
        </w:rPr>
        <w:instrText>FORMCHECKBOX</w:instrText>
      </w:r>
      <w:r w:rsidRPr="00631AFB">
        <w:rPr>
          <w:rFonts w:cs="David"/>
          <w:b/>
          <w:bCs/>
          <w:sz w:val="22"/>
          <w:szCs w:val="22"/>
          <w:rtl/>
          <w:lang w:eastAsia="en-US"/>
        </w:rPr>
        <w:instrText xml:space="preserve"> </w:instrText>
      </w:r>
      <w:r>
        <w:rPr>
          <w:rFonts w:cs="David"/>
          <w:b/>
          <w:bCs/>
          <w:sz w:val="22"/>
          <w:szCs w:val="22"/>
          <w:rtl/>
        </w:rPr>
        <w:fldChar w:fldCharType="separate"/>
      </w:r>
      <w:r w:rsidRPr="00631AFB">
        <w:rPr>
          <w:rFonts w:cs="David"/>
          <w:b/>
          <w:bCs/>
          <w:sz w:val="22"/>
          <w:szCs w:val="22"/>
          <w:rtl/>
        </w:rPr>
        <w:fldChar w:fldCharType="end"/>
      </w:r>
      <w:r w:rsidRPr="00631AFB">
        <w:rPr>
          <w:rFonts w:cs="David" w:hint="cs"/>
          <w:b/>
          <w:bCs/>
          <w:sz w:val="22"/>
          <w:szCs w:val="22"/>
          <w:rtl/>
          <w:lang w:eastAsia="en-US"/>
        </w:rPr>
        <w:t xml:space="preserve"> כן </w:t>
      </w:r>
      <w:bookmarkStart w:id="64" w:name="סימון26"/>
      <w:r w:rsidRPr="00631AFB">
        <w:rPr>
          <w:rFonts w:cs="David"/>
          <w:b/>
          <w:bCs/>
          <w:sz w:val="22"/>
          <w:szCs w:val="22"/>
          <w:rtl/>
        </w:rPr>
        <w:fldChar w:fldCharType="begin">
          <w:ffData>
            <w:name w:val="סימון26"/>
            <w:enabled/>
            <w:calcOnExit w:val="0"/>
            <w:checkBox>
              <w:sizeAuto/>
              <w:default w:val="0"/>
            </w:checkBox>
          </w:ffData>
        </w:fldChar>
      </w:r>
      <w:r w:rsidRPr="00631AFB">
        <w:rPr>
          <w:rFonts w:cs="David"/>
          <w:b/>
          <w:bCs/>
          <w:sz w:val="22"/>
          <w:szCs w:val="22"/>
          <w:rtl/>
        </w:rPr>
        <w:instrText xml:space="preserve"> </w:instrText>
      </w:r>
      <w:r w:rsidRPr="00631AFB">
        <w:rPr>
          <w:rFonts w:cs="David"/>
          <w:b/>
          <w:bCs/>
          <w:sz w:val="22"/>
          <w:szCs w:val="22"/>
        </w:rPr>
        <w:instrText>FORMCHECKBOX</w:instrText>
      </w:r>
      <w:r w:rsidRPr="00631AFB">
        <w:rPr>
          <w:rFonts w:cs="David"/>
          <w:b/>
          <w:bCs/>
          <w:sz w:val="22"/>
          <w:szCs w:val="22"/>
          <w:rtl/>
        </w:rPr>
        <w:instrText xml:space="preserve"> </w:instrText>
      </w:r>
      <w:r>
        <w:rPr>
          <w:rFonts w:cs="David"/>
          <w:b/>
          <w:bCs/>
          <w:sz w:val="22"/>
          <w:szCs w:val="22"/>
          <w:rtl/>
        </w:rPr>
        <w:fldChar w:fldCharType="separate"/>
      </w:r>
      <w:r w:rsidRPr="00631AFB">
        <w:rPr>
          <w:rFonts w:cs="David"/>
          <w:b/>
          <w:bCs/>
          <w:sz w:val="22"/>
          <w:szCs w:val="22"/>
          <w:rtl/>
        </w:rPr>
        <w:fldChar w:fldCharType="end"/>
      </w:r>
      <w:bookmarkEnd w:id="64"/>
      <w:r w:rsidRPr="00631AFB">
        <w:rPr>
          <w:rFonts w:cs="David" w:hint="cs"/>
          <w:b/>
          <w:bCs/>
          <w:sz w:val="22"/>
          <w:szCs w:val="22"/>
          <w:rtl/>
          <w:lang w:eastAsia="en-US"/>
        </w:rPr>
        <w:t xml:space="preserve"> לא</w:t>
      </w:r>
    </w:p>
    <w:p w:rsidR="00631AFB" w:rsidRPr="00631AFB" w:rsidP="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במידה וציינת </w:t>
      </w:r>
      <w:r w:rsidRPr="00631AFB">
        <w:rPr>
          <w:rFonts w:cs="David" w:hint="cs"/>
          <w:b/>
          <w:bCs/>
          <w:sz w:val="22"/>
          <w:szCs w:val="22"/>
          <w:rtl/>
          <w:lang w:eastAsia="en-US"/>
        </w:rPr>
        <w:t xml:space="preserve">כן </w:t>
      </w:r>
      <w:r w:rsidRPr="00631AFB">
        <w:rPr>
          <w:rFonts w:cs="David" w:hint="cs"/>
          <w:sz w:val="22"/>
          <w:szCs w:val="22"/>
          <w:rtl/>
          <w:lang w:eastAsia="en-US"/>
        </w:rPr>
        <w:t>, עליך למלא את הפרטים המופיעים בטבלה.</w:t>
      </w: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highlight w:val="yellow"/>
          <w:rtl/>
          <w:lang w:eastAsia="en-US"/>
        </w:rPr>
      </w:pPr>
      <w:r>
        <w:rPr>
          <w:rFonts w:cs="David" w:hint="cs"/>
          <w:b/>
          <w:bCs/>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1118" w:type="dxa"/>
            <w:vMerge/>
          </w:tcPr>
          <w:p w:rsidR="001A3117">
            <w:pPr>
              <w:rPr>
                <w:rFonts w:cs="David"/>
              </w:rPr>
            </w:pPr>
          </w:p>
        </w:tc>
        <w:tc>
          <w:tcPr>
            <w:tcW w:w="1117"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bl>
    <w:p w:rsidR="001A3117" w:rsidRPr="00F168F1">
      <w:pPr>
        <w:pStyle w:val="BalloonText"/>
        <w:rPr>
          <w:rFonts w:ascii="Times New Roman" w:hAnsi="Times New Roman" w:cs="Times New Roman"/>
          <w:sz w:val="2"/>
          <w:szCs w:val="2"/>
          <w:rtl/>
          <w:lang w:eastAsia="en-US"/>
        </w:rPr>
      </w:pPr>
    </w:p>
    <w:p w:rsidR="00735F06" w:rsidRPr="00F168F1" w:rsidP="00AB2B97">
      <w:pPr>
        <w:tabs>
          <w:tab w:val="left" w:pos="284"/>
          <w:tab w:val="left" w:pos="567"/>
          <w:tab w:val="left" w:pos="851"/>
          <w:tab w:val="left" w:pos="1134"/>
          <w:tab w:val="left" w:pos="1418"/>
          <w:tab w:val="left" w:pos="5670"/>
          <w:tab w:val="left" w:pos="5954"/>
          <w:tab w:val="left" w:pos="6237"/>
          <w:tab w:val="left" w:pos="6521"/>
        </w:tabs>
        <w:rPr>
          <w:rFonts w:cs="David"/>
          <w:b/>
          <w:bCs/>
          <w:sz w:val="14"/>
          <w:szCs w:val="14"/>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w:t>
      </w:r>
      <w:r>
        <w:rPr>
          <w:rFonts w:cs="David" w:hint="cs"/>
          <w:sz w:val="22"/>
          <w:szCs w:val="22"/>
          <w:rtl/>
          <w:lang w:eastAsia="en-US"/>
        </w:rPr>
        <w:t xml:space="preserve">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4"/>
        <w:gridCol w:w="1653"/>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AB2B97" w:rsidRPr="00F168F1">
      <w:pPr>
        <w:tabs>
          <w:tab w:val="left" w:pos="284"/>
          <w:tab w:val="left" w:pos="567"/>
          <w:tab w:val="left" w:pos="851"/>
          <w:tab w:val="left" w:pos="1134"/>
          <w:tab w:val="left" w:pos="1418"/>
          <w:tab w:val="left" w:pos="5670"/>
          <w:tab w:val="left" w:pos="5954"/>
          <w:tab w:val="left" w:pos="6237"/>
          <w:tab w:val="left" w:pos="6521"/>
        </w:tabs>
        <w:ind w:left="-284"/>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 עובד בשירות המדינה יש לציין באיזה משרד ממשלתי הוא עובד</w:t>
      </w:r>
      <w:r w:rsidR="006C0E08">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cs="David" w:hint="cs"/>
                <w:sz w:val="22"/>
                <w:szCs w:val="22"/>
                <w:rtl/>
                <w:lang w:eastAsia="en-US"/>
              </w:rPr>
              <w:t>___________</w:t>
            </w:r>
          </w:p>
        </w:tc>
      </w:tr>
      <w:tr>
        <w:tblPrEx>
          <w:tblW w:w="10348" w:type="dxa"/>
          <w:tblInd w:w="-176" w:type="dxa"/>
          <w:shd w:val="clear" w:color="auto" w:fill="F3F3F3"/>
          <w:tblLayout w:type="fixed"/>
          <w:tblLook w:val="0000"/>
        </w:tblPrEx>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מלאה</w:t>
            </w:r>
          </w:p>
        </w:tc>
        <w:bookmarkStart w:id="65" w:name="OLE_LINK1"/>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bookmarkEnd w:id="65"/>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shd w:val="clear" w:color="auto" w:fill="F3F3F3"/>
                <w:rtl/>
              </w:rPr>
              <w:fldChar w:fldCharType="begin">
                <w:ffData>
                  <w:name w:val="סימון26"/>
                  <w:enabled/>
                  <w:calcOnExit w:val="0"/>
                  <w:checkBox>
                    <w:sizeAuto/>
                    <w:default w:val="0"/>
                  </w:checkBox>
                </w:ffData>
              </w:fldChar>
            </w:r>
            <w:r>
              <w:rPr>
                <w:rFonts w:cs="David"/>
                <w:sz w:val="18"/>
                <w:szCs w:val="18"/>
                <w:shd w:val="clear" w:color="auto" w:fill="F3F3F3"/>
                <w:rtl/>
                <w:lang w:eastAsia="en-US"/>
              </w:rPr>
              <w:instrText xml:space="preserve"> </w:instrText>
            </w:r>
            <w:r>
              <w:rPr>
                <w:rFonts w:cs="David"/>
                <w:sz w:val="18"/>
                <w:szCs w:val="18"/>
                <w:shd w:val="clear" w:color="auto" w:fill="F3F3F3"/>
                <w:lang w:eastAsia="en-US"/>
              </w:rPr>
              <w:instrText>FORMCHECKBOX</w:instrText>
            </w:r>
            <w:r>
              <w:rPr>
                <w:rFonts w:cs="David"/>
                <w:sz w:val="18"/>
                <w:szCs w:val="18"/>
                <w:shd w:val="clear" w:color="auto" w:fill="F3F3F3"/>
                <w:rtl/>
                <w:lang w:eastAsia="en-US"/>
              </w:rPr>
              <w:instrText xml:space="preserve"> </w:instrText>
            </w:r>
            <w:r>
              <w:rPr>
                <w:rFonts w:hAnsi="FrankRuehl" w:cs="David"/>
                <w:sz w:val="18"/>
                <w:szCs w:val="18"/>
                <w:shd w:val="clear" w:color="auto" w:fill="F3F3F3"/>
                <w:rtl/>
              </w:rPr>
              <w:fldChar w:fldCharType="separate"/>
            </w:r>
            <w:r>
              <w:rPr>
                <w:rFonts w:hAnsi="FrankRuehl" w:cs="David"/>
                <w:sz w:val="18"/>
                <w:szCs w:val="18"/>
                <w:shd w:val="clear" w:color="auto" w:fill="F3F3F3"/>
                <w:rtl/>
              </w:rPr>
              <w:fldChar w:fldCharType="end"/>
            </w:r>
            <w:r>
              <w:rPr>
                <w:rFonts w:hAnsi="FrankRuehl"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843"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w:instrText>
            </w:r>
            <w:r>
              <w:rPr>
                <w:rFonts w:cs="David"/>
                <w:sz w:val="18"/>
                <w:szCs w:val="18"/>
                <w:lang w:eastAsia="en-US"/>
              </w:rPr>
              <w:instrText>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r>
    </w:tbl>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rsidRPr="00F168F1">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מקצוע/תעודה/רישיון</w:t>
            </w:r>
          </w:p>
        </w:tc>
        <w:tc>
          <w:tcPr>
            <w:tcW w:w="1629"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rtl/>
                <w:lang w:eastAsia="en-US"/>
              </w:rPr>
            </w:pPr>
            <w:r w:rsidRPr="005019BC">
              <w:rPr>
                <w:rFonts w:cs="David" w:hint="cs"/>
                <w:sz w:val="16"/>
                <w:szCs w:val="16"/>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629"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יום</w:t>
            </w:r>
          </w:p>
        </w:tc>
      </w:tr>
      <w:tr>
        <w:tblPrEx>
          <w:tblW w:w="0" w:type="auto"/>
          <w:tblInd w:w="-176" w:type="dxa"/>
          <w:tblLayout w:type="fixed"/>
          <w:tblLook w:val="0000"/>
        </w:tblPrEx>
        <w:trPr>
          <w:cantSplit/>
          <w:trHeight w:val="176"/>
        </w:trPr>
        <w:tc>
          <w:tcPr>
            <w:tcW w:w="2513" w:type="dxa"/>
            <w:vMerge w:val="restart"/>
            <w:tcBorders>
              <w:top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הנדסה</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rsidTr="00467364">
        <w:tblPrEx>
          <w:tblW w:w="0" w:type="auto"/>
          <w:tblInd w:w="-176" w:type="dxa"/>
          <w:tblLayout w:type="fixed"/>
          <w:tblLook w:val="0000"/>
        </w:tblPrEx>
        <w:trPr>
          <w:cantSplit/>
          <w:trHeight w:val="70"/>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טכנאים והנדסאים</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עריכת דין</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ראיית חשבון</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רוקחות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רפואה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שמאות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תעודת רישיון אחר</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רישיון נהיגה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5953" w:type="dxa"/>
            <w:gridSpan w:val="8"/>
            <w:tcBorders>
              <w:top w:val="single" w:sz="4" w:space="0" w:color="auto"/>
              <w:bottom w:val="single" w:sz="12"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cs="David" w:hint="cs"/>
                <w:sz w:val="16"/>
                <w:szCs w:val="16"/>
                <w:rtl/>
                <w:lang w:eastAsia="en-US"/>
              </w:rPr>
              <w:t xml:space="preserve">פרטים נוספים: </w:t>
            </w:r>
            <w:r w:rsidRPr="005019BC">
              <w:rPr>
                <w:rFonts w:cs="David"/>
                <w:sz w:val="16"/>
                <w:szCs w:val="16"/>
                <w:lang w:eastAsia="en-US"/>
              </w:rPr>
              <w:fldChar w:fldCharType="begin">
                <w:ffData>
                  <w:name w:val="Text61"/>
                  <w:enabled/>
                  <w:calcOnExit w:val="0"/>
                  <w:textInput/>
                </w:ffData>
              </w:fldChar>
            </w:r>
            <w:bookmarkStart w:id="66" w:name="Text61"/>
            <w:r w:rsidRPr="005019BC">
              <w:rPr>
                <w:rFonts w:cs="David"/>
                <w:sz w:val="16"/>
                <w:szCs w:val="16"/>
                <w:lang w:eastAsia="en-US"/>
              </w:rPr>
              <w:instrText xml:space="preserve"> FORMTEXT </w:instrText>
            </w:r>
            <w:r w:rsidRPr="005019BC">
              <w:rPr>
                <w:rFonts w:cs="David"/>
                <w:sz w:val="16"/>
                <w:szCs w:val="16"/>
                <w:lang w:eastAsia="en-US"/>
              </w:rPr>
              <w:fldChar w:fldCharType="separate"/>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sz w:val="16"/>
                <w:szCs w:val="16"/>
                <w:lang w:eastAsia="en-US"/>
              </w:rPr>
              <w:fldChar w:fldCharType="end"/>
            </w:r>
            <w:bookmarkEnd w:id="66"/>
          </w:p>
        </w:tc>
      </w:tr>
    </w:tbl>
    <w:p w:rsidR="001A3117" w:rsidP="003D3C69">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sz w:val="10"/>
          <w:szCs w:val="10"/>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b/>
          <w:bCs/>
          <w:sz w:val="24"/>
          <w:szCs w:val="24"/>
          <w:rtl/>
          <w:lang w:eastAsia="en-US"/>
        </w:rPr>
        <w:br w:type="page"/>
      </w:r>
    </w:p>
    <w:p w:rsidR="003D3C69">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11</w:t>
      </w:r>
      <w:r w:rsidR="006D0FD1">
        <w:rPr>
          <w:rFonts w:cs="David" w:hint="cs"/>
          <w:b/>
          <w:bCs/>
          <w:sz w:val="24"/>
          <w:szCs w:val="24"/>
          <w:rtl/>
          <w:lang w:eastAsia="en-US"/>
        </w:rPr>
        <w:t>.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 xml:space="preserve">א. </w:t>
            </w:r>
            <w:r>
              <w:rPr>
                <w:rFonts w:cs="David" w:hint="cs"/>
                <w:b/>
                <w:bCs/>
                <w:sz w:val="24"/>
                <w:szCs w:val="24"/>
                <w:rtl/>
                <w:lang w:eastAsia="en-US"/>
              </w:rPr>
              <w:t>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w:t>
            </w:r>
            <w:r>
              <w:rPr>
                <w:rFonts w:cs="David" w:hint="cs"/>
                <w:sz w:val="22"/>
                <w:szCs w:val="22"/>
                <w:rtl/>
                <w:lang w:eastAsia="en-US"/>
              </w:rPr>
              <w:t xml:space="preserve">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 xml:space="preserve">ב. הצהרה בדבר הליכים תלויים </w:t>
            </w:r>
            <w:r>
              <w:rPr>
                <w:rFonts w:cs="David" w:hint="cs"/>
                <w:b/>
                <w:bCs/>
                <w:sz w:val="24"/>
                <w:szCs w:val="24"/>
                <w:rtl/>
                <w:lang w:eastAsia="en-US"/>
              </w:rPr>
              <w:t>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הוגש כתב אישום </w:t>
            </w:r>
            <w:r>
              <w:rPr>
                <w:rFonts w:cs="David" w:hint="cs"/>
                <w:sz w:val="22"/>
                <w:szCs w:val="22"/>
                <w:rtl/>
                <w:lang w:eastAsia="en-US"/>
              </w:rPr>
              <w:t>(עליך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w:t>
            </w:r>
            <w:r>
              <w:rPr>
                <w:rFonts w:cs="David" w:hint="cs"/>
                <w:sz w:val="22"/>
                <w:szCs w:val="22"/>
                <w:rtl/>
                <w:lang w:eastAsia="en-US"/>
              </w:rPr>
              <w:t xml:space="preserve">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w:t>
            </w:r>
            <w:r>
              <w:rPr>
                <w:rFonts w:cs="David" w:hint="cs"/>
                <w:sz w:val="22"/>
                <w:szCs w:val="22"/>
                <w:rtl/>
                <w:lang w:eastAsia="en-US"/>
              </w:rPr>
              <w:t>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w:t>
            </w:r>
            <w:r>
              <w:rPr>
                <w:rFonts w:cs="David" w:hint="cs"/>
                <w:b/>
                <w:bCs/>
                <w:sz w:val="22"/>
                <w:szCs w:val="22"/>
                <w:rtl/>
                <w:lang w:eastAsia="en-US"/>
              </w:rPr>
              <w:t>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w:t>
            </w:r>
            <w:r>
              <w:rPr>
                <w:rFonts w:cs="David" w:hint="cs"/>
                <w:sz w:val="22"/>
                <w:szCs w:val="22"/>
                <w:rtl/>
                <w:lang w:eastAsia="en-US"/>
              </w:rPr>
              <w:t xml:space="preserve">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 xml:space="preserve">"המשיג  או המנסה להשיג משרה בשירות המדינה, לעצמו או לאחר, במסירת ידיעה כוזבת </w:t>
            </w:r>
            <w:r>
              <w:rPr>
                <w:rFonts w:cs="David" w:hint="cs"/>
                <w:sz w:val="22"/>
                <w:szCs w:val="22"/>
                <w:rtl/>
                <w:lang w:eastAsia="en-US"/>
              </w:rPr>
              <w:t>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w:t>
            </w:r>
            <w:r>
              <w:rPr>
                <w:rFonts w:cs="David" w:hint="cs"/>
                <w:sz w:val="22"/>
                <w:szCs w:val="22"/>
                <w:rtl/>
                <w:lang w:eastAsia="en-US"/>
              </w:rPr>
              <w:t>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w:t>
            </w:r>
            <w:r>
              <w:rPr>
                <w:rFonts w:cs="David" w:hint="cs"/>
                <w:sz w:val="22"/>
                <w:szCs w:val="22"/>
                <w:rtl/>
                <w:lang w:eastAsia="en-US"/>
              </w:rPr>
              <w:t>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1A3117" w:rsidP="008E5F1A">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r w:rsidR="008E5F1A">
        <w:rPr>
          <w:rFonts w:cs="David" w:hint="cs"/>
          <w:b/>
          <w:bCs/>
          <w:sz w:val="24"/>
          <w:szCs w:val="24"/>
          <w:rtl/>
          <w:lang w:eastAsia="en-US"/>
        </w:rPr>
        <w:t>12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6C0E08">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7" w:name="Text62"/>
      <w:r>
        <w:rPr>
          <w:rFonts w:hAnsi="FrankRuehl" w:cs="David"/>
          <w:sz w:val="22"/>
          <w:szCs w:val="22"/>
          <w:rtl/>
        </w:rPr>
        <w:fldChar w:fldCharType="begin">
          <w:ffData>
            <w:name w:val="Text62"/>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7"/>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8" w:name="Text63"/>
      <w:r>
        <w:rPr>
          <w:rFonts w:hAnsi="FrankRuehl" w:cs="David"/>
          <w:sz w:val="22"/>
          <w:szCs w:val="22"/>
          <w:rtl/>
        </w:rPr>
        <w:fldChar w:fldCharType="begin">
          <w:ffData>
            <w:name w:val="Text63"/>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8"/>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9" w:name="Text64"/>
      <w:r>
        <w:rPr>
          <w:rFonts w:hAnsi="FrankRuehl" w:cs="David"/>
          <w:sz w:val="22"/>
          <w:szCs w:val="22"/>
          <w:rtl/>
        </w:rPr>
        <w:fldChar w:fldCharType="begin">
          <w:ffData>
            <w:name w:val="Text64"/>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9"/>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9"/>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altName w:val="Arial"/>
    <w:charset w:val="B1"/>
    <w:family w:val="swiss"/>
    <w:pitch w:val="variable"/>
    <w:sig w:usb0="00000800" w:usb1="00000000" w:usb2="00000000" w:usb3="00000000" w:csb0="00000020" w:csb1="00000000"/>
  </w:font>
  <w:font w:name="Miriam">
    <w:altName w:val="Malgun Gothic Semilight"/>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E08">
    <w:pPr>
      <w:pStyle w:val="Footer"/>
      <w:jc w:val="center"/>
      <w:rPr>
        <w:rtl/>
      </w:rPr>
    </w:pPr>
    <w:r>
      <w:fldChar w:fldCharType="begin"/>
    </w:r>
    <w:r>
      <w:instrText>PAGE   \* MERGEFORMAT</w:instrText>
    </w:r>
    <w:r>
      <w:fldChar w:fldCharType="separate"/>
    </w:r>
    <w:r w:rsidRPr="00EB0E5B">
      <w:rPr>
        <w:noProof/>
        <w:rtl/>
        <w:lang w:val="he-IL"/>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B3230F"/>
    <w:multiLevelType w:val="hybridMultilevel"/>
    <w:tmpl w:val="802EE0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6">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7">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8">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9">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10">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2">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3">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4">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5">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6">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7">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8">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9">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2">
    <w:nsid w:val="36A76A69"/>
    <w:multiLevelType w:val="hybridMultilevel"/>
    <w:tmpl w:val="163E98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4">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5">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6">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8">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9">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0">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1">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3">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5">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6">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7">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8">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40">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9"/>
  </w:num>
  <w:num w:numId="3">
    <w:abstractNumId w:val="39"/>
  </w:num>
  <w:num w:numId="4">
    <w:abstractNumId w:val="30"/>
  </w:num>
  <w:num w:numId="5">
    <w:abstractNumId w:val="8"/>
  </w:num>
  <w:num w:numId="6">
    <w:abstractNumId w:val="12"/>
  </w:num>
  <w:num w:numId="7">
    <w:abstractNumId w:val="13"/>
  </w:num>
  <w:num w:numId="8">
    <w:abstractNumId w:val="7"/>
  </w:num>
  <w:num w:numId="9">
    <w:abstractNumId w:val="34"/>
  </w:num>
  <w:num w:numId="10">
    <w:abstractNumId w:val="5"/>
  </w:num>
  <w:num w:numId="11">
    <w:abstractNumId w:val="24"/>
  </w:num>
  <w:num w:numId="12">
    <w:abstractNumId w:val="28"/>
  </w:num>
  <w:num w:numId="13">
    <w:abstractNumId w:val="17"/>
  </w:num>
  <w:num w:numId="14">
    <w:abstractNumId w:val="23"/>
  </w:num>
  <w:num w:numId="15">
    <w:abstractNumId w:val="15"/>
  </w:num>
  <w:num w:numId="16">
    <w:abstractNumId w:val="25"/>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0"/>
  </w:num>
  <w:num w:numId="23">
    <w:abstractNumId w:val="27"/>
  </w:num>
  <w:num w:numId="24">
    <w:abstractNumId w:val="10"/>
  </w:num>
  <w:num w:numId="25">
    <w:abstractNumId w:val="14"/>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2"/>
  </w:num>
  <w:num w:numId="31">
    <w:abstractNumId w:val="16"/>
  </w:num>
  <w:num w:numId="32">
    <w:abstractNumId w:val="31"/>
  </w:num>
  <w:num w:numId="33">
    <w:abstractNumId w:val="36"/>
  </w:num>
  <w:num w:numId="34">
    <w:abstractNumId w:val="29"/>
  </w:num>
  <w:num w:numId="35">
    <w:abstractNumId w:val="35"/>
  </w:num>
  <w:num w:numId="36">
    <w:abstractNumId w:val="2"/>
  </w:num>
  <w:num w:numId="37">
    <w:abstractNumId w:val="12"/>
    <w:lvlOverride w:ilvl="0">
      <w:startOverride w:val="5"/>
    </w:lvlOverride>
  </w:num>
  <w:num w:numId="38">
    <w:abstractNumId w:val="26"/>
  </w:num>
  <w:num w:numId="39">
    <w:abstractNumId w:val="3"/>
  </w:num>
  <w:num w:numId="40">
    <w:abstractNumId w:val="38"/>
  </w:num>
  <w:num w:numId="41">
    <w:abstractNumId w:val="0"/>
  </w:num>
  <w:num w:numId="42">
    <w:abstractNumId w:val="4"/>
  </w:num>
  <w:num w:numId="43">
    <w:abstractNumId w:val="22"/>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s1c4tGWwgejhXXgz6/kyCm4YthP6Vv/jRDBtHmiC44DZgfANp0PbNnS889VqCBmRl0OETqv7Wu1+&#10;0V21aXqKQw==&#10;" w:salt="676N8vh5m1EiGzc7x9W5IQ==&#1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3782"/>
    <w:rsid w:val="00082A4E"/>
    <w:rsid w:val="000B371D"/>
    <w:rsid w:val="000F362D"/>
    <w:rsid w:val="001419F8"/>
    <w:rsid w:val="001A3117"/>
    <w:rsid w:val="001F2116"/>
    <w:rsid w:val="002701F6"/>
    <w:rsid w:val="002751F4"/>
    <w:rsid w:val="002C316C"/>
    <w:rsid w:val="002F4B6A"/>
    <w:rsid w:val="0031264F"/>
    <w:rsid w:val="00366EEF"/>
    <w:rsid w:val="003D3C69"/>
    <w:rsid w:val="003E369A"/>
    <w:rsid w:val="00417746"/>
    <w:rsid w:val="004637FB"/>
    <w:rsid w:val="00467364"/>
    <w:rsid w:val="004F3512"/>
    <w:rsid w:val="005019BC"/>
    <w:rsid w:val="00506F05"/>
    <w:rsid w:val="00556FFD"/>
    <w:rsid w:val="00631AFB"/>
    <w:rsid w:val="006C0E08"/>
    <w:rsid w:val="006C6E03"/>
    <w:rsid w:val="006D0FD1"/>
    <w:rsid w:val="006D5C8B"/>
    <w:rsid w:val="00706830"/>
    <w:rsid w:val="00735F06"/>
    <w:rsid w:val="007463B1"/>
    <w:rsid w:val="00813D8E"/>
    <w:rsid w:val="008E2D6A"/>
    <w:rsid w:val="008E5F1A"/>
    <w:rsid w:val="009144BB"/>
    <w:rsid w:val="009E643C"/>
    <w:rsid w:val="00A046F4"/>
    <w:rsid w:val="00A75976"/>
    <w:rsid w:val="00AB2B97"/>
    <w:rsid w:val="00B12868"/>
    <w:rsid w:val="00B33F60"/>
    <w:rsid w:val="00B443F2"/>
    <w:rsid w:val="00B60394"/>
    <w:rsid w:val="00B7374C"/>
    <w:rsid w:val="00C46029"/>
    <w:rsid w:val="00C5444C"/>
    <w:rsid w:val="00CF2B77"/>
    <w:rsid w:val="00E678CB"/>
    <w:rsid w:val="00E745D3"/>
    <w:rsid w:val="00EB0E5B"/>
    <w:rsid w:val="00F168F1"/>
    <w:rsid w:val="00F454F5"/>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4031817E-3F1C-4ABE-A486-B141A95A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36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FF53DFA79CAD5A46AAB8F2D8F600E698" ma:contentTypeVersion="0" ma:contentTypeDescription="צור מסמך חדש." ma:contentTypeScope="" ma:versionID="89dc6249734df367f9a4a7e72a13113f">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A426-F9ED-4C79-8C61-95096C9199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3EA039A-2B97-48D7-A954-151350EFB357}">
  <ds:schemaRefs/>
</ds:datastoreItem>
</file>

<file path=customXml/itemProps3.xml><?xml version="1.0" encoding="utf-8"?>
<ds:datastoreItem xmlns:ds="http://schemas.openxmlformats.org/officeDocument/2006/customXml" ds:itemID="{E28B7AD9-6D7E-48B1-B509-74BE85BC6F0D}"/>
</file>

<file path=customXml/itemProps4.xml><?xml version="1.0" encoding="utf-8"?>
<ds:datastoreItem xmlns:ds="http://schemas.openxmlformats.org/officeDocument/2006/customXml" ds:itemID="{630C028F-FFDC-4A9D-ABDC-0C9F6A71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פנויה (מדף 2115)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0x010100FF53DFA79CAD5A46AAB8F2D8F600E698</vt:lpwstr>
  </property>
</Properties>
</file>